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00" w:rsidRDefault="00D52B00" w:rsidP="00D52B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KRETINGOS RAJONO SAVIVALDYBĖS ADMINISTRACIJA</w:t>
      </w:r>
    </w:p>
    <w:p w:rsidR="00D52B00" w:rsidRDefault="00D52B00" w:rsidP="00D52B00">
      <w:pPr>
        <w:spacing w:after="0" w:line="240" w:lineRule="auto"/>
        <w:rPr>
          <w:rFonts w:ascii="Times New Roman" w:eastAsia="Times New Roman" w:hAnsi="Times New Roman" w:cs="Times New Roman"/>
          <w:sz w:val="24"/>
          <w:szCs w:val="24"/>
        </w:rPr>
      </w:pPr>
    </w:p>
    <w:p w:rsidR="00D52B00" w:rsidRDefault="00D52B00" w:rsidP="00D52B00">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TVIRTINU</w:t>
      </w:r>
    </w:p>
    <w:p w:rsidR="00D52B00" w:rsidRDefault="00D52B00" w:rsidP="00D52B00">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Kretingos rajono savivaldybės</w:t>
      </w:r>
    </w:p>
    <w:p w:rsidR="00D52B00" w:rsidRDefault="00D52B00" w:rsidP="00D52B00">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administracijos direktor</w:t>
      </w:r>
      <w:r w:rsidR="00B34AD5">
        <w:rPr>
          <w:rFonts w:ascii="Times New Roman" w:eastAsia="Times New Roman" w:hAnsi="Times New Roman" w:cs="Times New Roman"/>
          <w:color w:val="000000"/>
          <w:sz w:val="24"/>
          <w:szCs w:val="24"/>
        </w:rPr>
        <w:t>ius</w:t>
      </w:r>
    </w:p>
    <w:p w:rsidR="00D52B00" w:rsidRDefault="00D52B00" w:rsidP="00D52B00">
      <w:pPr>
        <w:spacing w:after="0" w:line="240" w:lineRule="auto"/>
        <w:ind w:left="5184" w:firstLine="1296"/>
        <w:rPr>
          <w:rFonts w:ascii="Times New Roman" w:eastAsia="Times New Roman" w:hAnsi="Times New Roman" w:cs="Times New Roman"/>
          <w:sz w:val="24"/>
          <w:szCs w:val="24"/>
        </w:rPr>
      </w:pPr>
    </w:p>
    <w:p w:rsidR="00D52B00" w:rsidRDefault="00B34AD5" w:rsidP="00D52B00">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Povilas </w:t>
      </w:r>
      <w:proofErr w:type="spellStart"/>
      <w:r>
        <w:rPr>
          <w:rFonts w:ascii="Times New Roman" w:eastAsia="Times New Roman" w:hAnsi="Times New Roman" w:cs="Times New Roman"/>
          <w:sz w:val="24"/>
          <w:szCs w:val="24"/>
        </w:rPr>
        <w:t>Černeckis</w:t>
      </w:r>
      <w:proofErr w:type="spellEnd"/>
      <w:r>
        <w:rPr>
          <w:rFonts w:ascii="Times New Roman" w:eastAsia="Times New Roman" w:hAnsi="Times New Roman" w:cs="Times New Roman"/>
          <w:sz w:val="24"/>
          <w:szCs w:val="24"/>
        </w:rPr>
        <w:t xml:space="preserve"> </w:t>
      </w:r>
    </w:p>
    <w:p w:rsidR="00D52B00" w:rsidRDefault="00D52B00" w:rsidP="00D52B00">
      <w:pPr>
        <w:spacing w:after="0" w:line="240" w:lineRule="auto"/>
        <w:rPr>
          <w:rFonts w:ascii="Times New Roman" w:eastAsia="Times New Roman" w:hAnsi="Times New Roman" w:cs="Times New Roman"/>
          <w:sz w:val="24"/>
          <w:szCs w:val="24"/>
        </w:rPr>
      </w:pPr>
    </w:p>
    <w:p w:rsidR="00D52B00" w:rsidRDefault="00D52B00" w:rsidP="00D52B0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ADMINISTRACINĖS PASLAUGOS TEIKIMO APRAŠYMAS</w:t>
      </w:r>
    </w:p>
    <w:p w:rsidR="00B34AD5" w:rsidRDefault="00B34AD5" w:rsidP="00D52B00">
      <w:pPr>
        <w:spacing w:after="0" w:line="240" w:lineRule="auto"/>
        <w:jc w:val="center"/>
        <w:rPr>
          <w:rFonts w:ascii="Times New Roman" w:eastAsia="Times New Roman" w:hAnsi="Times New Roman" w:cs="Times New Roman"/>
          <w:sz w:val="24"/>
          <w:szCs w:val="24"/>
        </w:rPr>
      </w:pPr>
    </w:p>
    <w:p w:rsidR="00D52B00" w:rsidRDefault="00B34AD5" w:rsidP="00D52B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2023 m. lapkričio</w:t>
      </w:r>
      <w:r w:rsidR="00D52B00">
        <w:rPr>
          <w:rFonts w:ascii="Times New Roman" w:eastAsia="Times New Roman" w:hAnsi="Times New Roman" w:cs="Times New Roman"/>
          <w:color w:val="000000"/>
          <w:sz w:val="24"/>
          <w:szCs w:val="24"/>
        </w:rPr>
        <w:t xml:space="preserve">       d. Nr. D8-</w:t>
      </w:r>
    </w:p>
    <w:p w:rsidR="00D52B00" w:rsidRDefault="00D52B00" w:rsidP="00D52B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Kretinga</w:t>
      </w:r>
    </w:p>
    <w:p w:rsidR="00D52B00" w:rsidRDefault="00D52B00" w:rsidP="00D52B00">
      <w:pPr>
        <w:widowControl w:val="0"/>
        <w:spacing w:after="0" w:line="240" w:lineRule="auto"/>
        <w:rPr>
          <w:rFonts w:ascii="Times New Roman" w:eastAsia="Times New Roman" w:hAnsi="Times New Roman" w:cs="Times New Roman"/>
          <w:sz w:val="24"/>
          <w:szCs w:val="24"/>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1510"/>
        <w:gridCol w:w="925"/>
        <w:gridCol w:w="4225"/>
      </w:tblGrid>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Pavadinimas:</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Užsienio valstybėje mirusio asmens mirties įtraukimas į apskaitą</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Kodas:</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PASA00047</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Versija:</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D52B00" w:rsidRDefault="00B34AD5"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Versijos sukūrimo data:</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D52B00" w:rsidRDefault="00B34AD5" w:rsidP="00B34A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2023-11-24</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teikimo periodas:</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 2014-01-01</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gavėjai:</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Fiziniams asmenims ne verslo tikslais</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tipas:</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pStyle w:val="TableParagraph"/>
              <w:ind w:left="0"/>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El. būdu teikiama paslauga ne per e</w:t>
            </w:r>
            <w:r w:rsidR="00B34AD5">
              <w:rPr>
                <w:rFonts w:ascii="Times New Roman" w:hAnsi="Times New Roman" w:cs="Times New Roman"/>
                <w:sz w:val="24"/>
                <w:szCs w:val="24"/>
                <w:shd w:val="clear" w:color="auto" w:fill="FFFFFF"/>
              </w:rPr>
              <w:t>l</w:t>
            </w:r>
            <w:r>
              <w:rPr>
                <w:rFonts w:ascii="Times New Roman" w:hAnsi="Times New Roman" w:cs="Times New Roman"/>
                <w:sz w:val="24"/>
                <w:szCs w:val="24"/>
                <w:shd w:val="clear" w:color="auto" w:fill="FFFFFF"/>
              </w:rPr>
              <w:t>. valdžios vartus</w:t>
            </w:r>
            <w:r>
              <w:rPr>
                <w:rFonts w:ascii="Times New Roman" w:hAnsi="Times New Roman" w:cs="Times New Roman"/>
                <w:sz w:val="24"/>
                <w:szCs w:val="24"/>
              </w:rPr>
              <w:br/>
            </w:r>
            <w:r>
              <w:rPr>
                <w:rFonts w:ascii="Times New Roman" w:hAnsi="Times New Roman" w:cs="Times New Roman"/>
                <w:sz w:val="24"/>
                <w:szCs w:val="24"/>
                <w:shd w:val="clear" w:color="auto" w:fill="FFFFFF"/>
              </w:rPr>
              <w:t>Ne el. būdu teikiama paslauga</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Funkcija, kurią vykdant teikiama paslauga:</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Valstybės perduota funkcija</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Aprašymas:</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D52B00" w:rsidRDefault="00D52B00" w:rsidP="003F0914">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Civilinės metrikacijos </w:t>
            </w:r>
            <w:r w:rsidR="00B34AD5">
              <w:rPr>
                <w:rFonts w:ascii="Times New Roman" w:eastAsia="Times New Roman" w:hAnsi="Times New Roman" w:cs="Times New Roman"/>
                <w:sz w:val="24"/>
                <w:szCs w:val="24"/>
              </w:rPr>
              <w:t xml:space="preserve">įstaiga </w:t>
            </w:r>
            <w:r w:rsidRPr="004F783C">
              <w:rPr>
                <w:rFonts w:ascii="Times New Roman" w:hAnsi="Times New Roman" w:cs="Times New Roman"/>
                <w:sz w:val="24"/>
                <w:szCs w:val="24"/>
                <w:shd w:val="clear" w:color="auto" w:fill="FFFFFF"/>
              </w:rPr>
              <w:t xml:space="preserve">įtraukia į apskaitą užsienio valstybėje mirusio Lietuvos Respublikos piliečio ar užsieniečio, </w:t>
            </w:r>
            <w:r>
              <w:rPr>
                <w:rFonts w:ascii="Times New Roman" w:hAnsi="Times New Roman" w:cs="Times New Roman"/>
                <w:sz w:val="24"/>
                <w:szCs w:val="24"/>
                <w:shd w:val="clear" w:color="auto" w:fill="FFFFFF"/>
              </w:rPr>
              <w:t xml:space="preserve">turėjusio ar </w:t>
            </w:r>
            <w:r w:rsidRPr="004F783C">
              <w:rPr>
                <w:rFonts w:ascii="Times New Roman" w:hAnsi="Times New Roman" w:cs="Times New Roman"/>
                <w:sz w:val="24"/>
                <w:szCs w:val="24"/>
                <w:shd w:val="clear" w:color="auto" w:fill="FFFFFF"/>
              </w:rPr>
              <w:t>turinčio gyvenamąją vietą Lietuvos Respublikoje, mirtį, remdamasi suinteresuoto asmens prašymu ir mirties įregistravimą užsienio valstybėje patvirtinančiu dokumentu (mirties liudijimu, mirties akto įrašo išrašu, forma C pagal Konvenciją ar kitu dokumentu).</w:t>
            </w:r>
          </w:p>
          <w:p w:rsidR="00B34AD5" w:rsidRPr="00B34AD5" w:rsidRDefault="00B34AD5" w:rsidP="00B34AD5">
            <w:pPr>
              <w:pStyle w:val="prastasistinklapis"/>
              <w:shd w:val="clear" w:color="auto" w:fill="FFFFFF"/>
              <w:spacing w:before="0" w:beforeAutospacing="0" w:after="0" w:afterAutospacing="0"/>
              <w:jc w:val="both"/>
              <w:rPr>
                <w:color w:val="000000" w:themeColor="text1"/>
              </w:rPr>
            </w:pPr>
            <w:r w:rsidRPr="00B34AD5">
              <w:rPr>
                <w:color w:val="000000" w:themeColor="text1"/>
              </w:rPr>
              <w:t>Mirtis įtraukiama į apskaitą sudarant mirties įrašą.</w:t>
            </w:r>
          </w:p>
          <w:p w:rsidR="00B34AD5" w:rsidRPr="00B34AD5" w:rsidRDefault="00B34AD5" w:rsidP="00B34AD5">
            <w:pPr>
              <w:pStyle w:val="prastasistinklapis"/>
              <w:shd w:val="clear" w:color="auto" w:fill="FFFFFF"/>
              <w:spacing w:before="0" w:beforeAutospacing="0" w:after="0" w:afterAutospacing="0"/>
              <w:jc w:val="both"/>
              <w:rPr>
                <w:rFonts w:ascii="Arial" w:hAnsi="Arial" w:cs="Arial"/>
                <w:color w:val="585858"/>
                <w:sz w:val="17"/>
                <w:szCs w:val="17"/>
              </w:rPr>
            </w:pPr>
            <w:r w:rsidRPr="00B34AD5">
              <w:rPr>
                <w:color w:val="000000" w:themeColor="text1"/>
              </w:rPr>
              <w:t>Asmeniui pageidaujant, išduodamas mi</w:t>
            </w:r>
            <w:r>
              <w:rPr>
                <w:color w:val="000000" w:themeColor="text1"/>
              </w:rPr>
              <w:t xml:space="preserve">rties įrašą liudijantis išrašas </w:t>
            </w:r>
            <w:r w:rsidRPr="00CA4918">
              <w:rPr>
                <w:color w:val="000000" w:themeColor="text1"/>
                <w:bdr w:val="none" w:sz="0" w:space="0" w:color="auto" w:frame="1"/>
              </w:rPr>
              <w:t>(Paslauga – Civilinės būklės akto įrašą liudijančio išrašo išdavimas).</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rezultatas:</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D52B00" w:rsidRPr="00106D61" w:rsidRDefault="00D52B00" w:rsidP="003F091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Užsienio valstybėje mirusio asmens mirtis įtraukta į apskaitą ir sudarytas mirties įrašas</w:t>
            </w:r>
          </w:p>
        </w:tc>
      </w:tr>
      <w:tr w:rsidR="00D52B00" w:rsidTr="003F0914">
        <w:trPr>
          <w:trHeight w:val="132"/>
        </w:trPr>
        <w:tc>
          <w:tcPr>
            <w:tcW w:w="3300" w:type="dxa"/>
            <w:vMerge w:val="restart"/>
            <w:tcBorders>
              <w:top w:val="single" w:sz="4" w:space="0" w:color="000000"/>
              <w:left w:val="single" w:sz="4" w:space="0" w:color="000000"/>
              <w:right w:val="single" w:sz="4" w:space="0" w:color="000000"/>
            </w:tcBorders>
            <w:hideMark/>
          </w:tcPr>
          <w:p w:rsidR="00D52B00" w:rsidRDefault="00D52B00" w:rsidP="003F0914">
            <w:pPr>
              <w:pStyle w:val="Antrat2"/>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Teisės aktai:</w:t>
            </w:r>
          </w:p>
        </w:tc>
        <w:tc>
          <w:tcPr>
            <w:tcW w:w="151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Lietuvos Respublikos civilinis kodeksas</w:t>
            </w:r>
          </w:p>
        </w:tc>
      </w:tr>
      <w:tr w:rsidR="00D52B00" w:rsidTr="003F0914">
        <w:trPr>
          <w:trHeight w:val="132"/>
        </w:trPr>
        <w:tc>
          <w:tcPr>
            <w:tcW w:w="3300" w:type="dxa"/>
            <w:vMerge/>
            <w:tcBorders>
              <w:left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D52B00" w:rsidRPr="00CC234C" w:rsidRDefault="00D52B00" w:rsidP="003F0914">
            <w:pPr>
              <w:spacing w:after="0" w:line="240" w:lineRule="auto"/>
              <w:rPr>
                <w:rFonts w:ascii="Times New Roman" w:eastAsia="Times New Roman" w:hAnsi="Times New Roman" w:cs="Times New Roman"/>
                <w:sz w:val="24"/>
                <w:szCs w:val="24"/>
              </w:rPr>
            </w:pPr>
            <w:r w:rsidRPr="00CC234C">
              <w:rPr>
                <w:rFonts w:ascii="Times New Roman" w:hAnsi="Times New Roman" w:cs="Times New Roman"/>
                <w:sz w:val="24"/>
              </w:rPr>
              <w:t>https://e-seimas.lrs.lt/portal/legalAct/lt/TAD/TAIS.107687/asr</w:t>
            </w:r>
          </w:p>
        </w:tc>
      </w:tr>
      <w:tr w:rsidR="00D52B00" w:rsidTr="003F0914">
        <w:trPr>
          <w:trHeight w:val="132"/>
        </w:trPr>
        <w:tc>
          <w:tcPr>
            <w:tcW w:w="3300" w:type="dxa"/>
            <w:vMerge/>
            <w:tcBorders>
              <w:left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Lietuvos Respublikos civilinės būklės aktų registravimo įstatymas</w:t>
            </w:r>
          </w:p>
        </w:tc>
      </w:tr>
      <w:tr w:rsidR="00D52B00" w:rsidTr="003F0914">
        <w:trPr>
          <w:trHeight w:val="132"/>
        </w:trPr>
        <w:tc>
          <w:tcPr>
            <w:tcW w:w="3300" w:type="dxa"/>
            <w:vMerge/>
            <w:tcBorders>
              <w:left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tcPr>
          <w:p w:rsidR="00D52B00" w:rsidRPr="00106D61" w:rsidRDefault="00D52B00" w:rsidP="003F0914">
            <w:pPr>
              <w:spacing w:after="0" w:line="240" w:lineRule="auto"/>
              <w:rPr>
                <w:rFonts w:ascii="Times New Roman" w:eastAsia="Times New Roman" w:hAnsi="Times New Roman" w:cs="Times New Roman"/>
                <w:sz w:val="24"/>
                <w:szCs w:val="24"/>
              </w:rPr>
            </w:pPr>
            <w:r w:rsidRPr="00106D61">
              <w:rPr>
                <w:rFonts w:ascii="Times New Roman" w:eastAsia="Times New Roman" w:hAnsi="Times New Roman" w:cs="Times New Roman"/>
                <w:sz w:val="24"/>
                <w:szCs w:val="24"/>
              </w:rPr>
              <w:t>https://e-seimas.lrs.lt/portal/legalAct/lt/TAD/cab232019db711e591078486468c1c39/asr</w:t>
            </w:r>
          </w:p>
        </w:tc>
      </w:tr>
      <w:tr w:rsidR="00D52B00" w:rsidTr="003F0914">
        <w:trPr>
          <w:trHeight w:val="132"/>
        </w:trPr>
        <w:tc>
          <w:tcPr>
            <w:tcW w:w="3300" w:type="dxa"/>
            <w:vMerge/>
            <w:tcBorders>
              <w:left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tcPr>
          <w:p w:rsidR="00D52B00" w:rsidRDefault="00D52B00" w:rsidP="003F0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Lietuvos Respublikos asmens duomenų teisinės apsaugos įstatymas</w:t>
            </w:r>
          </w:p>
        </w:tc>
      </w:tr>
      <w:tr w:rsidR="00D52B00" w:rsidTr="003F0914">
        <w:trPr>
          <w:trHeight w:val="132"/>
        </w:trPr>
        <w:tc>
          <w:tcPr>
            <w:tcW w:w="3300" w:type="dxa"/>
            <w:vMerge/>
            <w:tcBorders>
              <w:left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tcPr>
          <w:p w:rsidR="00D52B00" w:rsidRPr="00106D61" w:rsidRDefault="00D52B00" w:rsidP="003F0914">
            <w:pPr>
              <w:spacing w:after="0" w:line="240" w:lineRule="auto"/>
              <w:rPr>
                <w:rFonts w:ascii="Times New Roman" w:hAnsi="Times New Roman" w:cs="Times New Roman"/>
                <w:sz w:val="24"/>
                <w:szCs w:val="24"/>
              </w:rPr>
            </w:pPr>
            <w:r w:rsidRPr="00106D61">
              <w:rPr>
                <w:rFonts w:ascii="Times New Roman" w:hAnsi="Times New Roman" w:cs="Times New Roman"/>
                <w:sz w:val="24"/>
                <w:szCs w:val="24"/>
              </w:rPr>
              <w:t>https://e-seimas.lrs.lt/portal/legalAct/lt/TAD/bc0837f27f9511e89188e16a6495e98c</w:t>
            </w:r>
          </w:p>
        </w:tc>
      </w:tr>
      <w:tr w:rsidR="00D52B00" w:rsidTr="003F0914">
        <w:trPr>
          <w:trHeight w:val="132"/>
        </w:trPr>
        <w:tc>
          <w:tcPr>
            <w:tcW w:w="3300" w:type="dxa"/>
            <w:vMerge/>
            <w:tcBorders>
              <w:left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tcPr>
          <w:p w:rsidR="00D52B00" w:rsidRDefault="00D52B00" w:rsidP="003F0914">
            <w:pPr>
              <w:pStyle w:val="TableParagraph"/>
              <w:ind w:left="0"/>
              <w:jc w:val="both"/>
              <w:rPr>
                <w:rFonts w:ascii="Times New Roman" w:hAnsi="Times New Roman" w:cs="Times New Roman"/>
                <w:sz w:val="24"/>
                <w:szCs w:val="24"/>
              </w:rPr>
            </w:pPr>
            <w:r>
              <w:rPr>
                <w:rFonts w:ascii="Times New Roman" w:hAnsi="Times New Roman" w:cs="Times New Roman"/>
                <w:sz w:val="24"/>
                <w:szCs w:val="24"/>
              </w:rPr>
              <w:t xml:space="preserve">Lietuvos Respublikos teisingumo ministro 2016 m. </w:t>
            </w:r>
            <w:r>
              <w:rPr>
                <w:rFonts w:ascii="Times New Roman" w:hAnsi="Times New Roman" w:cs="Times New Roman"/>
                <w:sz w:val="24"/>
                <w:szCs w:val="24"/>
              </w:rPr>
              <w:lastRenderedPageBreak/>
              <w:t>gruodžio 28 d. įsakymas Nr. 1R-334 „Dėl Civilinės būklės aktų registravimo taisyklių ir  civilinės būklės aktų įrašų ir kitų dokumentų formų patvirtinimo“</w:t>
            </w:r>
          </w:p>
        </w:tc>
      </w:tr>
      <w:tr w:rsidR="00D52B00" w:rsidTr="003F0914">
        <w:trPr>
          <w:trHeight w:val="132"/>
        </w:trPr>
        <w:tc>
          <w:tcPr>
            <w:tcW w:w="3300" w:type="dxa"/>
            <w:vMerge/>
            <w:tcBorders>
              <w:left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tcPr>
          <w:p w:rsidR="00D52B00" w:rsidRPr="00106D61" w:rsidRDefault="00D52B00" w:rsidP="003F0914">
            <w:pPr>
              <w:spacing w:after="0" w:line="240" w:lineRule="auto"/>
              <w:rPr>
                <w:rFonts w:ascii="Times New Roman" w:hAnsi="Times New Roman" w:cs="Times New Roman"/>
                <w:sz w:val="24"/>
                <w:szCs w:val="24"/>
              </w:rPr>
            </w:pPr>
            <w:r w:rsidRPr="00106D61">
              <w:rPr>
                <w:rFonts w:ascii="Times New Roman" w:hAnsi="Times New Roman" w:cs="Times New Roman"/>
                <w:sz w:val="24"/>
                <w:szCs w:val="24"/>
              </w:rPr>
              <w:t>https://e-seimas.lrs.lt/portal/legalAct/lt/TAD/65a5ecc0cd4111e69185e773229ab2b2/asr</w:t>
            </w:r>
          </w:p>
        </w:tc>
      </w:tr>
      <w:tr w:rsidR="00D52B00" w:rsidTr="003F0914">
        <w:trPr>
          <w:trHeight w:val="132"/>
        </w:trPr>
        <w:tc>
          <w:tcPr>
            <w:tcW w:w="3300" w:type="dxa"/>
            <w:vMerge/>
            <w:tcBorders>
              <w:left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D52B00" w:rsidRPr="008A7A86" w:rsidRDefault="00D52B00" w:rsidP="003F0914">
            <w:pPr>
              <w:spacing w:after="0" w:line="240" w:lineRule="auto"/>
              <w:rPr>
                <w:rFonts w:ascii="Times New Roman" w:hAnsi="Times New Roman" w:cs="Times New Roman"/>
                <w:sz w:val="24"/>
                <w:szCs w:val="24"/>
              </w:rPr>
            </w:pPr>
            <w:hyperlink r:id="rId7" w:history="1">
              <w:r w:rsidRPr="008A7A86">
                <w:rPr>
                  <w:rStyle w:val="Hipersaitas"/>
                  <w:rFonts w:ascii="Times New Roman" w:hAnsi="Times New Roman" w:cs="Times New Roman"/>
                  <w:color w:val="auto"/>
                  <w:sz w:val="24"/>
                  <w:szCs w:val="24"/>
                  <w:u w:val="none"/>
                </w:rPr>
                <w:t>Konvencija dėl išrašų iš civilinės būklės aktų įrašų išdavimo įvairiomis kalbomis</w:t>
              </w:r>
            </w:hyperlink>
            <w:r w:rsidR="00B34AD5">
              <w:rPr>
                <w:rStyle w:val="Hipersaitas"/>
                <w:rFonts w:ascii="Times New Roman" w:hAnsi="Times New Roman" w:cs="Times New Roman"/>
                <w:color w:val="auto"/>
                <w:sz w:val="24"/>
                <w:szCs w:val="24"/>
                <w:u w:val="none"/>
              </w:rPr>
              <w:t>, pasirašyta 1976 m. rugsėjo 8 d. Vienoje</w:t>
            </w:r>
          </w:p>
        </w:tc>
      </w:tr>
      <w:tr w:rsidR="00D52B00" w:rsidTr="003F0914">
        <w:trPr>
          <w:trHeight w:val="132"/>
        </w:trPr>
        <w:tc>
          <w:tcPr>
            <w:tcW w:w="3300" w:type="dxa"/>
            <w:vMerge/>
            <w:tcBorders>
              <w:left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D52B00" w:rsidRPr="00106D61" w:rsidRDefault="00D52B00" w:rsidP="003F0914">
            <w:pPr>
              <w:spacing w:after="0" w:line="240" w:lineRule="auto"/>
              <w:rPr>
                <w:rFonts w:ascii="Times New Roman" w:hAnsi="Times New Roman" w:cs="Times New Roman"/>
                <w:sz w:val="24"/>
                <w:szCs w:val="24"/>
              </w:rPr>
            </w:pPr>
            <w:r w:rsidRPr="00106D61">
              <w:rPr>
                <w:rFonts w:ascii="Times New Roman" w:hAnsi="Times New Roman" w:cs="Times New Roman"/>
                <w:sz w:val="24"/>
                <w:szCs w:val="24"/>
              </w:rPr>
              <w:t>https://e-seimas.lrs.lt/portal/legalAct/lt/TAD/TAIS.364028</w:t>
            </w:r>
          </w:p>
        </w:tc>
      </w:tr>
      <w:tr w:rsidR="00D52B00" w:rsidTr="003F0914">
        <w:trPr>
          <w:trHeight w:val="132"/>
        </w:trPr>
        <w:tc>
          <w:tcPr>
            <w:tcW w:w="3300" w:type="dxa"/>
            <w:vMerge/>
            <w:tcBorders>
              <w:left w:val="single" w:sz="4" w:space="0" w:color="000000"/>
              <w:right w:val="single" w:sz="4" w:space="0" w:color="000000"/>
            </w:tcBorders>
            <w:vAlign w:val="center"/>
          </w:tcPr>
          <w:p w:rsidR="00D52B00" w:rsidRDefault="00D52B00" w:rsidP="003F0914">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tcPr>
          <w:p w:rsidR="00D52B00" w:rsidRPr="00106D61" w:rsidRDefault="00D52B00" w:rsidP="003F0914">
            <w:pPr>
              <w:spacing w:after="0" w:line="240" w:lineRule="auto"/>
              <w:jc w:val="both"/>
              <w:rPr>
                <w:rFonts w:ascii="Times New Roman" w:hAnsi="Times New Roman" w:cs="Times New Roman"/>
                <w:sz w:val="24"/>
                <w:szCs w:val="24"/>
              </w:rPr>
            </w:pPr>
            <w:hyperlink r:id="rId8" w:tgtFrame="_blank" w:tooltip="Konvencija dėl užsienio valstybėse išduotų dokumentų legalizavimo panaikinimo, pasirašyta 1961 m. spalio 5 d. Hagoje" w:history="1">
              <w:r w:rsidRPr="00106D61">
                <w:rPr>
                  <w:rStyle w:val="Hipersaitas"/>
                  <w:rFonts w:ascii="Times New Roman" w:hAnsi="Times New Roman" w:cs="Times New Roman"/>
                  <w:bCs/>
                  <w:color w:val="auto"/>
                  <w:sz w:val="24"/>
                  <w:szCs w:val="24"/>
                  <w:u w:val="none"/>
                  <w:bdr w:val="none" w:sz="0" w:space="0" w:color="auto" w:frame="1"/>
                  <w:shd w:val="clear" w:color="auto" w:fill="FFFFFF"/>
                </w:rPr>
                <w:t>Konvencija dėl užsienio valstybėse išduotų dokumentų legalizavimo panaikinimo, pasirašyta 1961 m. spalio 5 d. Hagoje</w:t>
              </w:r>
            </w:hyperlink>
          </w:p>
        </w:tc>
      </w:tr>
      <w:tr w:rsidR="00D52B00" w:rsidTr="003F0914">
        <w:trPr>
          <w:trHeight w:val="132"/>
        </w:trPr>
        <w:tc>
          <w:tcPr>
            <w:tcW w:w="3300" w:type="dxa"/>
            <w:vMerge/>
            <w:tcBorders>
              <w:left w:val="single" w:sz="4" w:space="0" w:color="000000"/>
              <w:bottom w:val="single" w:sz="4" w:space="0" w:color="000000"/>
              <w:right w:val="single" w:sz="4" w:space="0" w:color="000000"/>
            </w:tcBorders>
            <w:vAlign w:val="center"/>
          </w:tcPr>
          <w:p w:rsidR="00D52B00" w:rsidRDefault="00D52B00" w:rsidP="003F0914">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tcPr>
          <w:p w:rsidR="00D52B00" w:rsidRPr="00106D61" w:rsidRDefault="00D52B00" w:rsidP="003F0914">
            <w:pPr>
              <w:spacing w:after="0" w:line="240" w:lineRule="auto"/>
              <w:rPr>
                <w:rFonts w:ascii="Times New Roman" w:hAnsi="Times New Roman" w:cs="Times New Roman"/>
                <w:sz w:val="24"/>
                <w:szCs w:val="24"/>
              </w:rPr>
            </w:pPr>
            <w:r w:rsidRPr="00106D61">
              <w:rPr>
                <w:rFonts w:ascii="Times New Roman" w:hAnsi="Times New Roman" w:cs="Times New Roman"/>
                <w:sz w:val="24"/>
                <w:szCs w:val="24"/>
              </w:rPr>
              <w:t>https://e-seimas.lrs.lt/portal/legalAct/lt/TAD/TAIS.41770</w:t>
            </w:r>
          </w:p>
        </w:tc>
      </w:tr>
      <w:tr w:rsidR="00D52B00" w:rsidTr="003F0914">
        <w:tc>
          <w:tcPr>
            <w:tcW w:w="3300" w:type="dxa"/>
            <w:vMerge w:val="restart"/>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 paslaugos suteikimą atsakingi asmenys:</w:t>
            </w:r>
          </w:p>
        </w:tc>
        <w:tc>
          <w:tcPr>
            <w:tcW w:w="2435"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arba padalinys: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Nijolė </w:t>
            </w:r>
            <w:proofErr w:type="spellStart"/>
            <w:r>
              <w:rPr>
                <w:rFonts w:ascii="Times New Roman" w:eastAsia="Times New Roman" w:hAnsi="Times New Roman" w:cs="Times New Roman"/>
                <w:sz w:val="24"/>
                <w:szCs w:val="24"/>
              </w:rPr>
              <w:t>Vaičienė</w:t>
            </w:r>
            <w:proofErr w:type="spellEnd"/>
          </w:p>
        </w:tc>
      </w:tr>
      <w:tr w:rsidR="00D52B00" w:rsidTr="003F0914">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Pareigos: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Civilinės metrikacijos ir archyvų skyriaus vedėja</w:t>
            </w:r>
          </w:p>
        </w:tc>
      </w:tr>
      <w:tr w:rsidR="00D52B00" w:rsidTr="003F0914">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Telefonas: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+370 445 51207</w:t>
            </w:r>
          </w:p>
          <w:p w:rsidR="00D52B00" w:rsidRDefault="00D52B00" w:rsidP="003F0914">
            <w:pPr>
              <w:shd w:val="clear" w:color="auto" w:fill="FFFFFF"/>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Mob</w:t>
            </w:r>
            <w:proofErr w:type="spellEnd"/>
            <w:r>
              <w:rPr>
                <w:rFonts w:ascii="Times New Roman" w:eastAsia="Times New Roman" w:hAnsi="Times New Roman" w:cs="Times New Roman"/>
                <w:sz w:val="24"/>
                <w:szCs w:val="24"/>
              </w:rPr>
              <w:t>.: +370 687 62710</w:t>
            </w:r>
          </w:p>
        </w:tc>
      </w:tr>
      <w:tr w:rsidR="00D52B00" w:rsidTr="003F0914">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D52B00" w:rsidRPr="00106D61" w:rsidRDefault="00D52B00" w:rsidP="003F09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 </w:t>
            </w:r>
            <w:proofErr w:type="spellStart"/>
            <w:r w:rsidRPr="00106D61">
              <w:rPr>
                <w:rFonts w:ascii="Times New Roman" w:eastAsia="Times New Roman" w:hAnsi="Times New Roman" w:cs="Times New Roman"/>
                <w:sz w:val="24"/>
                <w:szCs w:val="24"/>
              </w:rPr>
              <w:t>nijole.vaiciene@kretinga.lt</w:t>
            </w:r>
            <w:proofErr w:type="spellEnd"/>
            <w:r w:rsidRPr="00106D61">
              <w:rPr>
                <w:rFonts w:ascii="Times New Roman" w:eastAsia="Times New Roman" w:hAnsi="Times New Roman" w:cs="Times New Roman"/>
                <w:sz w:val="24"/>
                <w:szCs w:val="24"/>
              </w:rPr>
              <w:t>,</w:t>
            </w:r>
          </w:p>
          <w:p w:rsidR="00D52B00" w:rsidRDefault="00D52B00" w:rsidP="003F0914">
            <w:pPr>
              <w:spacing w:after="0" w:line="240" w:lineRule="auto"/>
              <w:rPr>
                <w:rFonts w:ascii="Times New Roman" w:eastAsia="Times New Roman" w:hAnsi="Times New Roman" w:cs="Times New Roman"/>
                <w:sz w:val="24"/>
                <w:szCs w:val="24"/>
              </w:rPr>
            </w:pPr>
            <w:r w:rsidRPr="00106D61">
              <w:rPr>
                <w:rFonts w:ascii="Times New Roman" w:eastAsia="Times New Roman" w:hAnsi="Times New Roman" w:cs="Times New Roman"/>
                <w:sz w:val="24"/>
                <w:szCs w:val="24"/>
              </w:rPr>
              <w:t>metrikacija</w:t>
            </w:r>
            <w:r w:rsidRPr="00106D61">
              <w:rPr>
                <w:rFonts w:ascii="Times New Roman" w:eastAsia="Times New Roman" w:hAnsi="Times New Roman" w:cs="Times New Roman"/>
                <w:sz w:val="24"/>
                <w:szCs w:val="24"/>
                <w:lang w:val="en-US"/>
              </w:rPr>
              <w:t>@</w:t>
            </w:r>
            <w:proofErr w:type="spellStart"/>
            <w:r w:rsidRPr="00106D61">
              <w:rPr>
                <w:rFonts w:ascii="Times New Roman" w:eastAsia="Times New Roman" w:hAnsi="Times New Roman" w:cs="Times New Roman"/>
                <w:sz w:val="24"/>
                <w:szCs w:val="24"/>
              </w:rPr>
              <w:t>kretinga.lt</w:t>
            </w:r>
            <w:proofErr w:type="spellEnd"/>
          </w:p>
        </w:tc>
      </w:tr>
      <w:tr w:rsidR="00D52B00" w:rsidTr="003F0914">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arba padalinys: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Regina </w:t>
            </w:r>
            <w:proofErr w:type="spellStart"/>
            <w:r>
              <w:rPr>
                <w:rFonts w:ascii="Times New Roman" w:eastAsia="Times New Roman" w:hAnsi="Times New Roman" w:cs="Times New Roman"/>
                <w:sz w:val="24"/>
                <w:szCs w:val="24"/>
              </w:rPr>
              <w:t>Kvėderienė</w:t>
            </w:r>
            <w:proofErr w:type="spellEnd"/>
          </w:p>
        </w:tc>
      </w:tr>
      <w:tr w:rsidR="00D52B00" w:rsidTr="003F0914">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Pareigos: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Civilinės metrikacijos ir archyvų skyriaus vyresnioji specialistė</w:t>
            </w:r>
          </w:p>
        </w:tc>
      </w:tr>
      <w:tr w:rsidR="00D52B00" w:rsidTr="003F0914">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Telefonas: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+370 445 43865</w:t>
            </w:r>
          </w:p>
          <w:p w:rsidR="00D52B00" w:rsidRDefault="00D52B00" w:rsidP="003F0914">
            <w:pPr>
              <w:shd w:val="clear" w:color="auto" w:fill="FFFFFF"/>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Mob</w:t>
            </w:r>
            <w:proofErr w:type="spellEnd"/>
            <w:r>
              <w:rPr>
                <w:rFonts w:ascii="Times New Roman" w:eastAsia="Times New Roman" w:hAnsi="Times New Roman" w:cs="Times New Roman"/>
                <w:sz w:val="24"/>
                <w:szCs w:val="24"/>
              </w:rPr>
              <w:t>.: +370 698 49332</w:t>
            </w:r>
          </w:p>
        </w:tc>
      </w:tr>
      <w:tr w:rsidR="00D52B00" w:rsidTr="003F0914">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 </w:t>
            </w:r>
            <w:r w:rsidRPr="00106D61">
              <w:rPr>
                <w:rFonts w:ascii="Times New Roman" w:eastAsia="Times New Roman" w:hAnsi="Times New Roman" w:cs="Times New Roman"/>
                <w:sz w:val="24"/>
                <w:szCs w:val="24"/>
              </w:rPr>
              <w:t>regina.kvederiene@kretinga.lt</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grupės ir pogrupiai:</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Civilinės būklės aktų registravimas</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Gyvenimo atvejai:</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D52B00" w:rsidRDefault="00D52B00" w:rsidP="003F0914">
            <w:pPr>
              <w:shd w:val="clear" w:color="auto" w:fill="FFFFFF"/>
              <w:spacing w:after="0" w:line="240" w:lineRule="auto"/>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Mirtis</w:t>
            </w:r>
          </w:p>
        </w:tc>
      </w:tr>
      <w:tr w:rsidR="00D52B00" w:rsidTr="003F0914">
        <w:trPr>
          <w:trHeight w:val="114"/>
        </w:trPr>
        <w:tc>
          <w:tcPr>
            <w:tcW w:w="3300" w:type="dxa"/>
            <w:vMerge w:val="restart"/>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Inicijavimo forma:</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D52B00" w:rsidRDefault="00D52B00" w:rsidP="003F0914">
            <w:pPr>
              <w:pStyle w:val="TableParagraph"/>
              <w:ind w:left="0"/>
              <w:rPr>
                <w:rFonts w:ascii="Times New Roman" w:hAnsi="Times New Roman" w:cs="Times New Roman"/>
                <w:sz w:val="24"/>
                <w:szCs w:val="24"/>
              </w:rPr>
            </w:pPr>
            <w:r>
              <w:rPr>
                <w:rFonts w:ascii="Times New Roman" w:hAnsi="Times New Roman" w:cs="Times New Roman"/>
                <w:sz w:val="24"/>
                <w:szCs w:val="24"/>
              </w:rPr>
              <w:t>Prašymas įtraukti į apskaitą užsienio valstybėje įregistruotą mirtį</w:t>
            </w:r>
          </w:p>
        </w:tc>
      </w:tr>
      <w:tr w:rsidR="00D52B00" w:rsidTr="003F0914">
        <w:trPr>
          <w:trHeight w:val="114"/>
        </w:trPr>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p>
        </w:tc>
        <w:tc>
          <w:tcPr>
            <w:tcW w:w="6660" w:type="dxa"/>
            <w:gridSpan w:val="3"/>
            <w:tcBorders>
              <w:top w:val="single" w:sz="4" w:space="0" w:color="000000"/>
              <w:left w:val="single" w:sz="4" w:space="0" w:color="000000"/>
              <w:bottom w:val="single" w:sz="4" w:space="0" w:color="auto"/>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Priedas</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Informacija ir dokumentai, kuriuos turi pateikti asmuo:</w:t>
            </w:r>
          </w:p>
        </w:tc>
        <w:tc>
          <w:tcPr>
            <w:tcW w:w="6660" w:type="dxa"/>
            <w:gridSpan w:val="3"/>
            <w:tcBorders>
              <w:top w:val="single" w:sz="4" w:space="0" w:color="auto"/>
              <w:left w:val="single" w:sz="4" w:space="0" w:color="000000"/>
              <w:bottom w:val="single" w:sz="4" w:space="0" w:color="000000"/>
              <w:right w:val="single" w:sz="4" w:space="0" w:color="000000"/>
            </w:tcBorders>
            <w:hideMark/>
          </w:tcPr>
          <w:p w:rsidR="00D52B00" w:rsidRDefault="00D52B00" w:rsidP="003F091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Prašymas.</w:t>
            </w:r>
          </w:p>
          <w:p w:rsidR="00D52B00" w:rsidRDefault="00D52B00" w:rsidP="003F091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Pr="006A3951">
              <w:rPr>
                <w:rFonts w:ascii="Times New Roman" w:hAnsi="Times New Roman" w:cs="Times New Roman"/>
                <w:sz w:val="24"/>
                <w:szCs w:val="24"/>
                <w:shd w:val="clear" w:color="auto" w:fill="FFFFFF"/>
              </w:rPr>
              <w:t>Asmens tapa</w:t>
            </w:r>
            <w:r>
              <w:rPr>
                <w:rFonts w:ascii="Times New Roman" w:hAnsi="Times New Roman" w:cs="Times New Roman"/>
                <w:sz w:val="24"/>
                <w:szCs w:val="24"/>
                <w:shd w:val="clear" w:color="auto" w:fill="FFFFFF"/>
              </w:rPr>
              <w:t>tybę patvirtinantis dokumentas.</w:t>
            </w:r>
          </w:p>
          <w:p w:rsidR="00D52B00" w:rsidRPr="00B86F61" w:rsidRDefault="00D52B00" w:rsidP="003F091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Užsienio valstybės institucijos išduotas medicininis mirties liudijimas išverstas į lietuvių kalbą, arba mirties akto išrašas, </w:t>
            </w:r>
            <w:r w:rsidRPr="00B42E77">
              <w:rPr>
                <w:rFonts w:ascii="Times New Roman" w:hAnsi="Times New Roman" w:cs="Times New Roman"/>
                <w:sz w:val="24"/>
                <w:szCs w:val="24"/>
                <w:shd w:val="clear" w:color="auto" w:fill="FFFFFF"/>
              </w:rPr>
              <w:t xml:space="preserve">forma C pagal Konvenciją ar kiti dokumentai. </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Išorinis paslaugos adresas:</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D52B00" w:rsidRPr="007C3A38" w:rsidRDefault="00D52B00" w:rsidP="003F0914">
            <w:pPr>
              <w:spacing w:after="0" w:line="240" w:lineRule="auto"/>
              <w:rPr>
                <w:rFonts w:ascii="Times New Roman" w:eastAsia="Times New Roman" w:hAnsi="Times New Roman" w:cs="Times New Roman"/>
                <w:sz w:val="24"/>
                <w:szCs w:val="24"/>
              </w:rPr>
            </w:pPr>
            <w:hyperlink r:id="rId9" w:history="1">
              <w:r w:rsidRPr="007C3A38">
                <w:rPr>
                  <w:rStyle w:val="Hipersaitas"/>
                  <w:rFonts w:ascii="Times New Roman" w:hAnsi="Times New Roman" w:cs="Times New Roman"/>
                  <w:color w:val="auto"/>
                  <w:sz w:val="24"/>
                  <w:szCs w:val="24"/>
                  <w:u w:val="none"/>
                </w:rPr>
                <w:t>https://mgvdisisorinis.registrucentras.lt</w:t>
              </w:r>
            </w:hyperlink>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Paslaugos teikėjo veiksmų (neveikimo) apskundimo tvarka</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Paslaugos teikėjo veiksmai (neveikimas) gali būti skundžiami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w:t>
            </w:r>
            <w:r>
              <w:rPr>
                <w:rFonts w:ascii="Times New Roman" w:hAnsi="Times New Roman" w:cs="Times New Roman"/>
                <w:color w:val="000000"/>
                <w:sz w:val="24"/>
                <w:szCs w:val="24"/>
                <w:shd w:val="clear" w:color="auto" w:fill="FFFFFF"/>
              </w:rPr>
              <w:lastRenderedPageBreak/>
              <w:t>Pylimo g. 9, Klaipėdoje) per vieną mėnesį nuo paslaugos teikėjo sprendimo paskelbimo arba įteikimo suinteresuotam asmeniui dienos (neveikimo atveju nuo kitos dienos po to, kai veiksmai turėjo būti atlikti)</w:t>
            </w:r>
            <w:r>
              <w:rPr>
                <w:rFonts w:ascii="Times New Roman" w:hAnsi="Times New Roman" w:cs="Times New Roman"/>
                <w:sz w:val="24"/>
                <w:szCs w:val="24"/>
              </w:rPr>
              <w:t>.</w:t>
            </w:r>
          </w:p>
        </w:tc>
      </w:tr>
      <w:tr w:rsidR="00D52B00" w:rsidTr="003F0914">
        <w:tc>
          <w:tcPr>
            <w:tcW w:w="330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Raktažodžiai:</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jc w:val="both"/>
              <w:textAlignment w:val="top"/>
              <w:rPr>
                <w:rFonts w:ascii="Times New Roman" w:eastAsia="Times New Roman" w:hAnsi="Times New Roman" w:cs="Times New Roman"/>
                <w:sz w:val="24"/>
                <w:szCs w:val="24"/>
                <w:u w:val="single"/>
              </w:rPr>
            </w:pPr>
            <w:r>
              <w:rPr>
                <w:rFonts w:ascii="Times New Roman" w:hAnsi="Times New Roman" w:cs="Times New Roman"/>
                <w:sz w:val="24"/>
                <w:szCs w:val="24"/>
                <w:shd w:val="clear" w:color="auto" w:fill="FFFFFF"/>
              </w:rPr>
              <w:t>Mirtis užsienio valstybėje, mirtis, mirčių apskaita</w:t>
            </w:r>
          </w:p>
        </w:tc>
      </w:tr>
    </w:tbl>
    <w:p w:rsidR="00D52B00" w:rsidRDefault="00D52B00" w:rsidP="00D52B00">
      <w:pPr>
        <w:spacing w:after="0" w:line="240" w:lineRule="auto"/>
        <w:rPr>
          <w:rFonts w:ascii="Times New Roman" w:eastAsia="Times New Roman" w:hAnsi="Times New Roman" w:cs="Times New Roman"/>
          <w:sz w:val="24"/>
          <w:szCs w:val="24"/>
        </w:rPr>
      </w:pPr>
    </w:p>
    <w:p w:rsidR="00D52B00" w:rsidRDefault="00D52B00" w:rsidP="00D52B0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Ne el. būdu teikiama paslauga</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3370"/>
        <w:gridCol w:w="3363"/>
      </w:tblGrid>
      <w:tr w:rsidR="00D52B00" w:rsidTr="00B34AD5">
        <w:trPr>
          <w:trHeight w:val="795"/>
        </w:trPr>
        <w:tc>
          <w:tcPr>
            <w:tcW w:w="3227"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Neelektroninės paslaugos teikimo proceso aprašymas:</w:t>
            </w:r>
          </w:p>
        </w:tc>
        <w:tc>
          <w:tcPr>
            <w:tcW w:w="6733"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B34AD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Paslaugos gavėjas arba įgaliotas asmuo pateikia nustatytos formos prašymą.</w:t>
            </w:r>
          </w:p>
          <w:p w:rsidR="00D52B00" w:rsidRDefault="00D52B00" w:rsidP="00B34AD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Pr="001C0A8C">
              <w:rPr>
                <w:rFonts w:ascii="Times New Roman" w:eastAsia="Times New Roman" w:hAnsi="Times New Roman" w:cs="Times New Roman"/>
                <w:sz w:val="24"/>
                <w:szCs w:val="24"/>
              </w:rPr>
              <w:t xml:space="preserve">Paslaugos vykdytojas išnagrinėja prašymą ir priima sprendimą patenkinti prašymą, arba atmeta prašymą, arba informuoja </w:t>
            </w:r>
            <w:r>
              <w:rPr>
                <w:rFonts w:ascii="Times New Roman" w:eastAsia="Times New Roman" w:hAnsi="Times New Roman" w:cs="Times New Roman"/>
                <w:sz w:val="24"/>
                <w:szCs w:val="24"/>
              </w:rPr>
              <w:t xml:space="preserve">paslaugos </w:t>
            </w:r>
            <w:r w:rsidRPr="001C0A8C">
              <w:rPr>
                <w:rFonts w:ascii="Times New Roman" w:eastAsia="Times New Roman" w:hAnsi="Times New Roman" w:cs="Times New Roman"/>
                <w:sz w:val="24"/>
                <w:szCs w:val="24"/>
              </w:rPr>
              <w:t>gavėją dėl prašymo papildymo.</w:t>
            </w:r>
          </w:p>
          <w:p w:rsidR="00D52B00" w:rsidRDefault="00D52B00" w:rsidP="00B34AD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Sudaromas mirties įrašas. </w:t>
            </w:r>
          </w:p>
          <w:p w:rsidR="00D52B00" w:rsidRDefault="00D52B00" w:rsidP="00B34AD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4. </w:t>
            </w:r>
            <w:r w:rsidR="00B34AD5">
              <w:rPr>
                <w:rFonts w:ascii="Times New Roman" w:hAnsi="Times New Roman" w:cs="Times New Roman"/>
                <w:sz w:val="24"/>
                <w:szCs w:val="24"/>
                <w:shd w:val="clear" w:color="auto" w:fill="FFFFFF"/>
              </w:rPr>
              <w:t xml:space="preserve">Civilinės būklės akto įrašo duomenys </w:t>
            </w:r>
            <w:r>
              <w:rPr>
                <w:rFonts w:ascii="Times New Roman" w:hAnsi="Times New Roman" w:cs="Times New Roman"/>
                <w:sz w:val="24"/>
                <w:szCs w:val="24"/>
                <w:shd w:val="clear" w:color="auto" w:fill="FFFFFF"/>
              </w:rPr>
              <w:t xml:space="preserve">perduodami </w:t>
            </w:r>
            <w:r w:rsidR="00B34AD5">
              <w:rPr>
                <w:rFonts w:ascii="Times New Roman" w:hAnsi="Times New Roman" w:cs="Times New Roman"/>
                <w:sz w:val="24"/>
                <w:szCs w:val="24"/>
                <w:shd w:val="clear" w:color="auto" w:fill="FFFFFF"/>
              </w:rPr>
              <w:t xml:space="preserve">Lietuvos Respublikos gyventojų </w:t>
            </w:r>
            <w:r>
              <w:rPr>
                <w:rFonts w:ascii="Times New Roman" w:hAnsi="Times New Roman" w:cs="Times New Roman"/>
                <w:sz w:val="24"/>
                <w:szCs w:val="24"/>
                <w:shd w:val="clear" w:color="auto" w:fill="FFFFFF"/>
              </w:rPr>
              <w:t>registrui.</w:t>
            </w:r>
          </w:p>
        </w:tc>
      </w:tr>
      <w:tr w:rsidR="00D52B00" w:rsidTr="00B34AD5">
        <w:trPr>
          <w:trHeight w:val="245"/>
        </w:trPr>
        <w:tc>
          <w:tcPr>
            <w:tcW w:w="3227" w:type="dxa"/>
            <w:vMerge w:val="restart"/>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Neelektroninės paslaugos suteikimo trukmė ir kaina:</w:t>
            </w:r>
          </w:p>
        </w:tc>
        <w:tc>
          <w:tcPr>
            <w:tcW w:w="337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Paslaugos suteikimo trukmė:</w:t>
            </w:r>
          </w:p>
        </w:tc>
        <w:tc>
          <w:tcPr>
            <w:tcW w:w="3363"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52B00" w:rsidTr="00B34AD5">
        <w:trPr>
          <w:trHeight w:val="286"/>
        </w:trPr>
        <w:tc>
          <w:tcPr>
            <w:tcW w:w="3227" w:type="dxa"/>
            <w:vMerge/>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p>
        </w:tc>
        <w:tc>
          <w:tcPr>
            <w:tcW w:w="3370"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Dienų tipas:</w:t>
            </w:r>
          </w:p>
        </w:tc>
        <w:tc>
          <w:tcPr>
            <w:tcW w:w="3363"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Darbo dienos</w:t>
            </w:r>
          </w:p>
        </w:tc>
      </w:tr>
    </w:tbl>
    <w:p w:rsidR="00D52B00" w:rsidRDefault="00D52B00" w:rsidP="00D52B00">
      <w:pPr>
        <w:spacing w:after="0" w:line="240" w:lineRule="auto"/>
        <w:rPr>
          <w:rFonts w:ascii="Times New Roman" w:eastAsia="Times New Roman" w:hAnsi="Times New Roman" w:cs="Times New Roman"/>
          <w:i/>
          <w:sz w:val="24"/>
          <w:szCs w:val="24"/>
        </w:rPr>
      </w:pPr>
    </w:p>
    <w:p w:rsidR="00D52B00" w:rsidRDefault="00D52B00" w:rsidP="00D52B0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El. būdu teikiama paslauga</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3149"/>
        <w:gridCol w:w="3726"/>
      </w:tblGrid>
      <w:tr w:rsidR="00D52B00" w:rsidTr="003F0914">
        <w:trPr>
          <w:trHeight w:val="557"/>
        </w:trPr>
        <w:tc>
          <w:tcPr>
            <w:tcW w:w="3085"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trumpas pavadinimas:</w:t>
            </w:r>
          </w:p>
        </w:tc>
        <w:tc>
          <w:tcPr>
            <w:tcW w:w="6875" w:type="dxa"/>
            <w:gridSpan w:val="2"/>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Užsienio valstybėje mirusio asmens mirties įtraukimas į apskaitą</w:t>
            </w:r>
          </w:p>
        </w:tc>
      </w:tr>
      <w:tr w:rsidR="00D52B00" w:rsidTr="003F0914">
        <w:trPr>
          <w:trHeight w:val="565"/>
        </w:trPr>
        <w:tc>
          <w:tcPr>
            <w:tcW w:w="3085"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nuoroda:</w:t>
            </w:r>
          </w:p>
        </w:tc>
        <w:tc>
          <w:tcPr>
            <w:tcW w:w="6875" w:type="dxa"/>
            <w:gridSpan w:val="2"/>
            <w:tcBorders>
              <w:top w:val="single" w:sz="4" w:space="0" w:color="000000"/>
              <w:left w:val="single" w:sz="4" w:space="0" w:color="000000"/>
              <w:bottom w:val="single" w:sz="4" w:space="0" w:color="000000"/>
              <w:right w:val="single" w:sz="4" w:space="0" w:color="000000"/>
            </w:tcBorders>
            <w:vAlign w:val="center"/>
            <w:hideMark/>
          </w:tcPr>
          <w:p w:rsidR="00D52B00" w:rsidRPr="007C3A38" w:rsidRDefault="00D52B00" w:rsidP="003F0914">
            <w:pPr>
              <w:spacing w:after="0" w:line="240" w:lineRule="auto"/>
              <w:rPr>
                <w:rFonts w:ascii="Times New Roman" w:eastAsia="Times New Roman" w:hAnsi="Times New Roman" w:cs="Times New Roman"/>
                <w:sz w:val="24"/>
                <w:szCs w:val="24"/>
              </w:rPr>
            </w:pPr>
            <w:hyperlink r:id="rId10" w:history="1">
              <w:r w:rsidRPr="007C3A38">
                <w:rPr>
                  <w:rStyle w:val="Hipersaitas"/>
                  <w:rFonts w:ascii="Times New Roman" w:hAnsi="Times New Roman" w:cs="Times New Roman"/>
                  <w:color w:val="auto"/>
                  <w:sz w:val="24"/>
                  <w:szCs w:val="24"/>
                  <w:u w:val="none"/>
                </w:rPr>
                <w:t>https://mgvdisisorinis.registrucentras.lt</w:t>
              </w:r>
            </w:hyperlink>
          </w:p>
        </w:tc>
      </w:tr>
      <w:tr w:rsidR="00D52B00" w:rsidTr="003F0914">
        <w:trPr>
          <w:trHeight w:val="545"/>
        </w:trPr>
        <w:tc>
          <w:tcPr>
            <w:tcW w:w="3085"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brandos lygis:</w:t>
            </w:r>
          </w:p>
        </w:tc>
        <w:tc>
          <w:tcPr>
            <w:tcW w:w="6875" w:type="dxa"/>
            <w:gridSpan w:val="2"/>
            <w:tcBorders>
              <w:top w:val="single" w:sz="4" w:space="0" w:color="000000"/>
              <w:left w:val="single" w:sz="4" w:space="0" w:color="000000"/>
              <w:bottom w:val="single" w:sz="4" w:space="0" w:color="000000"/>
              <w:right w:val="single" w:sz="4" w:space="0" w:color="000000"/>
            </w:tcBorders>
            <w:vAlign w:val="center"/>
          </w:tcPr>
          <w:p w:rsidR="00D52B00" w:rsidRDefault="00B34AD5" w:rsidP="003F0914">
            <w:pPr>
              <w:spacing w:after="0" w:line="240" w:lineRule="auto"/>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4</w:t>
            </w:r>
          </w:p>
        </w:tc>
      </w:tr>
      <w:tr w:rsidR="00D52B00" w:rsidTr="003F0914">
        <w:trPr>
          <w:trHeight w:val="795"/>
        </w:trPr>
        <w:tc>
          <w:tcPr>
            <w:tcW w:w="3085"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teikimo proceso aprašymas:</w:t>
            </w:r>
          </w:p>
        </w:tc>
        <w:tc>
          <w:tcPr>
            <w:tcW w:w="6875"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3F0914">
            <w:pPr>
              <w:shd w:val="clear" w:color="auto" w:fill="FFFFFF"/>
              <w:spacing w:after="0" w:line="240" w:lineRule="auto"/>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1C0A8C">
              <w:rPr>
                <w:rFonts w:ascii="Times New Roman" w:eastAsia="Times New Roman" w:hAnsi="Times New Roman" w:cs="Times New Roman"/>
                <w:sz w:val="24"/>
                <w:szCs w:val="24"/>
              </w:rPr>
              <w:t>Paslaugos gavėjas užpildo ir pateikia elektroninę prašymo formą</w:t>
            </w:r>
            <w:r>
              <w:rPr>
                <w:rFonts w:ascii="Times New Roman" w:eastAsia="Times New Roman" w:hAnsi="Times New Roman" w:cs="Times New Roman"/>
                <w:sz w:val="24"/>
                <w:szCs w:val="24"/>
              </w:rPr>
              <w:t xml:space="preserve"> ir mirties įregistravimą užsienio valstybėje patvirtinančius dokumentus per</w:t>
            </w:r>
            <w:r w:rsidRPr="001C0A8C">
              <w:rPr>
                <w:rFonts w:ascii="Times New Roman" w:eastAsia="Times New Roman" w:hAnsi="Times New Roman" w:cs="Times New Roman"/>
                <w:sz w:val="24"/>
                <w:szCs w:val="24"/>
              </w:rPr>
              <w:t xml:space="preserve"> Metrikacijos</w:t>
            </w:r>
            <w:r>
              <w:rPr>
                <w:rFonts w:ascii="Times New Roman" w:eastAsia="Times New Roman" w:hAnsi="Times New Roman" w:cs="Times New Roman"/>
                <w:sz w:val="24"/>
                <w:szCs w:val="24"/>
              </w:rPr>
              <w:t xml:space="preserve"> ir gyvenamosios vietos deklaravimo informacinę sistemą</w:t>
            </w:r>
            <w:r w:rsidRPr="001C0A8C">
              <w:rPr>
                <w:rFonts w:ascii="Times New Roman" w:eastAsia="Times New Roman" w:hAnsi="Times New Roman" w:cs="Times New Roman"/>
                <w:sz w:val="24"/>
                <w:szCs w:val="24"/>
              </w:rPr>
              <w:t xml:space="preserve"> MGVDIS,</w:t>
            </w:r>
            <w:r>
              <w:rPr>
                <w:rFonts w:ascii="Times New Roman" w:eastAsia="Times New Roman" w:hAnsi="Times New Roman" w:cs="Times New Roman"/>
                <w:sz w:val="24"/>
                <w:szCs w:val="24"/>
              </w:rPr>
              <w:t xml:space="preserve"> https://mgvdisisorinis.registrucentras.lt.</w:t>
            </w:r>
          </w:p>
          <w:p w:rsidR="00D52B00" w:rsidRDefault="00D52B00" w:rsidP="003F0914">
            <w:pPr>
              <w:shd w:val="clear" w:color="auto" w:fill="FFFFFF"/>
              <w:spacing w:after="0" w:line="240" w:lineRule="auto"/>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1C0A8C">
              <w:rPr>
                <w:rFonts w:ascii="Times New Roman" w:eastAsia="Times New Roman" w:hAnsi="Times New Roman" w:cs="Times New Roman"/>
                <w:sz w:val="24"/>
                <w:szCs w:val="24"/>
              </w:rPr>
              <w:t>Paslaugos vykdytojas išnagrinėja prašymą ir priima sprendimą patenkinti prašymą, arba atmeta prašymą, arba informuoja gavėją dėl prašymo papildymo.</w:t>
            </w:r>
          </w:p>
          <w:p w:rsidR="00D23981" w:rsidRDefault="00D23981" w:rsidP="00D23981">
            <w:pPr>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3. </w:t>
            </w:r>
            <w:r>
              <w:rPr>
                <w:rFonts w:ascii="Times New Roman" w:hAnsi="Times New Roman" w:cs="Times New Roman"/>
                <w:sz w:val="24"/>
                <w:szCs w:val="24"/>
                <w:shd w:val="clear" w:color="auto" w:fill="FFFFFF"/>
              </w:rPr>
              <w:t xml:space="preserve">Sudaromas mirties įrašas. </w:t>
            </w:r>
          </w:p>
          <w:p w:rsidR="00D52B00" w:rsidRDefault="00D23981" w:rsidP="003F0914">
            <w:pPr>
              <w:shd w:val="clear" w:color="auto" w:fill="FFFFFF"/>
              <w:spacing w:after="0" w:line="240" w:lineRule="auto"/>
              <w:jc w:val="both"/>
              <w:textAlignment w:val="top"/>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4. </w:t>
            </w:r>
            <w:r w:rsidR="00D52B00" w:rsidRPr="001C0A8C">
              <w:rPr>
                <w:rFonts w:ascii="Times New Roman" w:eastAsia="Times New Roman" w:hAnsi="Times New Roman" w:cs="Times New Roman"/>
                <w:sz w:val="24"/>
                <w:szCs w:val="24"/>
              </w:rPr>
              <w:t xml:space="preserve">Paslaugos </w:t>
            </w:r>
            <w:r w:rsidR="00D52B00">
              <w:rPr>
                <w:rFonts w:ascii="Times New Roman" w:eastAsia="Times New Roman" w:hAnsi="Times New Roman" w:cs="Times New Roman"/>
                <w:sz w:val="24"/>
                <w:szCs w:val="24"/>
              </w:rPr>
              <w:t xml:space="preserve"> gavėjas </w:t>
            </w:r>
            <w:r w:rsidR="00D52B00" w:rsidRPr="001C0A8C">
              <w:rPr>
                <w:rFonts w:ascii="Times New Roman" w:eastAsia="Times New Roman" w:hAnsi="Times New Roman" w:cs="Times New Roman"/>
                <w:sz w:val="24"/>
                <w:szCs w:val="24"/>
              </w:rPr>
              <w:t>apie paslaugos atlikimą informuoja</w:t>
            </w:r>
            <w:r w:rsidR="00D52B00">
              <w:rPr>
                <w:rFonts w:ascii="Times New Roman" w:eastAsia="Times New Roman" w:hAnsi="Times New Roman" w:cs="Times New Roman"/>
                <w:sz w:val="24"/>
                <w:szCs w:val="24"/>
              </w:rPr>
              <w:t>mas</w:t>
            </w:r>
            <w:r w:rsidR="00D52B00" w:rsidRPr="001C0A8C">
              <w:rPr>
                <w:rFonts w:ascii="Times New Roman" w:eastAsia="Times New Roman" w:hAnsi="Times New Roman" w:cs="Times New Roman"/>
                <w:sz w:val="24"/>
                <w:szCs w:val="24"/>
              </w:rPr>
              <w:t xml:space="preserve"> el. paštu arba</w:t>
            </w:r>
            <w:r w:rsidR="00D52B00">
              <w:rPr>
                <w:rFonts w:ascii="Times New Roman" w:eastAsia="Times New Roman" w:hAnsi="Times New Roman" w:cs="Times New Roman"/>
                <w:sz w:val="24"/>
                <w:szCs w:val="24"/>
              </w:rPr>
              <w:t xml:space="preserve"> telefonu</w:t>
            </w:r>
            <w:r>
              <w:rPr>
                <w:rFonts w:ascii="Times New Roman" w:eastAsia="Times New Roman" w:hAnsi="Times New Roman" w:cs="Times New Roman"/>
                <w:sz w:val="24"/>
                <w:szCs w:val="24"/>
              </w:rPr>
              <w:t>,</w:t>
            </w:r>
            <w:r w:rsidR="00D52B00">
              <w:rPr>
                <w:rFonts w:ascii="Times New Roman" w:eastAsia="Times New Roman" w:hAnsi="Times New Roman" w:cs="Times New Roman"/>
                <w:sz w:val="24"/>
                <w:szCs w:val="24"/>
              </w:rPr>
              <w:t xml:space="preserve"> per Metrikacijos ir gyvenamosios vietos deklaravimo informacinę sistemą</w:t>
            </w:r>
            <w:r w:rsidR="00D52B00" w:rsidRPr="001C0A8C">
              <w:rPr>
                <w:rFonts w:ascii="Times New Roman" w:eastAsia="Times New Roman" w:hAnsi="Times New Roman" w:cs="Times New Roman"/>
                <w:sz w:val="24"/>
                <w:szCs w:val="24"/>
              </w:rPr>
              <w:t>.</w:t>
            </w:r>
          </w:p>
          <w:p w:rsidR="00B34AD5" w:rsidRDefault="00D23981" w:rsidP="003F0914">
            <w:pPr>
              <w:shd w:val="clear" w:color="auto" w:fill="FFFFFF"/>
              <w:spacing w:after="0" w:line="240" w:lineRule="auto"/>
              <w:jc w:val="both"/>
              <w:textAlignment w:val="top"/>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5. </w:t>
            </w:r>
            <w:r w:rsidR="00B34AD5">
              <w:rPr>
                <w:rFonts w:ascii="Times New Roman" w:hAnsi="Times New Roman" w:cs="Times New Roman"/>
                <w:sz w:val="24"/>
                <w:szCs w:val="24"/>
                <w:shd w:val="clear" w:color="auto" w:fill="FFFFFF"/>
              </w:rPr>
              <w:t>Civilinės būklės akto įrašo duomenys perduodami Lietuvos Respublikos gyventojų registrui.</w:t>
            </w:r>
          </w:p>
        </w:tc>
      </w:tr>
      <w:tr w:rsidR="00D52B00" w:rsidTr="003F0914">
        <w:trPr>
          <w:trHeight w:val="316"/>
        </w:trPr>
        <w:tc>
          <w:tcPr>
            <w:tcW w:w="3085" w:type="dxa"/>
            <w:vMerge w:val="restart"/>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suteikimo trukmė ir kaina:</w:t>
            </w:r>
          </w:p>
        </w:tc>
        <w:tc>
          <w:tcPr>
            <w:tcW w:w="3149"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Paslaugos suteikimo trukmė:</w:t>
            </w:r>
          </w:p>
        </w:tc>
        <w:tc>
          <w:tcPr>
            <w:tcW w:w="3726"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52B00" w:rsidTr="003F0914">
        <w:trPr>
          <w:trHeight w:val="277"/>
        </w:trPr>
        <w:tc>
          <w:tcPr>
            <w:tcW w:w="3085" w:type="dxa"/>
            <w:vMerge/>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b/>
                <w:sz w:val="24"/>
                <w:szCs w:val="24"/>
              </w:rPr>
            </w:pPr>
          </w:p>
        </w:tc>
        <w:tc>
          <w:tcPr>
            <w:tcW w:w="3149"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Dienų tipas:</w:t>
            </w:r>
          </w:p>
        </w:tc>
        <w:tc>
          <w:tcPr>
            <w:tcW w:w="3726"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Darbo dienos</w:t>
            </w:r>
          </w:p>
        </w:tc>
      </w:tr>
      <w:tr w:rsidR="00D52B00" w:rsidTr="003F0914">
        <w:trPr>
          <w:trHeight w:val="795"/>
        </w:trPr>
        <w:tc>
          <w:tcPr>
            <w:tcW w:w="3085"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Užsakant elektroninę paslaugą reikalingas tapatybės nustatymas:</w:t>
            </w:r>
          </w:p>
        </w:tc>
        <w:tc>
          <w:tcPr>
            <w:tcW w:w="6875" w:type="dxa"/>
            <w:gridSpan w:val="2"/>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r>
      <w:tr w:rsidR="00D52B00" w:rsidTr="003F0914">
        <w:trPr>
          <w:trHeight w:val="795"/>
        </w:trPr>
        <w:tc>
          <w:tcPr>
            <w:tcW w:w="3085"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užsakymo prisijungimo būdai:</w:t>
            </w:r>
          </w:p>
        </w:tc>
        <w:tc>
          <w:tcPr>
            <w:tcW w:w="6875" w:type="dxa"/>
            <w:gridSpan w:val="2"/>
            <w:tcBorders>
              <w:top w:val="single" w:sz="4" w:space="0" w:color="000000"/>
              <w:left w:val="single" w:sz="4" w:space="0" w:color="000000"/>
              <w:bottom w:val="single" w:sz="4" w:space="0" w:color="000000"/>
              <w:right w:val="single" w:sz="4" w:space="0" w:color="000000"/>
            </w:tcBorders>
            <w:vAlign w:val="center"/>
            <w:hideMark/>
          </w:tcPr>
          <w:p w:rsidR="00D52B00" w:rsidRDefault="00D52B00" w:rsidP="003F0914">
            <w:pPr>
              <w:spacing w:after="0" w:line="240" w:lineRule="auto"/>
              <w:rPr>
                <w:rFonts w:ascii="Times New Roman" w:hAnsi="Times New Roman" w:cs="Times New Roman"/>
                <w:sz w:val="24"/>
                <w:szCs w:val="24"/>
              </w:rPr>
            </w:pPr>
            <w:r>
              <w:rPr>
                <w:rFonts w:ascii="Times New Roman" w:hAnsi="Times New Roman" w:cs="Times New Roman"/>
                <w:sz w:val="24"/>
                <w:szCs w:val="24"/>
              </w:rPr>
              <w:t>Mobilusis elektroninis parašas</w:t>
            </w:r>
          </w:p>
          <w:p w:rsidR="00D23981" w:rsidRDefault="00D23981" w:rsidP="003F0914">
            <w:pPr>
              <w:spacing w:after="0" w:line="240" w:lineRule="auto"/>
              <w:rPr>
                <w:rFonts w:ascii="Times New Roman" w:hAnsi="Times New Roman" w:cs="Times New Roman"/>
                <w:sz w:val="24"/>
                <w:szCs w:val="24"/>
              </w:rPr>
            </w:pPr>
            <w:r>
              <w:rPr>
                <w:rFonts w:ascii="Times New Roman" w:hAnsi="Times New Roman" w:cs="Times New Roman"/>
                <w:sz w:val="24"/>
                <w:szCs w:val="24"/>
              </w:rPr>
              <w:t>Kriptografinė USB laikmena</w:t>
            </w:r>
          </w:p>
          <w:p w:rsidR="00D23981" w:rsidRDefault="00D23981" w:rsidP="003F0914">
            <w:pPr>
              <w:spacing w:after="0" w:line="240" w:lineRule="auto"/>
              <w:rPr>
                <w:rFonts w:ascii="Times New Roman" w:hAnsi="Times New Roman" w:cs="Times New Roman"/>
                <w:sz w:val="24"/>
                <w:szCs w:val="24"/>
              </w:rPr>
            </w:pPr>
            <w:r>
              <w:rPr>
                <w:rFonts w:ascii="Times New Roman" w:hAnsi="Times New Roman" w:cs="Times New Roman"/>
                <w:sz w:val="24"/>
                <w:szCs w:val="24"/>
              </w:rPr>
              <w:t>Lustinė kortelė</w:t>
            </w:r>
          </w:p>
          <w:p w:rsidR="00D52B00" w:rsidRDefault="00D52B00" w:rsidP="003F0914">
            <w:pPr>
              <w:spacing w:after="0" w:line="240" w:lineRule="auto"/>
              <w:rPr>
                <w:rFonts w:ascii="Times New Roman" w:hAnsi="Times New Roman" w:cs="Times New Roman"/>
                <w:sz w:val="24"/>
                <w:szCs w:val="24"/>
              </w:rPr>
            </w:pPr>
            <w:r>
              <w:rPr>
                <w:rFonts w:ascii="Times New Roman" w:hAnsi="Times New Roman" w:cs="Times New Roman"/>
                <w:sz w:val="24"/>
                <w:szCs w:val="24"/>
              </w:rPr>
              <w:t>Elektroninė bankininkystė</w:t>
            </w:r>
            <w:r w:rsidR="00D23981">
              <w:rPr>
                <w:rFonts w:ascii="Times New Roman" w:hAnsi="Times New Roman" w:cs="Times New Roman"/>
                <w:sz w:val="24"/>
                <w:szCs w:val="24"/>
              </w:rPr>
              <w:t xml:space="preserve"> ir kt.</w:t>
            </w:r>
            <w:bookmarkStart w:id="0" w:name="_GoBack"/>
            <w:bookmarkEnd w:id="0"/>
          </w:p>
        </w:tc>
      </w:tr>
      <w:tr w:rsidR="00D52B00" w:rsidTr="003F0914">
        <w:trPr>
          <w:trHeight w:val="795"/>
        </w:trPr>
        <w:tc>
          <w:tcPr>
            <w:tcW w:w="3085" w:type="dxa"/>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Elektroninės paslaugos kontaktinė informacija IVPK administratoriui:</w:t>
            </w:r>
          </w:p>
        </w:tc>
        <w:tc>
          <w:tcPr>
            <w:tcW w:w="6875" w:type="dxa"/>
            <w:gridSpan w:val="2"/>
            <w:tcBorders>
              <w:top w:val="single" w:sz="4" w:space="0" w:color="000000"/>
              <w:left w:val="single" w:sz="4" w:space="0" w:color="000000"/>
              <w:bottom w:val="single" w:sz="4" w:space="0" w:color="000000"/>
              <w:right w:val="single" w:sz="4" w:space="0" w:color="000000"/>
            </w:tcBorders>
            <w:hideMark/>
          </w:tcPr>
          <w:p w:rsidR="00D52B00" w:rsidRDefault="00D52B00" w:rsidP="003F09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Civilinės metrikacijos ir archyvų skyriaus vedėja Nijolė </w:t>
            </w:r>
            <w:proofErr w:type="spellStart"/>
            <w:r>
              <w:rPr>
                <w:rFonts w:ascii="Times New Roman" w:hAnsi="Times New Roman" w:cs="Times New Roman"/>
                <w:sz w:val="24"/>
                <w:szCs w:val="24"/>
              </w:rPr>
              <w:t>Vaičienė</w:t>
            </w:r>
            <w:proofErr w:type="spellEnd"/>
            <w:r>
              <w:rPr>
                <w:rFonts w:ascii="Times New Roman" w:hAnsi="Times New Roman" w:cs="Times New Roman"/>
                <w:sz w:val="24"/>
                <w:szCs w:val="24"/>
              </w:rPr>
              <w:t>, tel.: + 370 445 51207, mob.:+370 687 62710,</w:t>
            </w:r>
          </w:p>
          <w:p w:rsidR="00D52B00" w:rsidRDefault="00D52B00" w:rsidP="003F09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 p.: </w:t>
            </w:r>
            <w:proofErr w:type="spellStart"/>
            <w:r>
              <w:rPr>
                <w:rFonts w:ascii="Times New Roman" w:hAnsi="Times New Roman" w:cs="Times New Roman"/>
                <w:sz w:val="24"/>
                <w:szCs w:val="24"/>
              </w:rPr>
              <w:t>nijole.vaiciene@kretinga.lt</w:t>
            </w:r>
            <w:proofErr w:type="spellEnd"/>
            <w:r>
              <w:rPr>
                <w:rFonts w:ascii="Times New Roman" w:hAnsi="Times New Roman" w:cs="Times New Roman"/>
                <w:sz w:val="24"/>
                <w:szCs w:val="24"/>
              </w:rPr>
              <w:t xml:space="preserve">, </w:t>
            </w:r>
            <w:hyperlink r:id="rId11" w:history="1">
              <w:r w:rsidRPr="007C3A38">
                <w:rPr>
                  <w:rStyle w:val="Hipersaitas"/>
                  <w:rFonts w:ascii="Times New Roman" w:hAnsi="Times New Roman" w:cs="Times New Roman"/>
                  <w:color w:val="auto"/>
                  <w:sz w:val="24"/>
                  <w:szCs w:val="24"/>
                  <w:u w:val="none"/>
                </w:rPr>
                <w:t>metrikacija@kretinga.lt</w:t>
              </w:r>
            </w:hyperlink>
          </w:p>
          <w:p w:rsidR="00D52B00" w:rsidRDefault="00D52B00" w:rsidP="003F0914">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Civilinės metrikacijos ir archyvų skyriaus vyresnioji specialistė Regina </w:t>
            </w:r>
            <w:proofErr w:type="spellStart"/>
            <w:r>
              <w:rPr>
                <w:rFonts w:ascii="Times New Roman" w:hAnsi="Times New Roman" w:cs="Times New Roman"/>
                <w:sz w:val="24"/>
                <w:szCs w:val="24"/>
              </w:rPr>
              <w:t>Kvėderienė</w:t>
            </w:r>
            <w:proofErr w:type="spellEnd"/>
            <w:r>
              <w:rPr>
                <w:rFonts w:ascii="Times New Roman" w:hAnsi="Times New Roman" w:cs="Times New Roman"/>
                <w:sz w:val="24"/>
                <w:szCs w:val="24"/>
              </w:rPr>
              <w:t xml:space="preserve">, tel.: +370 445 43 865, </w:t>
            </w:r>
            <w:proofErr w:type="spellStart"/>
            <w:r>
              <w:rPr>
                <w:rFonts w:ascii="Times New Roman" w:hAnsi="Times New Roman" w:cs="Times New Roman"/>
                <w:sz w:val="24"/>
                <w:szCs w:val="24"/>
              </w:rPr>
              <w:t>mob</w:t>
            </w:r>
            <w:proofErr w:type="spellEnd"/>
            <w:r>
              <w:rPr>
                <w:rFonts w:ascii="Times New Roman" w:hAnsi="Times New Roman" w:cs="Times New Roman"/>
                <w:sz w:val="24"/>
                <w:szCs w:val="24"/>
              </w:rPr>
              <w:t>.: +370 6</w:t>
            </w:r>
            <w:r>
              <w:rPr>
                <w:rFonts w:ascii="Times New Roman" w:eastAsia="Times New Roman" w:hAnsi="Times New Roman" w:cs="Times New Roman"/>
                <w:sz w:val="24"/>
                <w:szCs w:val="24"/>
              </w:rPr>
              <w:t xml:space="preserve">98 49332, </w:t>
            </w:r>
          </w:p>
          <w:p w:rsidR="00D52B00" w:rsidRDefault="00D52B00" w:rsidP="003F091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p.: regina.kvederiene@kretinga.lt</w:t>
            </w:r>
          </w:p>
        </w:tc>
      </w:tr>
    </w:tbl>
    <w:p w:rsidR="00D52B00" w:rsidRDefault="00D52B00" w:rsidP="00D52B00">
      <w:pPr>
        <w:spacing w:after="0" w:line="240" w:lineRule="auto"/>
        <w:rPr>
          <w:rFonts w:ascii="Times New Roman" w:eastAsia="Times New Roman" w:hAnsi="Times New Roman" w:cs="Times New Roman"/>
          <w:i/>
          <w:sz w:val="24"/>
          <w:szCs w:val="24"/>
        </w:rPr>
      </w:pPr>
    </w:p>
    <w:p w:rsidR="006D3BF1" w:rsidRDefault="006D3BF1"/>
    <w:sectPr w:rsidR="006D3BF1" w:rsidSect="00D23981">
      <w:headerReference w:type="default" r:id="rId12"/>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D1D" w:rsidRDefault="00A45D1D" w:rsidP="00D23981">
      <w:pPr>
        <w:spacing w:after="0" w:line="240" w:lineRule="auto"/>
      </w:pPr>
      <w:r>
        <w:separator/>
      </w:r>
    </w:p>
  </w:endnote>
  <w:endnote w:type="continuationSeparator" w:id="0">
    <w:p w:rsidR="00A45D1D" w:rsidRDefault="00A45D1D" w:rsidP="00D2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D1D" w:rsidRDefault="00A45D1D" w:rsidP="00D23981">
      <w:pPr>
        <w:spacing w:after="0" w:line="240" w:lineRule="auto"/>
      </w:pPr>
      <w:r>
        <w:separator/>
      </w:r>
    </w:p>
  </w:footnote>
  <w:footnote w:type="continuationSeparator" w:id="0">
    <w:p w:rsidR="00A45D1D" w:rsidRDefault="00A45D1D" w:rsidP="00D23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531053"/>
      <w:docPartObj>
        <w:docPartGallery w:val="Page Numbers (Top of Page)"/>
        <w:docPartUnique/>
      </w:docPartObj>
    </w:sdtPr>
    <w:sdtEndPr>
      <w:rPr>
        <w:rFonts w:ascii="Times New Roman" w:hAnsi="Times New Roman" w:cs="Times New Roman"/>
        <w:sz w:val="24"/>
        <w:szCs w:val="24"/>
      </w:rPr>
    </w:sdtEndPr>
    <w:sdtContent>
      <w:p w:rsidR="00D23981" w:rsidRPr="00D23981" w:rsidRDefault="00D23981">
        <w:pPr>
          <w:pStyle w:val="Antrats"/>
          <w:jc w:val="center"/>
          <w:rPr>
            <w:rFonts w:ascii="Times New Roman" w:hAnsi="Times New Roman" w:cs="Times New Roman"/>
            <w:sz w:val="24"/>
            <w:szCs w:val="24"/>
          </w:rPr>
        </w:pPr>
        <w:r w:rsidRPr="00D23981">
          <w:rPr>
            <w:rFonts w:ascii="Times New Roman" w:hAnsi="Times New Roman" w:cs="Times New Roman"/>
            <w:sz w:val="24"/>
            <w:szCs w:val="24"/>
          </w:rPr>
          <w:fldChar w:fldCharType="begin"/>
        </w:r>
        <w:r w:rsidRPr="00D23981">
          <w:rPr>
            <w:rFonts w:ascii="Times New Roman" w:hAnsi="Times New Roman" w:cs="Times New Roman"/>
            <w:sz w:val="24"/>
            <w:szCs w:val="24"/>
          </w:rPr>
          <w:instrText>PAGE   \* MERGEFORMAT</w:instrText>
        </w:r>
        <w:r w:rsidRPr="00D23981">
          <w:rPr>
            <w:rFonts w:ascii="Times New Roman" w:hAnsi="Times New Roman" w:cs="Times New Roman"/>
            <w:sz w:val="24"/>
            <w:szCs w:val="24"/>
          </w:rPr>
          <w:fldChar w:fldCharType="separate"/>
        </w:r>
        <w:r>
          <w:rPr>
            <w:rFonts w:ascii="Times New Roman" w:hAnsi="Times New Roman" w:cs="Times New Roman"/>
            <w:noProof/>
            <w:sz w:val="24"/>
            <w:szCs w:val="24"/>
          </w:rPr>
          <w:t>2</w:t>
        </w:r>
        <w:r w:rsidRPr="00D23981">
          <w:rPr>
            <w:rFonts w:ascii="Times New Roman" w:hAnsi="Times New Roman" w:cs="Times New Roman"/>
            <w:sz w:val="24"/>
            <w:szCs w:val="24"/>
          </w:rPr>
          <w:fldChar w:fldCharType="end"/>
        </w:r>
      </w:p>
    </w:sdtContent>
  </w:sdt>
  <w:p w:rsidR="00D23981" w:rsidRDefault="00D2398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B00"/>
    <w:rsid w:val="006D3BF1"/>
    <w:rsid w:val="00906EDC"/>
    <w:rsid w:val="00A45D1D"/>
    <w:rsid w:val="00B34AD5"/>
    <w:rsid w:val="00D23981"/>
    <w:rsid w:val="00D52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2B00"/>
    <w:pPr>
      <w:spacing w:after="160" w:line="256"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D52B00"/>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52B00"/>
    <w:rPr>
      <w:rFonts w:ascii="Arial" w:eastAsia="Arial" w:hAnsi="Arial" w:cs="Arial"/>
      <w:b/>
      <w:bCs/>
      <w:sz w:val="16"/>
      <w:szCs w:val="16"/>
      <w:lang w:eastAsia="lt-LT"/>
    </w:rPr>
  </w:style>
  <w:style w:type="character" w:styleId="Hipersaitas">
    <w:name w:val="Hyperlink"/>
    <w:basedOn w:val="Numatytasispastraiposriftas"/>
    <w:uiPriority w:val="99"/>
    <w:unhideWhenUsed/>
    <w:rsid w:val="00D52B00"/>
    <w:rPr>
      <w:color w:val="0000FF" w:themeColor="hyperlink"/>
      <w:u w:val="single"/>
    </w:rPr>
  </w:style>
  <w:style w:type="paragraph" w:customStyle="1" w:styleId="TableParagraph">
    <w:name w:val="Table Paragraph"/>
    <w:basedOn w:val="prastasis"/>
    <w:uiPriority w:val="1"/>
    <w:qFormat/>
    <w:rsid w:val="00D52B00"/>
    <w:pPr>
      <w:widowControl w:val="0"/>
      <w:autoSpaceDE w:val="0"/>
      <w:autoSpaceDN w:val="0"/>
      <w:spacing w:after="0" w:line="240" w:lineRule="auto"/>
      <w:ind w:left="157"/>
    </w:pPr>
    <w:rPr>
      <w:rFonts w:ascii="Arial" w:eastAsia="Arial" w:hAnsi="Arial" w:cs="Arial"/>
    </w:rPr>
  </w:style>
  <w:style w:type="paragraph" w:styleId="prastasistinklapis">
    <w:name w:val="Normal (Web)"/>
    <w:basedOn w:val="prastasis"/>
    <w:uiPriority w:val="99"/>
    <w:unhideWhenUsed/>
    <w:rsid w:val="00B34AD5"/>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239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981"/>
    <w:rPr>
      <w:rFonts w:ascii="Calibri" w:eastAsia="Calibri" w:hAnsi="Calibri" w:cs="Calibri"/>
      <w:lang w:eastAsia="lt-LT"/>
    </w:rPr>
  </w:style>
  <w:style w:type="paragraph" w:styleId="Porat">
    <w:name w:val="footer"/>
    <w:basedOn w:val="prastasis"/>
    <w:link w:val="PoratDiagrama"/>
    <w:uiPriority w:val="99"/>
    <w:unhideWhenUsed/>
    <w:rsid w:val="00D239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3981"/>
    <w:rPr>
      <w:rFonts w:ascii="Calibri" w:eastAsia="Calibri" w:hAnsi="Calibri" w:cs="Calibri"/>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52B00"/>
    <w:pPr>
      <w:spacing w:after="160" w:line="256"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D52B00"/>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52B00"/>
    <w:rPr>
      <w:rFonts w:ascii="Arial" w:eastAsia="Arial" w:hAnsi="Arial" w:cs="Arial"/>
      <w:b/>
      <w:bCs/>
      <w:sz w:val="16"/>
      <w:szCs w:val="16"/>
      <w:lang w:eastAsia="lt-LT"/>
    </w:rPr>
  </w:style>
  <w:style w:type="character" w:styleId="Hipersaitas">
    <w:name w:val="Hyperlink"/>
    <w:basedOn w:val="Numatytasispastraiposriftas"/>
    <w:uiPriority w:val="99"/>
    <w:unhideWhenUsed/>
    <w:rsid w:val="00D52B00"/>
    <w:rPr>
      <w:color w:val="0000FF" w:themeColor="hyperlink"/>
      <w:u w:val="single"/>
    </w:rPr>
  </w:style>
  <w:style w:type="paragraph" w:customStyle="1" w:styleId="TableParagraph">
    <w:name w:val="Table Paragraph"/>
    <w:basedOn w:val="prastasis"/>
    <w:uiPriority w:val="1"/>
    <w:qFormat/>
    <w:rsid w:val="00D52B00"/>
    <w:pPr>
      <w:widowControl w:val="0"/>
      <w:autoSpaceDE w:val="0"/>
      <w:autoSpaceDN w:val="0"/>
      <w:spacing w:after="0" w:line="240" w:lineRule="auto"/>
      <w:ind w:left="157"/>
    </w:pPr>
    <w:rPr>
      <w:rFonts w:ascii="Arial" w:eastAsia="Arial" w:hAnsi="Arial" w:cs="Arial"/>
    </w:rPr>
  </w:style>
  <w:style w:type="paragraph" w:styleId="prastasistinklapis">
    <w:name w:val="Normal (Web)"/>
    <w:basedOn w:val="prastasis"/>
    <w:uiPriority w:val="99"/>
    <w:unhideWhenUsed/>
    <w:rsid w:val="00B34AD5"/>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239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981"/>
    <w:rPr>
      <w:rFonts w:ascii="Calibri" w:eastAsia="Calibri" w:hAnsi="Calibri" w:cs="Calibri"/>
      <w:lang w:eastAsia="lt-LT"/>
    </w:rPr>
  </w:style>
  <w:style w:type="paragraph" w:styleId="Porat">
    <w:name w:val="footer"/>
    <w:basedOn w:val="prastasis"/>
    <w:link w:val="PoratDiagrama"/>
    <w:uiPriority w:val="99"/>
    <w:unhideWhenUsed/>
    <w:rsid w:val="00D239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3981"/>
    <w:rPr>
      <w:rFonts w:ascii="Calibri" w:eastAsia="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35B48E5133C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364028"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etrikacija@kretinga.lt" TargetMode="External"/><Relationship Id="rId5" Type="http://schemas.openxmlformats.org/officeDocument/2006/relationships/footnotes" Target="footnotes.xml"/><Relationship Id="rId10" Type="http://schemas.openxmlformats.org/officeDocument/2006/relationships/hyperlink" Target="https://mgvdisisorinis.registrucentras.lt/" TargetMode="External"/><Relationship Id="rId4" Type="http://schemas.openxmlformats.org/officeDocument/2006/relationships/webSettings" Target="webSettings.xml"/><Relationship Id="rId9" Type="http://schemas.openxmlformats.org/officeDocument/2006/relationships/hyperlink" Target="https://mgvdisisorinis.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4547</Words>
  <Characters>2592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2</cp:revision>
  <dcterms:created xsi:type="dcterms:W3CDTF">2023-11-24T12:41:00Z</dcterms:created>
  <dcterms:modified xsi:type="dcterms:W3CDTF">2023-11-24T13:25:00Z</dcterms:modified>
</cp:coreProperties>
</file>