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C2B9422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44E65">
              <w:t>kovo</w:t>
            </w:r>
            <w:r w:rsidR="000543EB">
              <w:t xml:space="preserve"> </w:t>
            </w:r>
            <w:r w:rsidR="00E44E65">
              <w:t>26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DB124C">
              <w:t>83</w:t>
            </w:r>
          </w:p>
          <w:p w14:paraId="2E7778DA" w14:textId="7070DB3A" w:rsidR="00683365" w:rsidRDefault="009B112D" w:rsidP="001C20C1">
            <w:r>
              <w:t>7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3D941730" w14:textId="77777777" w:rsidR="009B112D" w:rsidRPr="00420548" w:rsidRDefault="009B112D" w:rsidP="009B11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28 lentelė. </w:t>
      </w:r>
      <w:r w:rsidRPr="00FB4FEF">
        <w:rPr>
          <w:color w:val="000000"/>
        </w:rPr>
        <w:t>2026–2028 metų 9 Socialinės paramos programos uždaviniai, priemonės, asignavimai ir kitos lėšos (tūkst. eurų)</w:t>
      </w:r>
    </w:p>
    <w:p w14:paraId="754A73FC" w14:textId="77777777" w:rsidR="009B112D" w:rsidRDefault="009B112D" w:rsidP="009B112D"/>
    <w:tbl>
      <w:tblPr>
        <w:tblW w:w="14506" w:type="dxa"/>
        <w:jc w:val="center"/>
        <w:tblLook w:val="04A0" w:firstRow="1" w:lastRow="0" w:firstColumn="1" w:lastColumn="0" w:noHBand="0" w:noVBand="1"/>
      </w:tblPr>
      <w:tblGrid>
        <w:gridCol w:w="2208"/>
        <w:gridCol w:w="4365"/>
        <w:gridCol w:w="2003"/>
        <w:gridCol w:w="1745"/>
        <w:gridCol w:w="2131"/>
        <w:gridCol w:w="2054"/>
      </w:tblGrid>
      <w:tr w:rsidR="009B112D" w14:paraId="61B55A10" w14:textId="77777777" w:rsidTr="00746289">
        <w:trPr>
          <w:trHeight w:val="518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4508BCC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10FF7AF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C9DE7F7" w14:textId="77777777" w:rsidR="009B112D" w:rsidRDefault="009B112D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0D8BE15" w14:textId="77777777" w:rsidR="009B112D" w:rsidRDefault="009B112D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600ECD1" w14:textId="77777777" w:rsidR="009B112D" w:rsidRDefault="009B112D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C89E8D0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9B112D" w14:paraId="13D7C811" w14:textId="77777777" w:rsidTr="00746289">
        <w:trPr>
          <w:trHeight w:val="167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54D043D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6A84544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07628E1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00B1E39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5934C6C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EE78B4B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9B112D" w14:paraId="1AF1533B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2E58D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D46F6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8250E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2742F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010B4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DBD3C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53D6B060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2CD42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93A1C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Neveiksnių asmenų būklės peržiūrėjimo užtikrinimas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73BE8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2172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F5E9B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D2A90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2E97B060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93973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DE42B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714F8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21666,36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C55A5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22009,16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E75D5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22169,46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B2C84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0407B2E2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62659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9E525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Aplinkos pritaikymas asmenims su negalia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89AD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971F1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4EEC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A673E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00993A7B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63728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ED612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7308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D8988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1DBD5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B416A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1473F7B5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65324A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46FDCC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837A4D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F7AF84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154918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A21E60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3B87C58F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A263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7C51" w14:textId="15B69944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Parama mirties atveju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0CC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614D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7820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4375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26B5749B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B2C1B5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BE36E2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Asmeninės pagalbos teikimo organizavimas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4C7F2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B6C92B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5053D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ACEAB9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0C509FB1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1708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54A4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DD0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8AB8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969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5389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4F8F9298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AF284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661AF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E451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DB7B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D7C9B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24F0E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7AA0A6AF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7A823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A152B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ACCEB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12FD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92F8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2248B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4A35677D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78D07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9E5F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8E75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FC0F3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9F86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C58BF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5E71B6D1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FF78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8F7ED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C03F5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0A513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97FEE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D7F84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6C249CCA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F5993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C3A96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Socialinės reabilitacijos asmenims su negalia bendruomenėje teikimas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072B1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CE73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EE692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054DE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12BB4452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FF0E9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9FA7A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B005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A257C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CF23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61975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54721EFE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8B4B6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9896D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programos administravimas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9F63C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83B42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61630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E06A8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7C84810A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BC673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8EAE3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Išmokų už globojamus šeimose vaikus ir budintiems/nuolatiniams globėjams mokėjimas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800B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18A02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85AD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214CA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169540FE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75FFC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A0A0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0AE2E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6E544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6314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D46E3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32BE3128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B1188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1.3.1.34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C96A1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Vaikų dienos centrų finansavimas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B5AA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158,70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1B367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C3E20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824F1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25E769DB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08BD2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0CB4A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teikimas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37AB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8D951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5A96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1B2DB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6DFC10ED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4B86C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1.3.1.6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3D41D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D1DF2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506,60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2BCB5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506,60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E45E4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506,60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C2960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1EC94C9C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2581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B7934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Tikslinių kompensacijų mokėjimas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56E91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5628,10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FB71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00ED3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59F32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2EE29EBD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CB17F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23126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45ABE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754,70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9FFFE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754,70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E8C5C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BA47F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1850373D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08337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6A48F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3B1A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42EBC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1C9ED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C4498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5EE7F151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3E597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BC82C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AEC31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3F416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7B320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FC93D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7DF630CD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18732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C49A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35AB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D4D9E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78661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B2B3A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7C97CFBC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B156B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187E7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7A78C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37ECD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44940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B00BB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50F1B582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95C46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5E8BB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E3F13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6A088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95913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AF54F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7CCC20CC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D25F3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5C06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41E0B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15CEB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683CD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B46E9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31D62FDE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32F3D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81E31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AE7E9" w14:textId="5B62096E" w:rsidR="009B112D" w:rsidRPr="00AE5D71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4526,77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FB2A2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548">
              <w:rPr>
                <w:b/>
                <w:bCs/>
                <w:color w:val="000000"/>
                <w:sz w:val="20"/>
                <w:szCs w:val="20"/>
              </w:rPr>
              <w:t>5516,07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4BFC9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548">
              <w:rPr>
                <w:b/>
                <w:bCs/>
                <w:color w:val="000000"/>
                <w:sz w:val="20"/>
                <w:szCs w:val="20"/>
              </w:rPr>
              <w:t>6092,47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E7CCA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64897D62" w14:textId="77777777" w:rsidTr="00746289">
        <w:trPr>
          <w:trHeight w:val="391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7335D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A36DA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70849" w14:textId="586F9F97" w:rsidR="009B112D" w:rsidRP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9B112D">
              <w:rPr>
                <w:color w:val="000000"/>
                <w:sz w:val="20"/>
                <w:szCs w:val="20"/>
              </w:rPr>
              <w:t>4526,77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5BB9C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420548">
              <w:rPr>
                <w:color w:val="000000"/>
                <w:sz w:val="20"/>
                <w:szCs w:val="20"/>
              </w:rPr>
              <w:t>5516,07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B452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420548">
              <w:rPr>
                <w:color w:val="000000"/>
                <w:sz w:val="20"/>
                <w:szCs w:val="20"/>
              </w:rPr>
              <w:t>6092,47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9088A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38C9D0B8" w14:textId="77777777" w:rsidTr="00746289">
        <w:trPr>
          <w:trHeight w:val="247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BFDFC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B56CF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E07C2" w14:textId="38F7274A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7400,90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C7F08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8721,30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242ED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9424,70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E6307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23776C71" w14:textId="77777777" w:rsidTr="00746289">
        <w:trPr>
          <w:trHeight w:val="158"/>
          <w:jc w:val="center"/>
        </w:trPr>
        <w:tc>
          <w:tcPr>
            <w:tcW w:w="2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90021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66D14C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82C40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7097,50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64C58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8450,10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BB58B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9153,50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06CB7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5113EE96" w14:textId="77777777" w:rsidTr="00746289">
        <w:trPr>
          <w:trHeight w:val="310"/>
          <w:jc w:val="center"/>
        </w:trPr>
        <w:tc>
          <w:tcPr>
            <w:tcW w:w="2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7FB3A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DA12E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D5BF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F09E6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B823D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03526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112D" w14:paraId="2EF3E01C" w14:textId="77777777" w:rsidTr="00746289">
        <w:trPr>
          <w:trHeight w:val="295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4CD08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A6BE6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A0EAE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1DE8F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3FA61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91A54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720E3095" w14:textId="77777777" w:rsidTr="00746289">
        <w:trPr>
          <w:trHeight w:val="214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9529C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30C9A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7594C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97B12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33FCC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36247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2B7697C2" w14:textId="77777777" w:rsidTr="00746289">
        <w:trPr>
          <w:trHeight w:val="319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AA876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D72BD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77527" w14:textId="367AA7A3" w:rsidR="009B112D" w:rsidRPr="00E83D70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E83D70">
              <w:rPr>
                <w:color w:val="000000"/>
                <w:sz w:val="18"/>
                <w:szCs w:val="18"/>
              </w:rPr>
              <w:t>46,60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657B8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0261B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2A1D1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4D1BDAAD" w14:textId="77777777" w:rsidTr="00746289">
        <w:trPr>
          <w:trHeight w:val="222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8B63A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3DD96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8898D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1B9B1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DA27A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F00BC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5E66FDA3" w14:textId="77777777" w:rsidTr="00746289">
        <w:trPr>
          <w:trHeight w:val="559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10965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24CC4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deleguotoms funkcijoms vykdyti skirtos lėšos, Valstybės biudžeto lėšos)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7FCAD" w14:textId="7F8C78A9" w:rsidR="009B112D" w:rsidRPr="00AE5D71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19841,90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57440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20053,60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9C1BF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20086,90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A9806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2F500A54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D3FCA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4FF99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E7AE8" w14:textId="3C0DFB30" w:rsidR="009B112D" w:rsidRPr="00AE5D71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27242,80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DE688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28774,90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1B77C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29511,60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90635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3D7360B0" w14:textId="77777777" w:rsidTr="00746289">
        <w:trPr>
          <w:trHeight w:val="319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901A6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0FB91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FE7B5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8D229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34CB4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27F1D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2E8D8153" w14:textId="77777777" w:rsidTr="00746289">
        <w:trPr>
          <w:trHeight w:val="582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12206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2EABD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43517" w14:textId="4F5B2BA4" w:rsidR="009B112D" w:rsidRPr="00AE5D71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-1284,10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5AACA" w14:textId="1CCD656C" w:rsidR="009B112D" w:rsidRPr="00AE5D71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1532,10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5F5E8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736,70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775C2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45B1" w14:textId="77777777" w:rsidR="009A7B49" w:rsidRDefault="009A7B4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B8A78AF" w14:textId="77777777" w:rsidR="009A7B49" w:rsidRDefault="009A7B4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0ED3" w14:textId="77777777" w:rsidR="009A7B49" w:rsidRDefault="009A7B4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730B02C" w14:textId="77777777" w:rsidR="009A7B49" w:rsidRDefault="009A7B4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BD8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35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1929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06AA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A7B49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545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5BB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124C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4BB3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2026-03-19T14:47:00Z</cp:lastPrinted>
  <dcterms:created xsi:type="dcterms:W3CDTF">2026-03-19T14:48:00Z</dcterms:created>
  <dcterms:modified xsi:type="dcterms:W3CDTF">2026-03-20T10:55:00Z</dcterms:modified>
</cp:coreProperties>
</file>