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CBD7" w14:textId="549C4D85" w:rsidR="00FB6330" w:rsidRDefault="00FB6330" w:rsidP="00E32599">
      <w:pPr>
        <w:suppressAutoHyphens/>
        <w:jc w:val="center"/>
        <w:rPr>
          <w:b/>
          <w:caps/>
          <w:sz w:val="28"/>
          <w:lang w:eastAsia="ar-SA"/>
        </w:rPr>
      </w:pPr>
      <w:r>
        <w:rPr>
          <w:noProof/>
        </w:rPr>
        <w:drawing>
          <wp:inline distT="0" distB="0" distL="0" distR="0" wp14:anchorId="0B56C07C" wp14:editId="1A230E5F">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81DCCE0" w14:textId="77777777" w:rsidR="00FB6330" w:rsidRDefault="00FB6330" w:rsidP="00E32599">
      <w:pPr>
        <w:suppressAutoHyphens/>
        <w:jc w:val="center"/>
        <w:rPr>
          <w:b/>
          <w:caps/>
          <w:sz w:val="28"/>
          <w:lang w:eastAsia="ar-SA"/>
        </w:rPr>
      </w:pPr>
    </w:p>
    <w:p w14:paraId="111272D6" w14:textId="39007838" w:rsidR="00E32599" w:rsidRDefault="00E32599" w:rsidP="00E32599">
      <w:pPr>
        <w:suppressAutoHyphens/>
        <w:jc w:val="center"/>
        <w:rPr>
          <w:b/>
          <w:caps/>
          <w:sz w:val="28"/>
          <w:lang w:eastAsia="ar-SA"/>
        </w:rPr>
      </w:pPr>
      <w:r>
        <w:rPr>
          <w:b/>
          <w:caps/>
          <w:sz w:val="28"/>
          <w:lang w:eastAsia="ar-SA"/>
        </w:rPr>
        <w:t>Kretingos rajono savivaldybės taryba</w:t>
      </w:r>
    </w:p>
    <w:p w14:paraId="0BCC4194" w14:textId="77777777" w:rsidR="00E32599" w:rsidRDefault="00E32599" w:rsidP="00E32599">
      <w:pPr>
        <w:rPr>
          <w:caps/>
          <w:szCs w:val="24"/>
        </w:rPr>
      </w:pPr>
    </w:p>
    <w:p w14:paraId="35FC8955" w14:textId="77777777" w:rsidR="00E32599" w:rsidRDefault="00E32599" w:rsidP="00E32599">
      <w:pPr>
        <w:jc w:val="center"/>
        <w:rPr>
          <w:b/>
        </w:rPr>
      </w:pPr>
      <w:r>
        <w:rPr>
          <w:b/>
        </w:rPr>
        <w:t>SPRENDIMAS</w:t>
      </w:r>
    </w:p>
    <w:p w14:paraId="342D4F0E" w14:textId="77777777" w:rsidR="00E32599" w:rsidRDefault="00E32599" w:rsidP="00E32599">
      <w:pPr>
        <w:jc w:val="center"/>
        <w:rPr>
          <w:b/>
        </w:rPr>
      </w:pPr>
      <w:r>
        <w:rPr>
          <w:b/>
        </w:rPr>
        <w:t>DĖL 2026 METŲ KRETINGOS RAJONO SAVIVALDYBĖS UŽIMTUMO DIDINIMO PROGRAMOS TVIRTINIMO</w:t>
      </w:r>
    </w:p>
    <w:p w14:paraId="493EA95F" w14:textId="77777777" w:rsidR="00E32599" w:rsidRDefault="00E32599" w:rsidP="00E32599">
      <w:pPr>
        <w:rPr>
          <w:szCs w:val="24"/>
        </w:rPr>
      </w:pPr>
    </w:p>
    <w:p w14:paraId="03F480D3" w14:textId="0A6A69A0" w:rsidR="00E32599" w:rsidRDefault="00E32599" w:rsidP="00E32599">
      <w:pPr>
        <w:jc w:val="center"/>
        <w:rPr>
          <w:szCs w:val="24"/>
        </w:rPr>
      </w:pPr>
      <w:r>
        <w:rPr>
          <w:szCs w:val="24"/>
        </w:rPr>
        <w:t xml:space="preserve">2026 m. vasario </w:t>
      </w:r>
      <w:r w:rsidR="00FB6330">
        <w:rPr>
          <w:szCs w:val="24"/>
        </w:rPr>
        <w:t>26</w:t>
      </w:r>
      <w:r>
        <w:rPr>
          <w:szCs w:val="24"/>
        </w:rPr>
        <w:t xml:space="preserve"> d. Nr. T</w:t>
      </w:r>
      <w:r w:rsidR="00FB6330">
        <w:rPr>
          <w:szCs w:val="24"/>
        </w:rPr>
        <w:t>2</w:t>
      </w:r>
      <w:r>
        <w:rPr>
          <w:szCs w:val="24"/>
        </w:rPr>
        <w:t>-</w:t>
      </w:r>
      <w:r w:rsidR="00095715">
        <w:rPr>
          <w:szCs w:val="24"/>
        </w:rPr>
        <w:t>3</w:t>
      </w:r>
      <w:r w:rsidR="00FB6330">
        <w:rPr>
          <w:szCs w:val="24"/>
        </w:rPr>
        <w:t>9</w:t>
      </w:r>
    </w:p>
    <w:p w14:paraId="55FED3ED" w14:textId="77777777" w:rsidR="00E32599" w:rsidRDefault="00E32599" w:rsidP="00E32599">
      <w:pPr>
        <w:jc w:val="center"/>
        <w:rPr>
          <w:szCs w:val="24"/>
        </w:rPr>
      </w:pPr>
      <w:r>
        <w:rPr>
          <w:szCs w:val="24"/>
        </w:rPr>
        <w:t>Kretinga</w:t>
      </w:r>
    </w:p>
    <w:p w14:paraId="2C150A8F" w14:textId="77777777" w:rsidR="00E32599" w:rsidRDefault="00E32599" w:rsidP="00E32599">
      <w:pPr>
        <w:jc w:val="both"/>
        <w:rPr>
          <w:szCs w:val="24"/>
        </w:rPr>
      </w:pPr>
    </w:p>
    <w:p w14:paraId="3E42D329" w14:textId="77777777" w:rsidR="00E32599" w:rsidRDefault="00E32599" w:rsidP="00E32599">
      <w:pPr>
        <w:pStyle w:val="Betarp"/>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15 straipsnio 4 dalimi, </w:t>
      </w:r>
      <w:r w:rsidRPr="00DB0278">
        <w:rPr>
          <w:rFonts w:ascii="Times New Roman" w:hAnsi="Times New Roman"/>
          <w:sz w:val="24"/>
          <w:szCs w:val="24"/>
        </w:rPr>
        <w:t xml:space="preserve">Lietuvos Respublikos užimtumo įstatymo 17 ir 48 straipsniais, Užimtumo didinimo programų rengimo ir jų finansavimo tvarkos aprašu, patvirtintu Lietuvos Respublikos socialinės apsaugos ir darbo ministro 2017 m. gegužės 23 d. įsakymu Nr. A1-257 „Dėl </w:t>
      </w:r>
      <w:bookmarkStart w:id="0" w:name="_Hlk188619394"/>
      <w:r w:rsidRPr="00DB0278">
        <w:rPr>
          <w:rFonts w:ascii="Times New Roman" w:hAnsi="Times New Roman"/>
          <w:sz w:val="24"/>
          <w:szCs w:val="24"/>
        </w:rPr>
        <w:t>Užimtumo didinimo programų rengimo ir jų finansavimo tvarkos aprašo</w:t>
      </w:r>
      <w:bookmarkEnd w:id="0"/>
      <w:r w:rsidRPr="00DB0278">
        <w:rPr>
          <w:rFonts w:ascii="Times New Roman" w:hAnsi="Times New Roman"/>
          <w:sz w:val="24"/>
          <w:szCs w:val="24"/>
        </w:rPr>
        <w:t xml:space="preserve"> patvirtinimo“, </w:t>
      </w:r>
      <w:r>
        <w:rPr>
          <w:rFonts w:ascii="Times New Roman" w:hAnsi="Times New Roman"/>
          <w:sz w:val="24"/>
          <w:szCs w:val="24"/>
        </w:rPr>
        <w:t xml:space="preserve">Lietuvos Respublikos socialinės apsaugos ir darbo ministro 2025 m. gruodžio 23 d. įsakymu Nr. A1-771 </w:t>
      </w:r>
      <w:r w:rsidRPr="000D5B83">
        <w:rPr>
          <w:rFonts w:ascii="Times New Roman" w:hAnsi="Times New Roman"/>
          <w:sz w:val="24"/>
          <w:szCs w:val="24"/>
        </w:rPr>
        <w:t>„Dėl Lietuvos Respublikos valstybės biudžeto specialių tikslinių dotac</w:t>
      </w:r>
      <w:r>
        <w:rPr>
          <w:rFonts w:ascii="Times New Roman" w:hAnsi="Times New Roman"/>
          <w:sz w:val="24"/>
          <w:szCs w:val="24"/>
        </w:rPr>
        <w:t>ijų savivaldybių biudžetams 2026</w:t>
      </w:r>
      <w:r w:rsidRPr="000D5B83">
        <w:rPr>
          <w:rFonts w:ascii="Times New Roman" w:hAnsi="Times New Roman"/>
          <w:sz w:val="24"/>
          <w:szCs w:val="24"/>
        </w:rPr>
        <w:t xml:space="preserve"> metais savivaldybių patvirtintoms užimtumo didinimo pr</w:t>
      </w:r>
      <w:r>
        <w:rPr>
          <w:rFonts w:ascii="Times New Roman" w:hAnsi="Times New Roman"/>
          <w:sz w:val="24"/>
          <w:szCs w:val="24"/>
        </w:rPr>
        <w:t xml:space="preserve">ogramoms įgyvendinti paskirstymo </w:t>
      </w:r>
      <w:r w:rsidRPr="000D5B83">
        <w:rPr>
          <w:rFonts w:ascii="Times New Roman" w:hAnsi="Times New Roman"/>
          <w:sz w:val="24"/>
          <w:szCs w:val="24"/>
        </w:rPr>
        <w:t>savivaldybių administracijoms ir jų panaudojimo tikslo pasiekimo 202</w:t>
      </w:r>
      <w:r>
        <w:rPr>
          <w:rFonts w:ascii="Times New Roman" w:hAnsi="Times New Roman"/>
          <w:sz w:val="24"/>
          <w:szCs w:val="24"/>
        </w:rPr>
        <w:t>6</w:t>
      </w:r>
      <w:r w:rsidRPr="000D5B83">
        <w:rPr>
          <w:rFonts w:ascii="Times New Roman" w:hAnsi="Times New Roman"/>
          <w:sz w:val="24"/>
          <w:szCs w:val="24"/>
        </w:rPr>
        <w:t xml:space="preserve"> metais vertinimo kriterijaus patvirtinimo“</w:t>
      </w:r>
      <w:r>
        <w:rPr>
          <w:rFonts w:ascii="Times New Roman" w:hAnsi="Times New Roman"/>
          <w:sz w:val="24"/>
          <w:szCs w:val="24"/>
        </w:rPr>
        <w:t>,</w:t>
      </w:r>
      <w:r w:rsidRPr="000D5B83">
        <w:rPr>
          <w:rFonts w:ascii="Times New Roman" w:hAnsi="Times New Roman"/>
          <w:sz w:val="24"/>
          <w:szCs w:val="24"/>
        </w:rPr>
        <w:t xml:space="preserve"> </w:t>
      </w:r>
      <w:r>
        <w:rPr>
          <w:rFonts w:ascii="Times New Roman" w:hAnsi="Times New Roman"/>
          <w:sz w:val="24"/>
          <w:szCs w:val="24"/>
        </w:rPr>
        <w:t>Kretingos rajono savivaldybės taryba n u s p r e n d ž i a:</w:t>
      </w:r>
    </w:p>
    <w:p w14:paraId="24ABA31D" w14:textId="77777777" w:rsidR="00E32599" w:rsidRDefault="00E32599" w:rsidP="00E32599">
      <w:pPr>
        <w:pStyle w:val="Betarp"/>
        <w:ind w:firstLine="851"/>
        <w:jc w:val="both"/>
        <w:rPr>
          <w:rFonts w:ascii="Times New Roman" w:hAnsi="Times New Roman"/>
          <w:sz w:val="24"/>
          <w:szCs w:val="24"/>
        </w:rPr>
      </w:pPr>
      <w:r>
        <w:rPr>
          <w:rFonts w:ascii="Times New Roman" w:hAnsi="Times New Roman"/>
          <w:sz w:val="24"/>
          <w:szCs w:val="24"/>
        </w:rPr>
        <w:t>1. Patvirtinti 2026 metų Kretingos rajono savivaldybės užimtumo didinimo programą (pridedama).</w:t>
      </w:r>
    </w:p>
    <w:p w14:paraId="679D537E" w14:textId="77777777" w:rsidR="00E32599" w:rsidRDefault="00E32599" w:rsidP="00E32599">
      <w:pPr>
        <w:pStyle w:val="Betarp"/>
        <w:ind w:firstLine="851"/>
        <w:jc w:val="both"/>
        <w:rPr>
          <w:rFonts w:ascii="Times New Roman" w:eastAsia="Times New Roman" w:hAnsi="Times New Roman"/>
          <w:sz w:val="24"/>
          <w:szCs w:val="24"/>
          <w:lang w:eastAsia="lt-LT"/>
        </w:rPr>
      </w:pPr>
      <w:r>
        <w:rPr>
          <w:rFonts w:ascii="Times New Roman" w:hAnsi="Times New Roman"/>
          <w:sz w:val="24"/>
          <w:szCs w:val="24"/>
        </w:rPr>
        <w:t>2. Nustatyti, kad š</w:t>
      </w:r>
      <w:r>
        <w:rPr>
          <w:rFonts w:ascii="Times New Roman" w:eastAsia="Times New Roman" w:hAnsi="Times New Roman"/>
          <w:sz w:val="24"/>
          <w:szCs w:val="24"/>
          <w:lang w:eastAsia="lt-LT"/>
        </w:rPr>
        <w:t>is sprendimas įsigalioja</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2026 m. kovo 1 d.</w:t>
      </w:r>
    </w:p>
    <w:p w14:paraId="1998FF50" w14:textId="77777777" w:rsidR="00E32599" w:rsidRDefault="00E32599" w:rsidP="00E32599">
      <w:pPr>
        <w:pStyle w:val="Betarp"/>
        <w:ind w:firstLine="851"/>
        <w:jc w:val="both"/>
        <w:rPr>
          <w:rFonts w:ascii="Times New Roman" w:hAnsi="Times New Roman"/>
          <w:sz w:val="24"/>
          <w:szCs w:val="24"/>
        </w:rPr>
      </w:pPr>
      <w:r>
        <w:rPr>
          <w:rFonts w:ascii="Times New Roman" w:hAnsi="Times New Roman"/>
          <w:sz w:val="24"/>
          <w:szCs w:val="24"/>
        </w:rPr>
        <w:t>3. Nustatyti, kad t</w:t>
      </w:r>
      <w:r w:rsidRPr="00C35E2D">
        <w:rPr>
          <w:rFonts w:ascii="Times New Roman" w:hAnsi="Times New Roman"/>
          <w:sz w:val="24"/>
          <w:szCs w:val="24"/>
        </w:rPr>
        <w:t>eisės akt</w:t>
      </w:r>
      <w:r>
        <w:rPr>
          <w:rFonts w:ascii="Times New Roman" w:hAnsi="Times New Roman"/>
          <w:sz w:val="24"/>
          <w:szCs w:val="24"/>
        </w:rPr>
        <w:t>as</w:t>
      </w:r>
      <w:r w:rsidRPr="00C35E2D">
        <w:rPr>
          <w:rFonts w:ascii="Times New Roman" w:hAnsi="Times New Roman"/>
          <w:sz w:val="24"/>
          <w:szCs w:val="24"/>
        </w:rPr>
        <w:t xml:space="preserve"> skelb</w:t>
      </w:r>
      <w:r>
        <w:rPr>
          <w:rFonts w:ascii="Times New Roman" w:hAnsi="Times New Roman"/>
          <w:sz w:val="24"/>
          <w:szCs w:val="24"/>
        </w:rPr>
        <w:t>iamas</w:t>
      </w:r>
      <w:r w:rsidRPr="00C35E2D">
        <w:rPr>
          <w:rFonts w:ascii="Times New Roman" w:hAnsi="Times New Roman"/>
          <w:sz w:val="24"/>
          <w:szCs w:val="24"/>
        </w:rPr>
        <w:t xml:space="preserve"> Teisės aktų registre.</w:t>
      </w:r>
    </w:p>
    <w:p w14:paraId="1D87612D" w14:textId="77777777" w:rsidR="00E32599" w:rsidRDefault="00E32599" w:rsidP="00E32599">
      <w:pPr>
        <w:pStyle w:val="Betarp"/>
        <w:jc w:val="both"/>
        <w:rPr>
          <w:rFonts w:ascii="Times New Roman" w:hAnsi="Times New Roman"/>
          <w:sz w:val="24"/>
          <w:szCs w:val="24"/>
        </w:rPr>
      </w:pPr>
    </w:p>
    <w:p w14:paraId="6DA7CF44" w14:textId="3979A131" w:rsidR="00E32599" w:rsidRDefault="00E32599" w:rsidP="00E32599">
      <w:pPr>
        <w:tabs>
          <w:tab w:val="left" w:pos="7245"/>
        </w:tabs>
        <w:jc w:val="both"/>
      </w:pPr>
      <w:r>
        <w:t>Savivaldybės meras</w:t>
      </w:r>
      <w:r w:rsidR="00FB6330">
        <w:tab/>
      </w:r>
      <w:r w:rsidR="00FB6330">
        <w:tab/>
        <w:t>Antanas Kalnius</w:t>
      </w:r>
    </w:p>
    <w:p w14:paraId="59C74E53" w14:textId="77777777" w:rsidR="00E32599" w:rsidRDefault="00E32599" w:rsidP="00E32599">
      <w:pPr>
        <w:jc w:val="both"/>
        <w:rPr>
          <w:szCs w:val="24"/>
        </w:rPr>
      </w:pPr>
    </w:p>
    <w:p w14:paraId="4E14B246" w14:textId="77777777" w:rsidR="00E32599" w:rsidRDefault="00E32599" w:rsidP="00E32599">
      <w:pPr>
        <w:jc w:val="both"/>
        <w:rPr>
          <w:szCs w:val="24"/>
        </w:rPr>
      </w:pPr>
    </w:p>
    <w:p w14:paraId="0B080565" w14:textId="77777777" w:rsidR="00E32599" w:rsidRDefault="00E32599" w:rsidP="00E32599">
      <w:pPr>
        <w:jc w:val="both"/>
        <w:rPr>
          <w:szCs w:val="24"/>
        </w:rPr>
      </w:pPr>
    </w:p>
    <w:p w14:paraId="4DC39EA0" w14:textId="77777777" w:rsidR="00E32599" w:rsidRDefault="00E32599" w:rsidP="00E32599">
      <w:pPr>
        <w:jc w:val="both"/>
        <w:rPr>
          <w:szCs w:val="24"/>
        </w:rPr>
      </w:pPr>
    </w:p>
    <w:p w14:paraId="64A93D09" w14:textId="77777777" w:rsidR="00E32599" w:rsidRDefault="00E32599" w:rsidP="00E32599">
      <w:pPr>
        <w:jc w:val="both"/>
        <w:rPr>
          <w:szCs w:val="24"/>
        </w:rPr>
      </w:pPr>
    </w:p>
    <w:p w14:paraId="4B976519" w14:textId="77777777" w:rsidR="00E32599" w:rsidRDefault="00E32599" w:rsidP="00E32599">
      <w:pPr>
        <w:jc w:val="both"/>
        <w:rPr>
          <w:szCs w:val="24"/>
        </w:rPr>
      </w:pPr>
    </w:p>
    <w:p w14:paraId="0A0E6054" w14:textId="77777777" w:rsidR="00E32599" w:rsidRDefault="00E32599" w:rsidP="00E32599">
      <w:pPr>
        <w:jc w:val="both"/>
        <w:rPr>
          <w:szCs w:val="24"/>
        </w:rPr>
      </w:pPr>
    </w:p>
    <w:p w14:paraId="64922DBC" w14:textId="77777777" w:rsidR="00E32599" w:rsidRDefault="00E32599" w:rsidP="00E32599">
      <w:pPr>
        <w:jc w:val="both"/>
        <w:rPr>
          <w:szCs w:val="24"/>
        </w:rPr>
      </w:pPr>
    </w:p>
    <w:p w14:paraId="56F1807A" w14:textId="77777777" w:rsidR="00E32599" w:rsidRDefault="00E32599" w:rsidP="00E32599">
      <w:pPr>
        <w:jc w:val="both"/>
        <w:rPr>
          <w:szCs w:val="24"/>
        </w:rPr>
      </w:pPr>
    </w:p>
    <w:p w14:paraId="0AF2C77A" w14:textId="77777777" w:rsidR="00E32599" w:rsidRDefault="00E32599" w:rsidP="00E32599"/>
    <w:p w14:paraId="1EDB3EEF" w14:textId="77777777" w:rsidR="00E32599" w:rsidRDefault="00E32599" w:rsidP="00E32599"/>
    <w:p w14:paraId="5C0A165A" w14:textId="77777777" w:rsidR="00E32599" w:rsidRDefault="00E32599" w:rsidP="00E32599"/>
    <w:p w14:paraId="0A086CDA" w14:textId="77777777" w:rsidR="00E32599" w:rsidRDefault="00E32599" w:rsidP="00E32599"/>
    <w:p w14:paraId="0044A371" w14:textId="77777777" w:rsidR="00E32599" w:rsidRDefault="00E32599" w:rsidP="00E32599"/>
    <w:p w14:paraId="643EDB06" w14:textId="77777777" w:rsidR="00E32599" w:rsidRDefault="00E32599" w:rsidP="00E32599"/>
    <w:p w14:paraId="5A655F21" w14:textId="77777777" w:rsidR="00E32599" w:rsidRDefault="00E32599" w:rsidP="00E32599"/>
    <w:p w14:paraId="7DFF5711" w14:textId="77777777" w:rsidR="00E32599" w:rsidRDefault="00E32599" w:rsidP="00E32599"/>
    <w:p w14:paraId="47BC1E76" w14:textId="77777777" w:rsidR="00E32599" w:rsidRDefault="00E32599" w:rsidP="00E32599"/>
    <w:p w14:paraId="16E9754D" w14:textId="77777777" w:rsidR="00E32599" w:rsidRDefault="00E32599" w:rsidP="00E32599"/>
    <w:p w14:paraId="1545DC0C" w14:textId="77777777" w:rsidR="00E32599" w:rsidRDefault="00E32599" w:rsidP="00E32599"/>
    <w:p w14:paraId="3417805E" w14:textId="77777777" w:rsidR="00E32599" w:rsidRDefault="00E32599" w:rsidP="00E32599"/>
    <w:p w14:paraId="04A45EFC" w14:textId="77777777" w:rsidR="0000149C" w:rsidRDefault="00E32599" w:rsidP="00E32599">
      <w:r>
        <w:t>Vita Žilienė</w:t>
      </w:r>
    </w:p>
    <w:sectPr w:rsidR="0000149C" w:rsidSect="00E32599">
      <w:headerReference w:type="even" r:id="rId7"/>
      <w:headerReference w:type="first" r:id="rId8"/>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AD1F" w14:textId="77777777" w:rsidR="003A7B9D" w:rsidRDefault="003A7B9D" w:rsidP="00E32599">
      <w:r>
        <w:separator/>
      </w:r>
    </w:p>
  </w:endnote>
  <w:endnote w:type="continuationSeparator" w:id="0">
    <w:p w14:paraId="198A2B63" w14:textId="77777777" w:rsidR="003A7B9D" w:rsidRDefault="003A7B9D" w:rsidP="00E3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EC9D" w14:textId="77777777" w:rsidR="003A7B9D" w:rsidRDefault="003A7B9D" w:rsidP="00E32599">
      <w:r>
        <w:separator/>
      </w:r>
    </w:p>
  </w:footnote>
  <w:footnote w:type="continuationSeparator" w:id="0">
    <w:p w14:paraId="18197724" w14:textId="77777777" w:rsidR="003A7B9D" w:rsidRDefault="003A7B9D" w:rsidP="00E32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893155834"/>
      <w:docPartObj>
        <w:docPartGallery w:val="Page Numbers (Top of Page)"/>
        <w:docPartUnique/>
      </w:docPartObj>
    </w:sdtPr>
    <w:sdtEndPr>
      <w:rPr>
        <w:rStyle w:val="Puslapionumeris"/>
      </w:rPr>
    </w:sdtEndPr>
    <w:sdtContent>
      <w:p w14:paraId="71127436" w14:textId="77777777" w:rsidR="0000149C" w:rsidRDefault="004E4BBE"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6C011F0B" w14:textId="77777777" w:rsidR="0000149C" w:rsidRDefault="0000149C" w:rsidP="00F86C74">
    <w:pPr>
      <w:pStyle w:val="Antrats"/>
      <w:tabs>
        <w:tab w:val="clear" w:pos="4819"/>
        <w:tab w:val="clear" w:pos="9638"/>
        <w:tab w:val="left" w:pos="405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668B" w14:textId="77777777" w:rsidR="0000149C" w:rsidRPr="0061446C" w:rsidRDefault="004E4BBE" w:rsidP="0061446C">
    <w:pPr>
      <w:pStyle w:val="Antrats"/>
      <w:jc w:val="right"/>
      <w:rPr>
        <w:b/>
      </w:rPr>
    </w:pPr>
    <w:r w:rsidRPr="0061446C">
      <w:rPr>
        <w:b/>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599"/>
    <w:rsid w:val="0000149C"/>
    <w:rsid w:val="0000407E"/>
    <w:rsid w:val="00014E23"/>
    <w:rsid w:val="00034AB4"/>
    <w:rsid w:val="00095715"/>
    <w:rsid w:val="00291598"/>
    <w:rsid w:val="003A7B9D"/>
    <w:rsid w:val="004E4BBE"/>
    <w:rsid w:val="00701E58"/>
    <w:rsid w:val="00A06A1E"/>
    <w:rsid w:val="00CC02B0"/>
    <w:rsid w:val="00E32599"/>
    <w:rsid w:val="00FB63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947D"/>
  <w15:chartTrackingRefBased/>
  <w15:docId w15:val="{E0FDE820-F07A-49BF-B4CF-7E2B5FB8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259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32599"/>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E32599"/>
    <w:pPr>
      <w:tabs>
        <w:tab w:val="center" w:pos="4819"/>
        <w:tab w:val="right" w:pos="9638"/>
      </w:tabs>
    </w:pPr>
  </w:style>
  <w:style w:type="character" w:customStyle="1" w:styleId="AntratsDiagrama">
    <w:name w:val="Antraštės Diagrama"/>
    <w:basedOn w:val="Numatytasispastraiposriftas"/>
    <w:link w:val="Antrats"/>
    <w:uiPriority w:val="99"/>
    <w:rsid w:val="00E32599"/>
    <w:rPr>
      <w:rFonts w:ascii="Times New Roman" w:eastAsia="Times New Roman" w:hAnsi="Times New Roman" w:cs="Times New Roman"/>
      <w:sz w:val="24"/>
      <w:szCs w:val="20"/>
    </w:rPr>
  </w:style>
  <w:style w:type="character" w:styleId="Puslapionumeris">
    <w:name w:val="page number"/>
    <w:basedOn w:val="Numatytasispastraiposriftas"/>
    <w:uiPriority w:val="99"/>
    <w:semiHidden/>
    <w:unhideWhenUsed/>
    <w:rsid w:val="00E32599"/>
  </w:style>
  <w:style w:type="paragraph" w:styleId="Porat">
    <w:name w:val="footer"/>
    <w:basedOn w:val="prastasis"/>
    <w:link w:val="PoratDiagrama"/>
    <w:uiPriority w:val="99"/>
    <w:unhideWhenUsed/>
    <w:rsid w:val="00E32599"/>
    <w:pPr>
      <w:tabs>
        <w:tab w:val="center" w:pos="4819"/>
        <w:tab w:val="right" w:pos="9638"/>
      </w:tabs>
    </w:pPr>
  </w:style>
  <w:style w:type="character" w:customStyle="1" w:styleId="PoratDiagrama">
    <w:name w:val="Poraštė Diagrama"/>
    <w:basedOn w:val="Numatytasispastraiposriftas"/>
    <w:link w:val="Porat"/>
    <w:uiPriority w:val="99"/>
    <w:rsid w:val="00E3259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491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dcterms:created xsi:type="dcterms:W3CDTF">2026-02-18T08:32:00Z</dcterms:created>
  <dcterms:modified xsi:type="dcterms:W3CDTF">2026-02-20T08:43:00Z</dcterms:modified>
</cp:coreProperties>
</file>