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7E71" w14:textId="0A32998A" w:rsidR="008274BE" w:rsidRDefault="008274BE" w:rsidP="00085298">
      <w:pPr>
        <w:jc w:val="center"/>
        <w:rPr>
          <w:rFonts w:eastAsia="Lucida Sans Unicode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23FBAB9" wp14:editId="51EB25F2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90944" w14:textId="77777777" w:rsidR="008274BE" w:rsidRDefault="008274BE" w:rsidP="00085298">
      <w:pPr>
        <w:jc w:val="center"/>
        <w:rPr>
          <w:rFonts w:eastAsia="Lucida Sans Unicode"/>
          <w:b/>
          <w:bCs/>
          <w:sz w:val="28"/>
          <w:szCs w:val="28"/>
        </w:rPr>
      </w:pPr>
    </w:p>
    <w:p w14:paraId="0B25C21A" w14:textId="39D79720" w:rsidR="00360568" w:rsidRPr="00085298" w:rsidRDefault="00B15F5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085298">
        <w:rPr>
          <w:rFonts w:eastAsia="Lucida Sans Unicode"/>
          <w:b/>
          <w:bCs/>
          <w:sz w:val="28"/>
          <w:szCs w:val="28"/>
        </w:rPr>
        <w:t xml:space="preserve">KRETINGOS RAJONO </w:t>
      </w:r>
      <w:r w:rsidR="00577042" w:rsidRPr="00085298">
        <w:rPr>
          <w:rFonts w:eastAsia="Lucida Sans Unicode"/>
          <w:b/>
          <w:bCs/>
          <w:sz w:val="28"/>
          <w:szCs w:val="28"/>
        </w:rPr>
        <w:t>SAVIVALDYBĖS TARYBA</w:t>
      </w:r>
    </w:p>
    <w:p w14:paraId="7E3C5006" w14:textId="6AD6ECCA" w:rsidR="00214350" w:rsidRDefault="00214350" w:rsidP="00085298">
      <w:pPr>
        <w:widowControl w:val="0"/>
        <w:suppressAutoHyphens/>
        <w:rPr>
          <w:rFonts w:eastAsia="Lucida Sans Unicode"/>
          <w:szCs w:val="24"/>
          <w:lang w:eastAsia="lt-LT"/>
        </w:rPr>
      </w:pPr>
    </w:p>
    <w:p w14:paraId="02C3FEBD" w14:textId="2710B580" w:rsidR="00214350" w:rsidRDefault="00214350" w:rsidP="00214350">
      <w:pPr>
        <w:jc w:val="center"/>
        <w:rPr>
          <w:b/>
          <w:caps/>
        </w:rPr>
      </w:pPr>
      <w:r w:rsidRPr="00214350">
        <w:rPr>
          <w:b/>
          <w:caps/>
        </w:rPr>
        <w:t>Sprendimas</w:t>
      </w:r>
    </w:p>
    <w:p w14:paraId="4072E565" w14:textId="77777777" w:rsidR="004B150C" w:rsidRDefault="004B150C" w:rsidP="004B150C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bookmarkStart w:id="0" w:name="_Hlk129700187"/>
      <w:r>
        <w:rPr>
          <w:rFonts w:eastAsia="Lucida Sans Unicode"/>
          <w:b/>
          <w:bCs/>
          <w:szCs w:val="24"/>
          <w:lang w:eastAsia="lt-LT"/>
        </w:rPr>
        <w:t>DĖL KRETINGOS RAJONO SAVIVALDYBĖS TARYBOS 2008 M. GRUODŽIO 18 D. SPRENDIMO NR. T2-350 „</w:t>
      </w:r>
      <w:r w:rsidRPr="00B15F5E">
        <w:rPr>
          <w:b/>
          <w:lang w:eastAsia="ar-SA"/>
        </w:rPr>
        <w:t xml:space="preserve">DĖL </w:t>
      </w:r>
      <w:r w:rsidRPr="00B15F5E">
        <w:rPr>
          <w:rFonts w:eastAsia="Lucida Sans Unicode"/>
          <w:b/>
          <w:szCs w:val="24"/>
          <w:lang w:eastAsia="lt-LT"/>
        </w:rPr>
        <w:t xml:space="preserve">KRETINGOS RAJONO SAVIVALDYBĖS </w:t>
      </w:r>
      <w:r w:rsidRPr="00B15F5E">
        <w:rPr>
          <w:b/>
          <w:lang w:eastAsia="ar-SA"/>
        </w:rPr>
        <w:t>ADMINISTRACIJOS NUOSTATŲ</w:t>
      </w:r>
      <w:r w:rsidRPr="00B15F5E">
        <w:rPr>
          <w:lang w:eastAsia="ar-SA"/>
        </w:rPr>
        <w:t xml:space="preserve"> </w:t>
      </w:r>
      <w:r w:rsidRPr="001F111E">
        <w:rPr>
          <w:b/>
          <w:lang w:eastAsia="ar-SA"/>
        </w:rPr>
        <w:t>TVIRTINIMO“</w:t>
      </w:r>
      <w:r>
        <w:rPr>
          <w:b/>
          <w:lang w:eastAsia="ar-SA"/>
        </w:rPr>
        <w:t xml:space="preserve"> </w:t>
      </w:r>
      <w:r>
        <w:rPr>
          <w:rFonts w:eastAsia="Lucida Sans Unicode"/>
          <w:b/>
          <w:bCs/>
          <w:szCs w:val="24"/>
          <w:lang w:eastAsia="lt-LT"/>
        </w:rPr>
        <w:t>PAKEITIMO</w:t>
      </w:r>
    </w:p>
    <w:bookmarkEnd w:id="0"/>
    <w:p w14:paraId="6F069ABE" w14:textId="77777777" w:rsidR="00214350" w:rsidRPr="00214350" w:rsidRDefault="00214350" w:rsidP="00085298"/>
    <w:p w14:paraId="6B6B587E" w14:textId="204E64E0" w:rsidR="00214350" w:rsidRPr="00214350" w:rsidRDefault="00214350" w:rsidP="00214350">
      <w:pPr>
        <w:jc w:val="center"/>
      </w:pPr>
      <w:r w:rsidRPr="00214350">
        <w:t xml:space="preserve">2023 m. </w:t>
      </w:r>
      <w:r>
        <w:t>kovo</w:t>
      </w:r>
      <w:r w:rsidR="001E3864">
        <w:t xml:space="preserve"> </w:t>
      </w:r>
      <w:r w:rsidR="008274BE">
        <w:t>3</w:t>
      </w:r>
      <w:r w:rsidR="001E3864">
        <w:t>0</w:t>
      </w:r>
      <w:r w:rsidRPr="00214350">
        <w:t xml:space="preserve"> d. Nr. T</w:t>
      </w:r>
      <w:r w:rsidR="008274BE">
        <w:t>2</w:t>
      </w:r>
      <w:r w:rsidRPr="00214350">
        <w:t>-</w:t>
      </w:r>
      <w:r w:rsidR="008274BE">
        <w:t>7</w:t>
      </w:r>
      <w:r w:rsidR="00CA3B8A">
        <w:t>0</w:t>
      </w:r>
    </w:p>
    <w:p w14:paraId="44D451F5" w14:textId="125D69FE" w:rsidR="00CE074E" w:rsidRDefault="00CE074E" w:rsidP="00214350">
      <w:pPr>
        <w:jc w:val="center"/>
      </w:pPr>
      <w:r>
        <w:t>Kretinga</w:t>
      </w:r>
    </w:p>
    <w:p w14:paraId="24B7EB86" w14:textId="77777777" w:rsidR="007E7A3C" w:rsidRDefault="007E7A3C" w:rsidP="00085298"/>
    <w:p w14:paraId="55ED4CA8" w14:textId="77777777" w:rsidR="004B150C" w:rsidRDefault="00214350" w:rsidP="004B150C">
      <w:pPr>
        <w:ind w:firstLine="720"/>
        <w:jc w:val="both"/>
        <w:rPr>
          <w:spacing w:val="44"/>
          <w:szCs w:val="24"/>
          <w:lang w:eastAsia="lt-LT"/>
        </w:rPr>
      </w:pPr>
      <w:r w:rsidRPr="00214350">
        <w:t xml:space="preserve">Vadovaudamasi </w:t>
      </w:r>
      <w:r w:rsidRPr="00214350">
        <w:rPr>
          <w:szCs w:val="24"/>
          <w:lang w:eastAsia="lt-LT"/>
        </w:rPr>
        <w:t xml:space="preserve">Lietuvos Respublikos vietos savivaldos įstatymo </w:t>
      </w:r>
      <w:r w:rsidR="00B77E6D">
        <w:rPr>
          <w:szCs w:val="24"/>
          <w:lang w:eastAsia="lt-LT"/>
        </w:rPr>
        <w:t xml:space="preserve">16 straipsnio 2 dalies 10 punktu, </w:t>
      </w:r>
      <w:r w:rsidRPr="00214350">
        <w:rPr>
          <w:szCs w:val="24"/>
          <w:lang w:eastAsia="lt-LT"/>
        </w:rPr>
        <w:t xml:space="preserve">18 straipsnio 1 dalimi, Lietuvos Respublikos biudžetinių įstaigų įstatymo 6 straipsnio 2 ir 5 dalimis, </w:t>
      </w:r>
      <w:r>
        <w:rPr>
          <w:szCs w:val="24"/>
          <w:lang w:eastAsia="lt-LT"/>
        </w:rPr>
        <w:t xml:space="preserve">Kretingos </w:t>
      </w:r>
      <w:r w:rsidRPr="00214350">
        <w:rPr>
          <w:szCs w:val="24"/>
          <w:lang w:eastAsia="lt-LT"/>
        </w:rPr>
        <w:t xml:space="preserve">rajono savivaldybės taryba </w:t>
      </w:r>
      <w:r w:rsidR="00B77E6D">
        <w:rPr>
          <w:szCs w:val="24"/>
          <w:lang w:eastAsia="lt-LT"/>
        </w:rPr>
        <w:t xml:space="preserve"> </w:t>
      </w:r>
      <w:r w:rsidRPr="00214350">
        <w:rPr>
          <w:spacing w:val="44"/>
          <w:szCs w:val="24"/>
          <w:lang w:eastAsia="lt-LT"/>
        </w:rPr>
        <w:t>nusprendžia:</w:t>
      </w:r>
    </w:p>
    <w:p w14:paraId="6DAAB606" w14:textId="4D218804" w:rsidR="004B150C" w:rsidRDefault="004B150C" w:rsidP="004B150C">
      <w:pPr>
        <w:ind w:firstLine="720"/>
        <w:jc w:val="both"/>
        <w:rPr>
          <w:lang w:eastAsia="ar-SA"/>
        </w:rPr>
      </w:pPr>
      <w:r w:rsidRPr="00B15F5E">
        <w:rPr>
          <w:lang w:eastAsia="ar-SA"/>
        </w:rPr>
        <w:t xml:space="preserve">1. Pakeisti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 xml:space="preserve">administracijos nuostatus, patvirtintus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 xml:space="preserve">tarybos 2008 m. gruodžio 18 d. sprendimu Nr. T2-350 „Dėl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>administracijos nuostatų tvirtinimo“, ir juos išdėstyti nauja redakcija (pridedama).</w:t>
      </w:r>
    </w:p>
    <w:p w14:paraId="755E8F88" w14:textId="64F4A5B3" w:rsidR="004B150C" w:rsidRDefault="004B150C" w:rsidP="004B150C">
      <w:pPr>
        <w:tabs>
          <w:tab w:val="left" w:pos="1134"/>
          <w:tab w:val="center" w:pos="4680"/>
          <w:tab w:val="right" w:pos="9360"/>
        </w:tabs>
        <w:ind w:firstLine="720"/>
        <w:jc w:val="both"/>
      </w:pPr>
      <w:r>
        <w:rPr>
          <w:szCs w:val="24"/>
          <w:lang w:eastAsia="lt-LT"/>
        </w:rPr>
        <w:t xml:space="preserve">2. </w:t>
      </w:r>
      <w:r w:rsidRPr="004B150C">
        <w:rPr>
          <w:szCs w:val="24"/>
          <w:lang w:eastAsia="lt-LT"/>
        </w:rPr>
        <w:t>Į</w:t>
      </w:r>
      <w:r w:rsidR="00B77E6D" w:rsidRPr="004B150C">
        <w:rPr>
          <w:szCs w:val="24"/>
          <w:lang w:eastAsia="lt-LT"/>
        </w:rPr>
        <w:t xml:space="preserve">galioti </w:t>
      </w:r>
      <w:r w:rsidR="00214350">
        <w:rPr>
          <w:szCs w:val="24"/>
          <w:lang w:eastAsia="lt-LT"/>
        </w:rPr>
        <w:t xml:space="preserve">Kretingos </w:t>
      </w:r>
      <w:r w:rsidR="00214350" w:rsidRPr="00214350">
        <w:rPr>
          <w:szCs w:val="24"/>
          <w:lang w:eastAsia="lt-LT"/>
        </w:rPr>
        <w:t xml:space="preserve">rajono savivaldybės administracijos direktorių </w:t>
      </w:r>
      <w:r w:rsidR="00CE074E">
        <w:rPr>
          <w:szCs w:val="24"/>
          <w:lang w:eastAsia="lt-LT"/>
        </w:rPr>
        <w:t xml:space="preserve">pasirašyti </w:t>
      </w:r>
      <w:r w:rsidRPr="00B15F5E">
        <w:rPr>
          <w:lang w:eastAsia="ar-SA"/>
        </w:rPr>
        <w:t xml:space="preserve">naujos redakcijos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 xml:space="preserve">administracijos nuostatus </w:t>
      </w:r>
      <w:r w:rsidR="00CE074E">
        <w:rPr>
          <w:szCs w:val="24"/>
        </w:rPr>
        <w:t xml:space="preserve">ir juos </w:t>
      </w:r>
      <w:bookmarkStart w:id="1" w:name="_Hlk129767798"/>
      <w:r w:rsidR="00CE074E">
        <w:rPr>
          <w:szCs w:val="24"/>
        </w:rPr>
        <w:t xml:space="preserve">įregistruoti </w:t>
      </w:r>
      <w:r w:rsidR="00214350" w:rsidRPr="00214350">
        <w:rPr>
          <w:szCs w:val="24"/>
        </w:rPr>
        <w:t>Juridinių asmenų registr</w:t>
      </w:r>
      <w:r w:rsidR="00CE074E">
        <w:rPr>
          <w:szCs w:val="24"/>
        </w:rPr>
        <w:t xml:space="preserve">e </w:t>
      </w:r>
      <w:bookmarkEnd w:id="1"/>
      <w:r w:rsidR="00214350" w:rsidRPr="00214350">
        <w:rPr>
          <w:szCs w:val="24"/>
        </w:rPr>
        <w:t>teisės aktų nustatyta tvarka</w:t>
      </w:r>
      <w:r>
        <w:rPr>
          <w:szCs w:val="24"/>
        </w:rPr>
        <w:t xml:space="preserve">, </w:t>
      </w:r>
      <w:r w:rsidRPr="00214350">
        <w:t>naujai išrinkta</w:t>
      </w:r>
      <w:r>
        <w:t>i</w:t>
      </w:r>
      <w:r w:rsidRPr="00214350">
        <w:t xml:space="preserve"> </w:t>
      </w:r>
      <w:r>
        <w:t xml:space="preserve">Kretingos </w:t>
      </w:r>
      <w:r w:rsidRPr="00214350">
        <w:t>rajono savivaldybės taryba</w:t>
      </w:r>
      <w:r>
        <w:t>i</w:t>
      </w:r>
      <w:r w:rsidRPr="00214350">
        <w:t xml:space="preserve"> susir</w:t>
      </w:r>
      <w:r>
        <w:t xml:space="preserve">inkus </w:t>
      </w:r>
      <w:r w:rsidRPr="00214350">
        <w:t>į pirmąjį posėdį</w:t>
      </w:r>
      <w:r>
        <w:t>.</w:t>
      </w:r>
    </w:p>
    <w:p w14:paraId="3F8C3D11" w14:textId="25D71D3D" w:rsidR="00214350" w:rsidRPr="00214350" w:rsidRDefault="004B150C" w:rsidP="00CE074E">
      <w:pPr>
        <w:tabs>
          <w:tab w:val="left" w:pos="1134"/>
          <w:tab w:val="center" w:pos="4680"/>
          <w:tab w:val="right" w:pos="9360"/>
        </w:tabs>
        <w:ind w:firstLine="720"/>
        <w:jc w:val="both"/>
        <w:rPr>
          <w:szCs w:val="24"/>
        </w:rPr>
      </w:pPr>
      <w:r>
        <w:rPr>
          <w:szCs w:val="24"/>
          <w:lang w:eastAsia="lt-LT"/>
        </w:rPr>
        <w:t xml:space="preserve">3. </w:t>
      </w:r>
      <w:r w:rsidR="00CE074E">
        <w:rPr>
          <w:szCs w:val="24"/>
          <w:lang w:eastAsia="lt-LT"/>
        </w:rPr>
        <w:t xml:space="preserve">Teisės aktą skelbti </w:t>
      </w:r>
      <w:r w:rsidR="00214350" w:rsidRPr="00214350">
        <w:rPr>
          <w:szCs w:val="24"/>
          <w:lang w:eastAsia="lt-LT"/>
        </w:rPr>
        <w:t>savivaldybės interneto svetainėje</w:t>
      </w:r>
      <w:r w:rsidR="007E7A3C">
        <w:rPr>
          <w:szCs w:val="24"/>
          <w:lang w:eastAsia="lt-LT"/>
        </w:rPr>
        <w:t>.</w:t>
      </w:r>
    </w:p>
    <w:p w14:paraId="7AF60513" w14:textId="77777777" w:rsidR="00214350" w:rsidRPr="00214350" w:rsidRDefault="00214350" w:rsidP="00214350">
      <w:pPr>
        <w:jc w:val="both"/>
      </w:pPr>
    </w:p>
    <w:p w14:paraId="4B2D9C64" w14:textId="1F4E0B7F" w:rsidR="00214350" w:rsidRPr="00214350" w:rsidRDefault="00214350" w:rsidP="00214350">
      <w:pPr>
        <w:jc w:val="both"/>
      </w:pPr>
      <w:r w:rsidRPr="00214350">
        <w:t xml:space="preserve">Savivaldybės meras </w:t>
      </w:r>
      <w:r w:rsidR="008274BE">
        <w:tab/>
      </w:r>
      <w:r w:rsidR="008274BE">
        <w:tab/>
      </w:r>
      <w:r w:rsidR="008274BE">
        <w:tab/>
      </w:r>
      <w:r w:rsidR="008274BE">
        <w:tab/>
      </w:r>
      <w:r w:rsidR="008274BE">
        <w:tab/>
      </w:r>
      <w:r w:rsidR="008274BE">
        <w:tab/>
      </w:r>
      <w:r w:rsidR="008274BE">
        <w:tab/>
      </w:r>
      <w:r w:rsidR="008274BE">
        <w:tab/>
      </w:r>
      <w:r w:rsidR="008274BE">
        <w:tab/>
        <w:t xml:space="preserve">Antanas Kalnius </w:t>
      </w:r>
    </w:p>
    <w:p w14:paraId="2FD59726" w14:textId="77777777" w:rsidR="00214350" w:rsidRPr="00214350" w:rsidRDefault="00214350" w:rsidP="00214350"/>
    <w:p w14:paraId="36BF8226" w14:textId="7DCCFAE7" w:rsidR="004B150C" w:rsidRDefault="004B150C" w:rsidP="007E7A3C">
      <w:pPr>
        <w:widowControl w:val="0"/>
        <w:suppressAutoHyphens/>
        <w:jc w:val="both"/>
        <w:rPr>
          <w:lang w:eastAsia="ar-SA"/>
        </w:rPr>
      </w:pPr>
    </w:p>
    <w:p w14:paraId="1B2277A0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31D793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A82F6FF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9C543C8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CE2C4F6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033D743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3C48A2F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36F8181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6F33F62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C299535" w14:textId="20CB7678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88C9C5B" w14:textId="055722D5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ADFFBB3" w14:textId="7DC7F650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B4157AA" w14:textId="14CD17A9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B116E76" w14:textId="06C763F6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A528599" w14:textId="3ADBFF05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4D344C0" w14:textId="66645DE9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3739341" w14:textId="73E4F5C2" w:rsidR="00085298" w:rsidRDefault="00085298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5C58556" w14:textId="7598F2E2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7AAB341" w14:textId="77777777" w:rsidR="004B150C" w:rsidRDefault="004B150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4DFFE9C" w14:textId="77777777" w:rsidR="007207C9" w:rsidRDefault="007207C9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005C1CE" w14:textId="77777777" w:rsidR="00CE074E" w:rsidRDefault="00CE074E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CFF17A9" w14:textId="49075869" w:rsidR="00CE074E" w:rsidRPr="00BF396F" w:rsidRDefault="00CE074E" w:rsidP="008274BE">
      <w:pPr>
        <w:widowControl w:val="0"/>
        <w:suppressAutoHyphens/>
        <w:jc w:val="both"/>
        <w:rPr>
          <w:rFonts w:eastAsia="Calibri"/>
          <w:szCs w:val="24"/>
        </w:rPr>
      </w:pPr>
      <w:r>
        <w:rPr>
          <w:rFonts w:eastAsia="Lucida Sans Unicode"/>
          <w:szCs w:val="24"/>
          <w:lang w:eastAsia="lt-LT"/>
        </w:rPr>
        <w:t>Lolita Barakauskienė</w:t>
      </w:r>
    </w:p>
    <w:sectPr w:rsidR="00CE074E" w:rsidRPr="00BF396F" w:rsidSect="001F111E">
      <w:headerReference w:type="first" r:id="rId9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046D" w14:textId="77777777" w:rsidR="0038139B" w:rsidRDefault="0038139B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020764B6" w14:textId="77777777" w:rsidR="0038139B" w:rsidRDefault="0038139B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CB4A" w14:textId="77777777" w:rsidR="0038139B" w:rsidRDefault="0038139B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7651E805" w14:textId="77777777" w:rsidR="0038139B" w:rsidRDefault="0038139B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496" w14:textId="5E57FA3D" w:rsidR="00085298" w:rsidRPr="00085298" w:rsidRDefault="00085298" w:rsidP="000852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405230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75"/>
    <w:rsid w:val="00012CA6"/>
    <w:rsid w:val="00035ACE"/>
    <w:rsid w:val="00085298"/>
    <w:rsid w:val="000B1870"/>
    <w:rsid w:val="00115FDA"/>
    <w:rsid w:val="00153FE3"/>
    <w:rsid w:val="0015607B"/>
    <w:rsid w:val="00187CF0"/>
    <w:rsid w:val="001B0737"/>
    <w:rsid w:val="001E2159"/>
    <w:rsid w:val="001E3864"/>
    <w:rsid w:val="001F111E"/>
    <w:rsid w:val="00214350"/>
    <w:rsid w:val="00226D59"/>
    <w:rsid w:val="002D6CCA"/>
    <w:rsid w:val="00350D22"/>
    <w:rsid w:val="00360568"/>
    <w:rsid w:val="00365B38"/>
    <w:rsid w:val="0038139B"/>
    <w:rsid w:val="003A34E1"/>
    <w:rsid w:val="003E100C"/>
    <w:rsid w:val="00403F2D"/>
    <w:rsid w:val="00406AE5"/>
    <w:rsid w:val="004A69BD"/>
    <w:rsid w:val="004B150C"/>
    <w:rsid w:val="004D3926"/>
    <w:rsid w:val="00520635"/>
    <w:rsid w:val="00534B2C"/>
    <w:rsid w:val="00551A5F"/>
    <w:rsid w:val="00577042"/>
    <w:rsid w:val="00591D14"/>
    <w:rsid w:val="005C127F"/>
    <w:rsid w:val="005E6923"/>
    <w:rsid w:val="00604100"/>
    <w:rsid w:val="00613F1A"/>
    <w:rsid w:val="00642F9C"/>
    <w:rsid w:val="00657A0A"/>
    <w:rsid w:val="00690C55"/>
    <w:rsid w:val="006C3758"/>
    <w:rsid w:val="007125F6"/>
    <w:rsid w:val="007207C9"/>
    <w:rsid w:val="00791F80"/>
    <w:rsid w:val="007A5B89"/>
    <w:rsid w:val="007C795C"/>
    <w:rsid w:val="007E7A3C"/>
    <w:rsid w:val="007F1721"/>
    <w:rsid w:val="00812C27"/>
    <w:rsid w:val="008274BE"/>
    <w:rsid w:val="00855EB1"/>
    <w:rsid w:val="0087540A"/>
    <w:rsid w:val="00891FFB"/>
    <w:rsid w:val="008B3AB2"/>
    <w:rsid w:val="008C205A"/>
    <w:rsid w:val="008C2899"/>
    <w:rsid w:val="00902CDC"/>
    <w:rsid w:val="009267BF"/>
    <w:rsid w:val="00965DCA"/>
    <w:rsid w:val="00975BEF"/>
    <w:rsid w:val="00985C1D"/>
    <w:rsid w:val="009B4D9D"/>
    <w:rsid w:val="00A06332"/>
    <w:rsid w:val="00AC0AA7"/>
    <w:rsid w:val="00AD04B9"/>
    <w:rsid w:val="00B05B2C"/>
    <w:rsid w:val="00B13875"/>
    <w:rsid w:val="00B15F5E"/>
    <w:rsid w:val="00B77E6D"/>
    <w:rsid w:val="00B907DE"/>
    <w:rsid w:val="00BB761E"/>
    <w:rsid w:val="00BF396F"/>
    <w:rsid w:val="00C22892"/>
    <w:rsid w:val="00C50B00"/>
    <w:rsid w:val="00C74ED6"/>
    <w:rsid w:val="00CA3AE9"/>
    <w:rsid w:val="00CA3B8A"/>
    <w:rsid w:val="00CE074E"/>
    <w:rsid w:val="00CE6780"/>
    <w:rsid w:val="00D676C3"/>
    <w:rsid w:val="00DC67FD"/>
    <w:rsid w:val="00EB1D40"/>
    <w:rsid w:val="00F52D5B"/>
    <w:rsid w:val="00F83499"/>
    <w:rsid w:val="00F94A81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25C219"/>
  <w15:docId w15:val="{F4013A95-0866-4016-A728-6BCC99A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03B9-C9E6-4AA1-B7EA-9FA82ED2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gendrūta</dc:creator>
  <cp:lastModifiedBy>Reda Pilelienė</cp:lastModifiedBy>
  <cp:revision>4</cp:revision>
  <cp:lastPrinted>2023-03-20T07:04:00Z</cp:lastPrinted>
  <dcterms:created xsi:type="dcterms:W3CDTF">2023-03-20T07:05:00Z</dcterms:created>
  <dcterms:modified xsi:type="dcterms:W3CDTF">2023-03-27T10:38:00Z</dcterms:modified>
</cp:coreProperties>
</file>