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8E6DD" w14:textId="5E5D750A" w:rsidR="00944537" w:rsidRDefault="00944537" w:rsidP="00D65F03">
      <w:pPr>
        <w:jc w:val="center"/>
        <w:outlineLvl w:val="0"/>
        <w:rPr>
          <w:b/>
          <w:sz w:val="28"/>
          <w:szCs w:val="28"/>
        </w:rPr>
      </w:pPr>
      <w:r>
        <w:rPr>
          <w:noProof/>
        </w:rPr>
        <w:drawing>
          <wp:inline distT="0" distB="0" distL="0" distR="0" wp14:anchorId="425FE8C9" wp14:editId="74722CED">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B326BFE" w14:textId="77777777" w:rsidR="00944537" w:rsidRDefault="00944537" w:rsidP="00D65F03">
      <w:pPr>
        <w:jc w:val="center"/>
        <w:outlineLvl w:val="0"/>
        <w:rPr>
          <w:b/>
          <w:sz w:val="28"/>
          <w:szCs w:val="28"/>
        </w:rPr>
      </w:pPr>
    </w:p>
    <w:p w14:paraId="7ECDE3C0" w14:textId="77777777" w:rsidR="00D65F03" w:rsidRPr="00981DAB" w:rsidRDefault="00D65F03" w:rsidP="00D65F03">
      <w:pPr>
        <w:jc w:val="center"/>
        <w:outlineLvl w:val="0"/>
        <w:rPr>
          <w:b/>
          <w:sz w:val="28"/>
          <w:szCs w:val="28"/>
        </w:rPr>
      </w:pPr>
      <w:r w:rsidRPr="00981DAB">
        <w:rPr>
          <w:b/>
          <w:sz w:val="28"/>
          <w:szCs w:val="28"/>
        </w:rPr>
        <w:t>KRETINGOS RAJONO SAVIVALDYBĖS TARYBA</w:t>
      </w:r>
    </w:p>
    <w:p w14:paraId="3BA7323D" w14:textId="77777777" w:rsidR="00D65F03" w:rsidRPr="00981DAB" w:rsidRDefault="00D65F03" w:rsidP="00D65F03">
      <w:pPr>
        <w:jc w:val="center"/>
        <w:outlineLvl w:val="0"/>
        <w:rPr>
          <w:b/>
        </w:rPr>
      </w:pPr>
    </w:p>
    <w:p w14:paraId="183F20CF" w14:textId="77777777" w:rsidR="00D65F03" w:rsidRPr="00981DAB" w:rsidRDefault="00D65F03" w:rsidP="00D65F03">
      <w:pPr>
        <w:jc w:val="center"/>
        <w:outlineLvl w:val="0"/>
        <w:rPr>
          <w:b/>
          <w:sz w:val="26"/>
          <w:szCs w:val="26"/>
        </w:rPr>
      </w:pPr>
      <w:r w:rsidRPr="00981DAB">
        <w:rPr>
          <w:b/>
          <w:sz w:val="26"/>
          <w:szCs w:val="26"/>
        </w:rPr>
        <w:t>SPRENDIMAS</w:t>
      </w:r>
    </w:p>
    <w:p w14:paraId="48DA6616" w14:textId="77777777" w:rsidR="00D65F03" w:rsidRPr="00981DAB" w:rsidRDefault="00D65F03" w:rsidP="00D65F03">
      <w:pPr>
        <w:jc w:val="center"/>
        <w:rPr>
          <w:b/>
          <w:sz w:val="22"/>
          <w:szCs w:val="22"/>
        </w:rPr>
      </w:pPr>
      <w:r w:rsidRPr="00981DAB">
        <w:rPr>
          <w:b/>
        </w:rPr>
        <w:t>DĖL KRETINGOS RAJONO SAVIVALDYBĖS TARYBOS 2011 M. SAUSIO 27 D. SPRENDIMO NR. T2-21 „DĖL VAIKŲ CENTRALIZUOTO PRIĖMIMO Į KRETINGOS RAJONO MOKYKLŲ IKIMOKYKLINIO IR PRIEŠMOKYKLINIO UGDYMO GRUPES TVARKOS APRAŠO PATVIRTINIMO“ PAKEITIMO</w:t>
      </w:r>
    </w:p>
    <w:p w14:paraId="7D8B3F5E" w14:textId="205D560C" w:rsidR="00D65F03" w:rsidRPr="00981DAB" w:rsidRDefault="00D65F03" w:rsidP="00D65F03">
      <w:pPr>
        <w:jc w:val="both"/>
        <w:rPr>
          <w:b/>
        </w:rPr>
      </w:pPr>
    </w:p>
    <w:p w14:paraId="620AF022" w14:textId="54F8EEBF" w:rsidR="00D65F03" w:rsidRPr="00981DAB" w:rsidRDefault="00D65F03" w:rsidP="00D65F03">
      <w:pPr>
        <w:jc w:val="center"/>
      </w:pPr>
      <w:r w:rsidRPr="00981DAB">
        <w:t>20</w:t>
      </w:r>
      <w:r w:rsidR="005370B4" w:rsidRPr="00981DAB">
        <w:t>21</w:t>
      </w:r>
      <w:r w:rsidRPr="00981DAB">
        <w:t xml:space="preserve"> m. </w:t>
      </w:r>
      <w:r w:rsidR="005370B4" w:rsidRPr="00981DAB">
        <w:t>sausio</w:t>
      </w:r>
      <w:r w:rsidR="00944537">
        <w:t xml:space="preserve"> 29 </w:t>
      </w:r>
      <w:r w:rsidRPr="00981DAB">
        <w:t>d. Nr. T</w:t>
      </w:r>
      <w:r w:rsidR="00944537">
        <w:t>2</w:t>
      </w:r>
      <w:r w:rsidRPr="00981DAB">
        <w:t>-</w:t>
      </w:r>
      <w:r w:rsidR="00944537">
        <w:t>15</w:t>
      </w:r>
    </w:p>
    <w:p w14:paraId="58AB3346" w14:textId="77777777" w:rsidR="00D65F03" w:rsidRPr="00981DAB" w:rsidRDefault="00D65F03" w:rsidP="00D65F03">
      <w:pPr>
        <w:jc w:val="center"/>
      </w:pPr>
      <w:r w:rsidRPr="00981DAB">
        <w:t>Kretinga</w:t>
      </w:r>
    </w:p>
    <w:p w14:paraId="3ADAE5FD" w14:textId="77777777" w:rsidR="00D65F03" w:rsidRPr="00981DAB" w:rsidRDefault="00D65F03" w:rsidP="00981DAB"/>
    <w:p w14:paraId="7AB5E16A" w14:textId="37BAD331" w:rsidR="00D65F03" w:rsidRPr="00981DAB" w:rsidRDefault="00D65F03" w:rsidP="00B32613">
      <w:pPr>
        <w:tabs>
          <w:tab w:val="left" w:pos="1276"/>
        </w:tabs>
        <w:ind w:firstLine="851"/>
        <w:jc w:val="both"/>
      </w:pPr>
      <w:r w:rsidRPr="00981DAB">
        <w:t>Vadovaudamasi Lietuvos Respublikos vietos savivaldos įstatymo 18 straipsnio 1 dalimi,</w:t>
      </w:r>
      <w:r w:rsidR="00DA2DFA" w:rsidRPr="00981DAB">
        <w:t xml:space="preserve"> </w:t>
      </w:r>
      <w:r w:rsidR="00DA2DFA" w:rsidRPr="00981DAB">
        <w:rPr>
          <w:bCs/>
        </w:rPr>
        <w:t xml:space="preserve">Lietuvos Respublikos </w:t>
      </w:r>
      <w:r w:rsidR="00C3435B" w:rsidRPr="00981DAB">
        <w:rPr>
          <w:bCs/>
        </w:rPr>
        <w:t>š</w:t>
      </w:r>
      <w:r w:rsidR="00DA2DFA" w:rsidRPr="00981DAB">
        <w:rPr>
          <w:bCs/>
        </w:rPr>
        <w:t xml:space="preserve">vietimo įstatymo </w:t>
      </w:r>
      <w:r w:rsidR="00927CDB" w:rsidRPr="00981DAB">
        <w:t>2</w:t>
      </w:r>
      <w:r w:rsidR="00446688" w:rsidRPr="00981DAB">
        <w:t>9</w:t>
      </w:r>
      <w:r w:rsidR="00927CDB" w:rsidRPr="00981DAB">
        <w:t xml:space="preserve"> </w:t>
      </w:r>
      <w:r w:rsidR="00D57D62" w:rsidRPr="00981DAB">
        <w:t>straipsni</w:t>
      </w:r>
      <w:r w:rsidR="00927CDB" w:rsidRPr="00981DAB">
        <w:t xml:space="preserve">o </w:t>
      </w:r>
      <w:r w:rsidR="00446688" w:rsidRPr="00981DAB">
        <w:t>6</w:t>
      </w:r>
      <w:r w:rsidR="00927CDB" w:rsidRPr="00981DAB">
        <w:t xml:space="preserve"> dalimi</w:t>
      </w:r>
      <w:r w:rsidR="00D57D62" w:rsidRPr="00981DAB">
        <w:t xml:space="preserve">, </w:t>
      </w:r>
      <w:r w:rsidR="00981DAB" w:rsidRPr="00981DAB">
        <w:rPr>
          <w:noProof/>
        </w:rPr>
        <w:drawing>
          <wp:anchor distT="0" distB="0" distL="114300" distR="114300" simplePos="0" relativeHeight="251659264" behindDoc="0" locked="0" layoutInCell="1" allowOverlap="1" wp14:anchorId="59C4FBAF" wp14:editId="0566DF88">
            <wp:simplePos x="0" y="0"/>
            <wp:positionH relativeFrom="column">
              <wp:posOffset>-1080135</wp:posOffset>
            </wp:positionH>
            <wp:positionV relativeFrom="paragraph">
              <wp:posOffset>-720090</wp:posOffset>
            </wp:positionV>
            <wp:extent cx="9525" cy="9525"/>
            <wp:effectExtent l="0" t="0" r="0" b="0"/>
            <wp:wrapNone/>
            <wp:docPr id="4" name="Picture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5BF" w:rsidRPr="00981DAB">
        <w:t xml:space="preserve">Rekomendacijų savivaldybėms dėl centralizuoto vaikų priėmimo į švietimo įstaigų ikimokyklinio ir priešmokyklinio ugdymo grupes, patvirtintų </w:t>
      </w:r>
      <w:r w:rsidR="00D925BF" w:rsidRPr="00981DAB">
        <w:rPr>
          <w:noProof/>
        </w:rPr>
        <w:drawing>
          <wp:anchor distT="0" distB="0" distL="114300" distR="114300" simplePos="0" relativeHeight="251663360" behindDoc="0" locked="0" layoutInCell="1" allowOverlap="1" wp14:anchorId="72496B01" wp14:editId="059AEABF">
            <wp:simplePos x="0" y="0"/>
            <wp:positionH relativeFrom="column">
              <wp:posOffset>-1080135</wp:posOffset>
            </wp:positionH>
            <wp:positionV relativeFrom="paragraph">
              <wp:posOffset>-720090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5BF" w:rsidRPr="00981DAB">
        <w:t>Lietuvos Respublikos švietimo ir mokslo ministro 2003 m. birželio 25 d. įsakymu Nr. ISAK-918 „Dėl Rekomendacijų savivaldybėms dėl centralizuoto vaikų priėmimo į švietimo įstaigų ikimokyklinio ir priešmokyklinio ugdymo grupes“, 4 punktu,</w:t>
      </w:r>
      <w:r w:rsidR="00B32613" w:rsidRPr="00981DAB">
        <w:t xml:space="preserve"> </w:t>
      </w:r>
      <w:r w:rsidRPr="00981DAB">
        <w:t xml:space="preserve">Kretingos rajono savivaldybės taryba </w:t>
      </w:r>
      <w:r w:rsidR="00094EAD" w:rsidRPr="00981DAB">
        <w:rPr>
          <w:spacing w:val="60"/>
        </w:rPr>
        <w:t>nusprendži</w:t>
      </w:r>
      <w:r w:rsidR="00C84C1B" w:rsidRPr="00981DAB">
        <w:rPr>
          <w:spacing w:val="60"/>
        </w:rPr>
        <w:t>a:</w:t>
      </w:r>
    </w:p>
    <w:p w14:paraId="2E959CCA" w14:textId="4645D8D3" w:rsidR="00D65F03" w:rsidRPr="00981DAB" w:rsidRDefault="00D65F03" w:rsidP="008F255E">
      <w:pPr>
        <w:numPr>
          <w:ilvl w:val="0"/>
          <w:numId w:val="12"/>
        </w:numPr>
        <w:tabs>
          <w:tab w:val="left" w:pos="0"/>
          <w:tab w:val="left" w:pos="142"/>
          <w:tab w:val="left" w:pos="1276"/>
          <w:tab w:val="left" w:pos="1560"/>
          <w:tab w:val="left" w:pos="1843"/>
        </w:tabs>
        <w:ind w:left="0" w:firstLine="851"/>
        <w:jc w:val="both"/>
      </w:pPr>
      <w:r w:rsidRPr="00981DAB">
        <w:t>Pakeisti Vaikų priėmimo į Kretingos rajono mokyklų ikimokyklinio ir priešmokyklinio ugdymo grupes tvarkos aprašą, patvirtintą Kretingos rajono savivaldybės tarybos 2011 m. sausio 27 d. sprendimu Nr. T2-21 „Dėl vaikų centralizuoto priėmimo į Kretingos rajono mokyklų ikimokyklinio ir priešmokyklinio ugdymo grupes tvarkos aprašo patvirtinimo“ (Kretingos rajono savivaldybės tarybos 2016 m. spalio 27 d. sprendimo Nr. T2-280 redakcija)</w:t>
      </w:r>
      <w:r w:rsidR="008F255E" w:rsidRPr="00981DAB">
        <w:rPr>
          <w:bCs/>
          <w:lang w:eastAsia="en-US"/>
        </w:rPr>
        <w:t>:</w:t>
      </w:r>
    </w:p>
    <w:p w14:paraId="0F9E483C" w14:textId="62DC4DE5" w:rsidR="008F255E" w:rsidRPr="00981DAB" w:rsidRDefault="0007701F" w:rsidP="008F255E">
      <w:pPr>
        <w:pStyle w:val="Sraopastraipa"/>
        <w:numPr>
          <w:ilvl w:val="1"/>
          <w:numId w:val="23"/>
        </w:numPr>
        <w:tabs>
          <w:tab w:val="left" w:pos="0"/>
          <w:tab w:val="left" w:pos="142"/>
          <w:tab w:val="left" w:pos="1276"/>
          <w:tab w:val="left" w:pos="1418"/>
          <w:tab w:val="left" w:pos="1843"/>
        </w:tabs>
        <w:ind w:left="0" w:firstLine="851"/>
        <w:jc w:val="both"/>
      </w:pPr>
      <w:r w:rsidRPr="00981DAB">
        <w:t>p</w:t>
      </w:r>
      <w:r w:rsidR="008F255E" w:rsidRPr="00981DAB">
        <w:t xml:space="preserve">akeisti </w:t>
      </w:r>
      <w:r w:rsidR="00F31CC2" w:rsidRPr="00981DAB">
        <w:t xml:space="preserve">8 </w:t>
      </w:r>
      <w:r w:rsidR="008F255E" w:rsidRPr="00981DAB">
        <w:t>punktą ir jį išdėstyti taip:</w:t>
      </w:r>
    </w:p>
    <w:p w14:paraId="2AAAAC94" w14:textId="6B75A364" w:rsidR="008F255E" w:rsidRPr="00981DAB" w:rsidRDefault="008F255E" w:rsidP="008F255E">
      <w:pPr>
        <w:tabs>
          <w:tab w:val="left" w:pos="0"/>
          <w:tab w:val="left" w:pos="142"/>
          <w:tab w:val="left" w:pos="1560"/>
          <w:tab w:val="left" w:pos="1843"/>
        </w:tabs>
        <w:ind w:firstLine="851"/>
        <w:jc w:val="both"/>
      </w:pPr>
      <w:r w:rsidRPr="00981DAB">
        <w:t>„</w:t>
      </w:r>
      <w:r w:rsidR="00F31CC2" w:rsidRPr="00981DAB">
        <w:t xml:space="preserve">8. CPRIS automatiškai tėvams elektroniniu paštu išsiunčia patvirtinimą, kad vaiko duomenys įregistruoti CPRIS, nurodomas sistemos automatiškai sugeneruotas CPRIS naudotojo vardas ir prisijungimo slaptažodis. Su šiais duomenimis suteikiama teisė pasitikrinti vaiko vietą eilėje adresu </w:t>
      </w:r>
      <w:hyperlink r:id="rId11" w:history="1">
        <w:r w:rsidR="00F31CC2" w:rsidRPr="00981DAB">
          <w:rPr>
            <w:rStyle w:val="Hipersaitas"/>
            <w:color w:val="auto"/>
            <w:u w:val="none"/>
          </w:rPr>
          <w:t>www.svietimas.kretinga.lm.lt</w:t>
        </w:r>
      </w:hyperlink>
      <w:r w:rsidR="00F31CC2" w:rsidRPr="00981DAB">
        <w:t>, skiltyje „Tėvų prašymų duomenų peržiūra“.</w:t>
      </w:r>
      <w:r w:rsidRPr="00981DAB">
        <w:t>“;</w:t>
      </w:r>
    </w:p>
    <w:p w14:paraId="070200DB" w14:textId="46D50BC0" w:rsidR="008F255E" w:rsidRPr="00981DAB" w:rsidRDefault="00596AE8" w:rsidP="008F255E">
      <w:pPr>
        <w:pStyle w:val="Sraopastraipa"/>
        <w:numPr>
          <w:ilvl w:val="1"/>
          <w:numId w:val="23"/>
        </w:numPr>
        <w:tabs>
          <w:tab w:val="left" w:pos="0"/>
          <w:tab w:val="left" w:pos="142"/>
          <w:tab w:val="left" w:pos="1276"/>
          <w:tab w:val="left" w:pos="1418"/>
          <w:tab w:val="left" w:pos="1843"/>
        </w:tabs>
        <w:ind w:left="0" w:firstLine="851"/>
        <w:jc w:val="both"/>
      </w:pPr>
      <w:r w:rsidRPr="00981DAB">
        <w:t>p</w:t>
      </w:r>
      <w:r w:rsidR="008F255E" w:rsidRPr="00981DAB">
        <w:t>akeisti 23.1.</w:t>
      </w:r>
      <w:r w:rsidR="00A214CB" w:rsidRPr="00981DAB">
        <w:t>2</w:t>
      </w:r>
      <w:r w:rsidR="008F255E" w:rsidRPr="00981DAB">
        <w:t>.</w:t>
      </w:r>
      <w:r w:rsidR="004944D4" w:rsidRPr="00981DAB">
        <w:t>4</w:t>
      </w:r>
      <w:r w:rsidR="008F255E" w:rsidRPr="00981DAB">
        <w:t xml:space="preserve"> punktą ir jį išdėstyti taip:</w:t>
      </w:r>
    </w:p>
    <w:p w14:paraId="380CBD71" w14:textId="05955E2B" w:rsidR="008F255E" w:rsidRPr="00981DAB" w:rsidRDefault="008F255E" w:rsidP="004944D4">
      <w:pPr>
        <w:tabs>
          <w:tab w:val="left" w:pos="-3420"/>
          <w:tab w:val="left" w:pos="-3240"/>
          <w:tab w:val="left" w:pos="-284"/>
          <w:tab w:val="left" w:pos="1418"/>
        </w:tabs>
        <w:ind w:firstLine="851"/>
        <w:jc w:val="both"/>
      </w:pPr>
      <w:r w:rsidRPr="00981DAB">
        <w:t>„23.1.</w:t>
      </w:r>
      <w:r w:rsidR="00A214CB" w:rsidRPr="00981DAB">
        <w:t>2</w:t>
      </w:r>
      <w:r w:rsidRPr="00981DAB">
        <w:t>.</w:t>
      </w:r>
      <w:r w:rsidR="004944D4" w:rsidRPr="00981DAB">
        <w:t>4</w:t>
      </w:r>
      <w:r w:rsidRPr="00981DAB">
        <w:t>.</w:t>
      </w:r>
      <w:r w:rsidRPr="00981DAB">
        <w:tab/>
      </w:r>
      <w:r w:rsidR="004944D4" w:rsidRPr="00981DAB">
        <w:t>vaikams, kurių abu tėvai dirba arba vienas iš jų mokosi bendrojo ugdymo, profesinėse mokyklose kasdieniu būdu ar aukštojo mokslo įstaigoje nuolatinėse studijose, arba kai vaiką augina vienas iš tėvų (globėjų) (vienas iš tėvų miręs, teismo pripažintas dingusiu be žinios, tėvystė iš viso nenustatyta)</w:t>
      </w:r>
      <w:r w:rsidR="00981DAB">
        <w:t>;</w:t>
      </w:r>
      <w:r w:rsidRPr="00981DAB">
        <w:t>“;</w:t>
      </w:r>
    </w:p>
    <w:p w14:paraId="19D83ADF" w14:textId="0C3A92ED" w:rsidR="00F84872" w:rsidRPr="00981DAB" w:rsidRDefault="00F84872" w:rsidP="00F84872">
      <w:pPr>
        <w:tabs>
          <w:tab w:val="left" w:pos="-3420"/>
          <w:tab w:val="left" w:pos="-3240"/>
          <w:tab w:val="left" w:pos="-284"/>
          <w:tab w:val="left" w:pos="1418"/>
        </w:tabs>
        <w:ind w:firstLine="851"/>
        <w:jc w:val="both"/>
      </w:pPr>
      <w:r w:rsidRPr="00981DAB">
        <w:t>1.3. pakeisti 23.1.2.6 punktą ir jį išdėstyti taip:</w:t>
      </w:r>
    </w:p>
    <w:p w14:paraId="1D559EE4" w14:textId="6C325811" w:rsidR="00F84872" w:rsidRPr="00981DAB" w:rsidRDefault="00F84872" w:rsidP="00981DAB">
      <w:pPr>
        <w:ind w:firstLine="851"/>
        <w:jc w:val="both"/>
      </w:pPr>
      <w:r w:rsidRPr="00981DAB">
        <w:t>„23.1.2.6. vaikams, kurių brolis ir (ar) sesuo lanko ir einamaisiais metais lankys tą pačią Mokyklą</w:t>
      </w:r>
      <w:r w:rsidR="00981DAB">
        <w:t>;</w:t>
      </w:r>
      <w:r w:rsidRPr="00981DAB">
        <w:t>“;</w:t>
      </w:r>
    </w:p>
    <w:p w14:paraId="2CA2BE47" w14:textId="6E0477AE" w:rsidR="00572E76" w:rsidRPr="00981DAB" w:rsidRDefault="00572E76" w:rsidP="00F84872">
      <w:pPr>
        <w:pStyle w:val="Sraopastraipa"/>
        <w:numPr>
          <w:ilvl w:val="1"/>
          <w:numId w:val="26"/>
        </w:numPr>
        <w:tabs>
          <w:tab w:val="left" w:pos="0"/>
          <w:tab w:val="left" w:pos="142"/>
          <w:tab w:val="left" w:pos="1276"/>
          <w:tab w:val="left" w:pos="1418"/>
          <w:tab w:val="left" w:pos="1843"/>
        </w:tabs>
        <w:ind w:left="0" w:firstLine="851"/>
        <w:jc w:val="both"/>
      </w:pPr>
      <w:r w:rsidRPr="00981DAB">
        <w:t>pripažinti netekusiu galios 23.1.2.8 punktą;</w:t>
      </w:r>
    </w:p>
    <w:p w14:paraId="2EFA3381" w14:textId="64DB5A94" w:rsidR="008F255E" w:rsidRPr="00981DAB" w:rsidRDefault="00596AE8" w:rsidP="00F84872">
      <w:pPr>
        <w:pStyle w:val="Sraopastraipa"/>
        <w:numPr>
          <w:ilvl w:val="1"/>
          <w:numId w:val="26"/>
        </w:numPr>
        <w:tabs>
          <w:tab w:val="left" w:pos="0"/>
          <w:tab w:val="left" w:pos="142"/>
          <w:tab w:val="left" w:pos="1276"/>
          <w:tab w:val="left" w:pos="1418"/>
          <w:tab w:val="left" w:pos="1843"/>
        </w:tabs>
        <w:ind w:left="0" w:firstLine="851"/>
        <w:jc w:val="both"/>
      </w:pPr>
      <w:r w:rsidRPr="00981DAB">
        <w:t>p</w:t>
      </w:r>
      <w:r w:rsidR="008F255E" w:rsidRPr="00981DAB">
        <w:t>akeisti 2</w:t>
      </w:r>
      <w:r w:rsidR="000A37A6" w:rsidRPr="00981DAB">
        <w:t>6</w:t>
      </w:r>
      <w:r w:rsidR="008F255E" w:rsidRPr="00981DAB">
        <w:t xml:space="preserve"> punktą ir jį išdėstyti taip:</w:t>
      </w:r>
    </w:p>
    <w:p w14:paraId="5A1A45D7" w14:textId="3EAFCAB7" w:rsidR="008F255E" w:rsidRPr="00981DAB" w:rsidRDefault="008F255E" w:rsidP="00C5013A">
      <w:pPr>
        <w:tabs>
          <w:tab w:val="left" w:pos="567"/>
          <w:tab w:val="left" w:pos="1418"/>
          <w:tab w:val="left" w:pos="1560"/>
        </w:tabs>
        <w:autoSpaceDE w:val="0"/>
        <w:autoSpaceDN w:val="0"/>
        <w:adjustRightInd w:val="0"/>
        <w:ind w:firstLine="851"/>
        <w:jc w:val="both"/>
        <w:rPr>
          <w:bCs/>
          <w:lang w:eastAsia="en-US"/>
        </w:rPr>
      </w:pPr>
      <w:r w:rsidRPr="00981DAB">
        <w:t>„2</w:t>
      </w:r>
      <w:r w:rsidR="000A37A6" w:rsidRPr="00981DAB">
        <w:t>6</w:t>
      </w:r>
      <w:r w:rsidRPr="00981DAB">
        <w:t xml:space="preserve">. </w:t>
      </w:r>
      <w:r w:rsidR="000A37A6" w:rsidRPr="00981DAB">
        <w:rPr>
          <w:lang w:eastAsia="en-US"/>
        </w:rPr>
        <w:t>Mokyklų ikimokyklinio ugdymo grupėse vasaros laikotarpiu (nuo birželio 1 d. iki rugpjūčio 31 d.) vaikų užimtumas organizuojamas Švietimo skyriaus teikimu, atsižvelgiant į iki gegužės 1 d. Mokyklų pateiktą vaikų lankymo vasaros laikotarpiu poreikį dirbantiems tėvams, ir nustatomas savivaldybės administracijos direktoriaus įsakymu.</w:t>
      </w:r>
      <w:r w:rsidR="000A37A6" w:rsidRPr="00981DAB">
        <w:rPr>
          <w:bCs/>
          <w:lang w:eastAsia="en-US"/>
        </w:rPr>
        <w:t>“;</w:t>
      </w:r>
    </w:p>
    <w:p w14:paraId="40E57B16" w14:textId="1F45F672" w:rsidR="000A37A6" w:rsidRPr="00981DAB" w:rsidRDefault="000A37A6" w:rsidP="00F84872">
      <w:pPr>
        <w:pStyle w:val="Sraopastraipa"/>
        <w:numPr>
          <w:ilvl w:val="1"/>
          <w:numId w:val="26"/>
        </w:numPr>
        <w:tabs>
          <w:tab w:val="left" w:pos="567"/>
          <w:tab w:val="left" w:pos="1290"/>
          <w:tab w:val="left" w:pos="1418"/>
        </w:tabs>
        <w:autoSpaceDE w:val="0"/>
        <w:autoSpaceDN w:val="0"/>
        <w:adjustRightInd w:val="0"/>
        <w:ind w:left="0" w:firstLine="851"/>
        <w:jc w:val="both"/>
        <w:rPr>
          <w:bCs/>
          <w:lang w:eastAsia="en-US"/>
        </w:rPr>
      </w:pPr>
      <w:r w:rsidRPr="00981DAB">
        <w:rPr>
          <w:bCs/>
          <w:lang w:eastAsia="en-US"/>
        </w:rPr>
        <w:t xml:space="preserve">pakeisti </w:t>
      </w:r>
      <w:r w:rsidR="00187C32" w:rsidRPr="00981DAB">
        <w:rPr>
          <w:bCs/>
          <w:lang w:eastAsia="en-US"/>
        </w:rPr>
        <w:t>34</w:t>
      </w:r>
      <w:r w:rsidRPr="00981DAB">
        <w:rPr>
          <w:bCs/>
          <w:lang w:eastAsia="en-US"/>
        </w:rPr>
        <w:t xml:space="preserve"> punktą ir jį išdėstyti taip:</w:t>
      </w:r>
    </w:p>
    <w:p w14:paraId="6A7D4EE7" w14:textId="0EBCA163" w:rsidR="00187C32" w:rsidRPr="00981DAB" w:rsidRDefault="00187C32" w:rsidP="00187C32">
      <w:pPr>
        <w:tabs>
          <w:tab w:val="left" w:pos="567"/>
          <w:tab w:val="left" w:pos="1418"/>
          <w:tab w:val="left" w:pos="1560"/>
        </w:tabs>
        <w:ind w:firstLine="851"/>
        <w:jc w:val="both"/>
        <w:rPr>
          <w:lang w:eastAsia="en-US"/>
        </w:rPr>
      </w:pPr>
      <w:r w:rsidRPr="00981DAB">
        <w:rPr>
          <w:bCs/>
          <w:lang w:eastAsia="en-US"/>
        </w:rPr>
        <w:t xml:space="preserve">„34. </w:t>
      </w:r>
      <w:r w:rsidRPr="00981DAB">
        <w:rPr>
          <w:lang w:eastAsia="en-US"/>
        </w:rPr>
        <w:t>Mokyklos direktorius kasmet iki kovo 1 d. pateikia Kretingos rajono savivaldybės administracijos Švietimo skyriui motyvuotą prašymą dėl grupių skaičiaus, jų organizavimo modelių ir vaikų skaičiaus grupėse nustatymo, o patikslina – iki rugpjūčio 10 d.;“</w:t>
      </w:r>
      <w:r w:rsidR="00CB6DE4" w:rsidRPr="00981DAB">
        <w:rPr>
          <w:lang w:eastAsia="en-US"/>
        </w:rPr>
        <w:t>;</w:t>
      </w:r>
    </w:p>
    <w:p w14:paraId="1CF5F611" w14:textId="3C703F0E" w:rsidR="00D61705" w:rsidRPr="00981DAB" w:rsidRDefault="00D61705" w:rsidP="00D61705">
      <w:pPr>
        <w:tabs>
          <w:tab w:val="left" w:pos="567"/>
          <w:tab w:val="left" w:pos="1418"/>
          <w:tab w:val="left" w:pos="1560"/>
        </w:tabs>
        <w:ind w:firstLine="851"/>
        <w:jc w:val="both"/>
        <w:rPr>
          <w:lang w:eastAsia="en-US"/>
        </w:rPr>
      </w:pPr>
      <w:r w:rsidRPr="00981DAB">
        <w:rPr>
          <w:lang w:eastAsia="en-US"/>
        </w:rPr>
        <w:t>1.</w:t>
      </w:r>
      <w:r w:rsidR="00F84872" w:rsidRPr="00981DAB">
        <w:rPr>
          <w:lang w:eastAsia="en-US"/>
        </w:rPr>
        <w:t>7</w:t>
      </w:r>
      <w:r w:rsidRPr="00981DAB">
        <w:rPr>
          <w:lang w:eastAsia="en-US"/>
        </w:rPr>
        <w:t>. pripažinti netekusiu galios 39.1.1 punktą;</w:t>
      </w:r>
    </w:p>
    <w:p w14:paraId="11781953" w14:textId="392FC4D8" w:rsidR="00D61705" w:rsidRPr="00981DAB" w:rsidRDefault="00D61705" w:rsidP="00D61705">
      <w:pPr>
        <w:ind w:firstLine="851"/>
        <w:rPr>
          <w:lang w:eastAsia="en-US"/>
        </w:rPr>
      </w:pPr>
      <w:r w:rsidRPr="00981DAB">
        <w:rPr>
          <w:lang w:eastAsia="en-US"/>
        </w:rPr>
        <w:lastRenderedPageBreak/>
        <w:t>1.</w:t>
      </w:r>
      <w:r w:rsidR="00F84872" w:rsidRPr="00981DAB">
        <w:rPr>
          <w:lang w:eastAsia="en-US"/>
        </w:rPr>
        <w:t>8</w:t>
      </w:r>
      <w:r w:rsidRPr="00981DAB">
        <w:rPr>
          <w:lang w:eastAsia="en-US"/>
        </w:rPr>
        <w:t>. pripažinti netekusiu galios 39.1.2 punktą;</w:t>
      </w:r>
    </w:p>
    <w:p w14:paraId="505B73E1" w14:textId="789F5441" w:rsidR="00D61705" w:rsidRPr="00981DAB" w:rsidRDefault="00D61705" w:rsidP="00D61705">
      <w:pPr>
        <w:ind w:firstLine="851"/>
        <w:rPr>
          <w:lang w:eastAsia="en-US"/>
        </w:rPr>
      </w:pPr>
      <w:r w:rsidRPr="00981DAB">
        <w:rPr>
          <w:lang w:eastAsia="en-US"/>
        </w:rPr>
        <w:t>1.</w:t>
      </w:r>
      <w:r w:rsidR="00F84872" w:rsidRPr="00981DAB">
        <w:rPr>
          <w:lang w:eastAsia="en-US"/>
        </w:rPr>
        <w:t>9</w:t>
      </w:r>
      <w:r w:rsidRPr="00981DAB">
        <w:rPr>
          <w:lang w:eastAsia="en-US"/>
        </w:rPr>
        <w:t>. pripažinti netekusiu galios 39.1.4 punktą;</w:t>
      </w:r>
    </w:p>
    <w:p w14:paraId="5F796C95" w14:textId="13702DE3" w:rsidR="00D61705" w:rsidRPr="00981DAB" w:rsidRDefault="00D61705" w:rsidP="00D61705">
      <w:pPr>
        <w:ind w:firstLine="851"/>
        <w:rPr>
          <w:lang w:eastAsia="en-US"/>
        </w:rPr>
      </w:pPr>
      <w:r w:rsidRPr="00981DAB">
        <w:rPr>
          <w:lang w:eastAsia="en-US"/>
        </w:rPr>
        <w:t>1.</w:t>
      </w:r>
      <w:r w:rsidR="00F84872" w:rsidRPr="00981DAB">
        <w:rPr>
          <w:lang w:eastAsia="en-US"/>
        </w:rPr>
        <w:t>10</w:t>
      </w:r>
      <w:r w:rsidRPr="00981DAB">
        <w:rPr>
          <w:lang w:eastAsia="en-US"/>
        </w:rPr>
        <w:t>. pripažinti netekusiu galios 39.1.5 punktą;</w:t>
      </w:r>
    </w:p>
    <w:p w14:paraId="54DBB710" w14:textId="519D2313" w:rsidR="006C4BFC" w:rsidRPr="00981DAB" w:rsidRDefault="00811AFE" w:rsidP="00D61705">
      <w:pPr>
        <w:ind w:firstLine="851"/>
        <w:rPr>
          <w:lang w:eastAsia="en-US"/>
        </w:rPr>
      </w:pPr>
      <w:r w:rsidRPr="00981DAB">
        <w:rPr>
          <w:lang w:eastAsia="en-US"/>
        </w:rPr>
        <w:t>1.1</w:t>
      </w:r>
      <w:r w:rsidR="00F84872" w:rsidRPr="00981DAB">
        <w:rPr>
          <w:lang w:eastAsia="en-US"/>
        </w:rPr>
        <w:t>1</w:t>
      </w:r>
      <w:r w:rsidRPr="00981DAB">
        <w:rPr>
          <w:lang w:eastAsia="en-US"/>
        </w:rPr>
        <w:t>. papildyti 40 punktą 40.7 papunkčiu ir jį išdėstyti taip:</w:t>
      </w:r>
    </w:p>
    <w:p w14:paraId="49A9FCC8" w14:textId="2CFB1A21" w:rsidR="00811AFE" w:rsidRPr="00981DAB" w:rsidRDefault="00811AFE" w:rsidP="00811AFE">
      <w:pPr>
        <w:tabs>
          <w:tab w:val="left" w:pos="1134"/>
          <w:tab w:val="left" w:pos="1418"/>
          <w:tab w:val="left" w:pos="1560"/>
          <w:tab w:val="left" w:pos="1843"/>
        </w:tabs>
        <w:ind w:firstLine="851"/>
        <w:jc w:val="both"/>
        <w:rPr>
          <w:rFonts w:eastAsia="Calibri"/>
          <w:lang w:eastAsia="en-US"/>
        </w:rPr>
      </w:pPr>
      <w:r w:rsidRPr="00981DAB">
        <w:rPr>
          <w:lang w:eastAsia="en-US"/>
        </w:rPr>
        <w:t>„40.7.</w:t>
      </w:r>
      <w:r w:rsidRPr="00981DAB">
        <w:rPr>
          <w:rFonts w:eastAsia="Calibri"/>
          <w:lang w:eastAsia="en-US"/>
        </w:rPr>
        <w:t xml:space="preserve"> patikslinti tėvų pateikiamą informaciją (telefonu, elektroniniu paštu) vaikų registracijos ir priėmimo klausimais</w:t>
      </w:r>
      <w:r w:rsidR="00981DAB">
        <w:rPr>
          <w:rFonts w:eastAsia="Calibri"/>
          <w:lang w:eastAsia="en-US"/>
        </w:rPr>
        <w:t>;</w:t>
      </w:r>
      <w:r w:rsidRPr="00981DAB">
        <w:rPr>
          <w:rFonts w:eastAsia="Calibri"/>
          <w:lang w:eastAsia="en-US"/>
        </w:rPr>
        <w:t>“;</w:t>
      </w:r>
    </w:p>
    <w:p w14:paraId="1D0BD157" w14:textId="6F5AE057" w:rsidR="00811AFE" w:rsidRPr="00981DAB" w:rsidRDefault="00811AFE" w:rsidP="00811AFE">
      <w:pPr>
        <w:tabs>
          <w:tab w:val="left" w:pos="1134"/>
          <w:tab w:val="left" w:pos="1418"/>
          <w:tab w:val="left" w:pos="1560"/>
          <w:tab w:val="left" w:pos="1843"/>
        </w:tabs>
        <w:ind w:firstLine="851"/>
        <w:jc w:val="both"/>
        <w:rPr>
          <w:rFonts w:eastAsia="Calibri"/>
          <w:lang w:eastAsia="en-US"/>
        </w:rPr>
      </w:pPr>
      <w:r w:rsidRPr="00981DAB">
        <w:rPr>
          <w:rFonts w:eastAsia="Calibri"/>
          <w:lang w:eastAsia="en-US"/>
        </w:rPr>
        <w:t>1.1</w:t>
      </w:r>
      <w:r w:rsidR="00F84872" w:rsidRPr="00981DAB">
        <w:rPr>
          <w:rFonts w:eastAsia="Calibri"/>
          <w:lang w:eastAsia="en-US"/>
        </w:rPr>
        <w:t>2</w:t>
      </w:r>
      <w:r w:rsidRPr="00981DAB">
        <w:rPr>
          <w:rFonts w:eastAsia="Calibri"/>
          <w:lang w:eastAsia="en-US"/>
        </w:rPr>
        <w:t>. papildyti 40 punktą 40.8. papunkčiu ir jį išdėstyti taip:</w:t>
      </w:r>
    </w:p>
    <w:p w14:paraId="19536804" w14:textId="3E7ABB0E" w:rsidR="00811AFE" w:rsidRPr="00981DAB" w:rsidRDefault="00811AFE" w:rsidP="00811AFE">
      <w:pPr>
        <w:tabs>
          <w:tab w:val="left" w:pos="1134"/>
          <w:tab w:val="left" w:pos="1418"/>
          <w:tab w:val="left" w:pos="1560"/>
          <w:tab w:val="left" w:pos="1843"/>
        </w:tabs>
        <w:ind w:firstLine="851"/>
        <w:jc w:val="both"/>
        <w:rPr>
          <w:rFonts w:eastAsia="Calibri"/>
          <w:lang w:eastAsia="en-US"/>
        </w:rPr>
      </w:pPr>
      <w:r w:rsidRPr="00981DAB">
        <w:rPr>
          <w:rFonts w:eastAsia="Calibri"/>
          <w:lang w:eastAsia="en-US"/>
        </w:rPr>
        <w:t>„40.8. informuoti tėvus el. paštu apie pastebėtą neteisingų duomenų ar klaidingos informacijos pateikimą ir prašyti ištaisyti duomenis ar informaciją. Tėvams atsisakius (el. paštu) ištaisyti neteisingus duomenis ar negavus atsakymo per 20 d. d., prašymą panaikinti ir apie tai ne vėliau nei per 1 d. d. informuoti tėvus</w:t>
      </w:r>
      <w:r w:rsidR="00BD4D73">
        <w:rPr>
          <w:rFonts w:eastAsia="Calibri"/>
          <w:lang w:eastAsia="en-US"/>
        </w:rPr>
        <w:t>.</w:t>
      </w:r>
      <w:r w:rsidRPr="00981DAB">
        <w:rPr>
          <w:rFonts w:eastAsia="Calibri"/>
          <w:lang w:eastAsia="en-US"/>
        </w:rPr>
        <w:t>“</w:t>
      </w:r>
      <w:r w:rsidR="00CB6DE4" w:rsidRPr="00981DAB">
        <w:rPr>
          <w:rFonts w:eastAsia="Calibri"/>
          <w:lang w:eastAsia="en-US"/>
        </w:rPr>
        <w:t>;</w:t>
      </w:r>
      <w:r w:rsidRPr="00981DAB">
        <w:rPr>
          <w:rFonts w:eastAsia="Calibri"/>
          <w:lang w:eastAsia="en-US"/>
        </w:rPr>
        <w:t xml:space="preserve"> </w:t>
      </w:r>
    </w:p>
    <w:p w14:paraId="605CCDE2" w14:textId="3862830D" w:rsidR="00D61705" w:rsidRPr="00981DAB" w:rsidRDefault="00D61705" w:rsidP="00D61705">
      <w:pPr>
        <w:ind w:firstLine="851"/>
        <w:rPr>
          <w:lang w:eastAsia="en-US"/>
        </w:rPr>
      </w:pPr>
      <w:r w:rsidRPr="00981DAB">
        <w:rPr>
          <w:lang w:eastAsia="en-US"/>
        </w:rPr>
        <w:t>1.1</w:t>
      </w:r>
      <w:r w:rsidR="00F84872" w:rsidRPr="00981DAB">
        <w:rPr>
          <w:lang w:eastAsia="en-US"/>
        </w:rPr>
        <w:t>3</w:t>
      </w:r>
      <w:r w:rsidRPr="00981DAB">
        <w:rPr>
          <w:lang w:eastAsia="en-US"/>
        </w:rPr>
        <w:t xml:space="preserve">. </w:t>
      </w:r>
      <w:r w:rsidR="009D5592" w:rsidRPr="00981DAB">
        <w:rPr>
          <w:lang w:eastAsia="en-US"/>
        </w:rPr>
        <w:t xml:space="preserve">pakeisti. </w:t>
      </w:r>
      <w:r w:rsidR="00A72457" w:rsidRPr="00981DAB">
        <w:rPr>
          <w:lang w:eastAsia="en-US"/>
        </w:rPr>
        <w:t xml:space="preserve">42.1 </w:t>
      </w:r>
      <w:r w:rsidR="009D5592" w:rsidRPr="00981DAB">
        <w:rPr>
          <w:lang w:eastAsia="en-US"/>
        </w:rPr>
        <w:t>punktą ir jį išdėstyti taip:</w:t>
      </w:r>
    </w:p>
    <w:p w14:paraId="153C2C9A" w14:textId="364A5806" w:rsidR="000A37A6" w:rsidRPr="00981DAB" w:rsidRDefault="00A72457" w:rsidP="000A37A6">
      <w:pPr>
        <w:tabs>
          <w:tab w:val="left" w:pos="567"/>
          <w:tab w:val="left" w:pos="1418"/>
        </w:tabs>
        <w:autoSpaceDE w:val="0"/>
        <w:autoSpaceDN w:val="0"/>
        <w:adjustRightInd w:val="0"/>
        <w:ind w:firstLine="851"/>
        <w:jc w:val="both"/>
        <w:rPr>
          <w:lang w:eastAsia="en-US"/>
        </w:rPr>
      </w:pPr>
      <w:r w:rsidRPr="00981DAB">
        <w:rPr>
          <w:lang w:eastAsia="en-US"/>
        </w:rPr>
        <w:t>„</w:t>
      </w:r>
      <w:r w:rsidRPr="00981DAB">
        <w:t>4</w:t>
      </w:r>
      <w:r w:rsidR="00E96281" w:rsidRPr="00981DAB">
        <w:t>2</w:t>
      </w:r>
      <w:r w:rsidRPr="00981DAB">
        <w:t xml:space="preserve">.1. pagal poreikį naudotis </w:t>
      </w:r>
      <w:r w:rsidRPr="00981DAB">
        <w:rPr>
          <w:lang w:eastAsia="en-US"/>
        </w:rPr>
        <w:t>portalo srityje „Archyvas“ esančiais visų Mokykloje registruotų tėvų prašymų duomenimis</w:t>
      </w:r>
      <w:r w:rsidR="00981DAB">
        <w:rPr>
          <w:lang w:eastAsia="en-US"/>
        </w:rPr>
        <w:t>;</w:t>
      </w:r>
      <w:r w:rsidRPr="00981DAB">
        <w:rPr>
          <w:lang w:eastAsia="en-US"/>
        </w:rPr>
        <w:t>“.</w:t>
      </w:r>
    </w:p>
    <w:p w14:paraId="5A62EA95" w14:textId="0DBC03C8" w:rsidR="006D084C" w:rsidRPr="00981DAB" w:rsidRDefault="00D65F03" w:rsidP="008F255E">
      <w:pPr>
        <w:pStyle w:val="Sraopastraipa"/>
        <w:tabs>
          <w:tab w:val="left" w:pos="851"/>
        </w:tabs>
        <w:ind w:left="0" w:firstLine="851"/>
        <w:jc w:val="both"/>
      </w:pPr>
      <w:r w:rsidRPr="00981DAB">
        <w:t xml:space="preserve">2. </w:t>
      </w:r>
      <w:r w:rsidR="005A3935" w:rsidRPr="005A3935">
        <w:t xml:space="preserve">Teisės aktą skelbti </w:t>
      </w:r>
      <w:r w:rsidR="005A3935" w:rsidRPr="005A3935">
        <w:rPr>
          <w:bCs/>
        </w:rPr>
        <w:t>Teisės aktų registre (TAR) ir savivaldybės interneto svetainėje</w:t>
      </w:r>
      <w:r w:rsidR="005A3935" w:rsidRPr="005A3935">
        <w:t>.</w:t>
      </w:r>
      <w:r w:rsidR="006D084C" w:rsidRPr="00981DAB">
        <w:t>.</w:t>
      </w:r>
    </w:p>
    <w:p w14:paraId="0B983B00" w14:textId="77777777" w:rsidR="00D65F03" w:rsidRPr="00981DAB" w:rsidRDefault="00D65F03" w:rsidP="00D65F03">
      <w:pPr>
        <w:tabs>
          <w:tab w:val="left" w:pos="7371"/>
          <w:tab w:val="left" w:pos="7655"/>
          <w:tab w:val="left" w:pos="7797"/>
        </w:tabs>
      </w:pPr>
    </w:p>
    <w:p w14:paraId="6A1C1955" w14:textId="3A9CA3E6" w:rsidR="00D65F03" w:rsidRPr="00981DAB" w:rsidRDefault="00D65F03" w:rsidP="00D65F03">
      <w:pPr>
        <w:tabs>
          <w:tab w:val="left" w:pos="7371"/>
          <w:tab w:val="left" w:pos="7655"/>
          <w:tab w:val="left" w:pos="7797"/>
        </w:tabs>
      </w:pPr>
      <w:r w:rsidRPr="00981DAB">
        <w:t>Savivaldybės meras</w:t>
      </w:r>
      <w:r w:rsidR="00944537">
        <w:t xml:space="preserve">                                         </w:t>
      </w:r>
      <w:bookmarkStart w:id="0" w:name="_GoBack"/>
      <w:bookmarkEnd w:id="0"/>
      <w:r w:rsidR="00944537">
        <w:t xml:space="preserve">                                                            Antanas Kalnius </w:t>
      </w:r>
    </w:p>
    <w:p w14:paraId="6AFEA384" w14:textId="77777777" w:rsidR="006D084C" w:rsidRPr="00981DAB" w:rsidRDefault="006D084C" w:rsidP="00D65F03">
      <w:pPr>
        <w:tabs>
          <w:tab w:val="left" w:pos="7371"/>
          <w:tab w:val="left" w:pos="7655"/>
          <w:tab w:val="left" w:pos="7797"/>
        </w:tabs>
      </w:pPr>
    </w:p>
    <w:p w14:paraId="45D3EC46" w14:textId="77777777" w:rsidR="006D084C" w:rsidRPr="00981DAB" w:rsidRDefault="006D084C" w:rsidP="00D65F03">
      <w:pPr>
        <w:tabs>
          <w:tab w:val="left" w:pos="7371"/>
          <w:tab w:val="left" w:pos="7655"/>
          <w:tab w:val="left" w:pos="7797"/>
        </w:tabs>
      </w:pPr>
    </w:p>
    <w:p w14:paraId="6E1C13DE" w14:textId="77777777" w:rsidR="006D084C" w:rsidRPr="00981DAB" w:rsidRDefault="006D084C" w:rsidP="00D65F03">
      <w:pPr>
        <w:tabs>
          <w:tab w:val="left" w:pos="7371"/>
          <w:tab w:val="left" w:pos="7655"/>
          <w:tab w:val="left" w:pos="7797"/>
        </w:tabs>
      </w:pPr>
    </w:p>
    <w:p w14:paraId="46330EB4" w14:textId="77777777" w:rsidR="006D084C" w:rsidRPr="00981DAB" w:rsidRDefault="006D084C" w:rsidP="00D65F03">
      <w:pPr>
        <w:tabs>
          <w:tab w:val="left" w:pos="7371"/>
          <w:tab w:val="left" w:pos="7655"/>
          <w:tab w:val="left" w:pos="7797"/>
        </w:tabs>
      </w:pPr>
    </w:p>
    <w:p w14:paraId="2FC7EE53" w14:textId="77777777" w:rsidR="006D084C" w:rsidRPr="00981DAB" w:rsidRDefault="006D084C" w:rsidP="00D65F03">
      <w:pPr>
        <w:tabs>
          <w:tab w:val="left" w:pos="7371"/>
          <w:tab w:val="left" w:pos="7655"/>
          <w:tab w:val="left" w:pos="7797"/>
        </w:tabs>
      </w:pPr>
    </w:p>
    <w:p w14:paraId="10A70BA8" w14:textId="77777777" w:rsidR="006D084C" w:rsidRPr="00981DAB" w:rsidRDefault="006D084C" w:rsidP="00D65F03">
      <w:pPr>
        <w:tabs>
          <w:tab w:val="left" w:pos="7371"/>
          <w:tab w:val="left" w:pos="7655"/>
          <w:tab w:val="left" w:pos="7797"/>
        </w:tabs>
      </w:pPr>
    </w:p>
    <w:p w14:paraId="7376DE01" w14:textId="77777777" w:rsidR="006D084C" w:rsidRPr="00981DAB" w:rsidRDefault="006D084C" w:rsidP="00D65F03">
      <w:pPr>
        <w:tabs>
          <w:tab w:val="left" w:pos="7371"/>
          <w:tab w:val="left" w:pos="7655"/>
          <w:tab w:val="left" w:pos="7797"/>
        </w:tabs>
      </w:pPr>
    </w:p>
    <w:p w14:paraId="322FD27C" w14:textId="77777777" w:rsidR="006D084C" w:rsidRPr="00981DAB" w:rsidRDefault="006D084C" w:rsidP="00D65F03">
      <w:pPr>
        <w:tabs>
          <w:tab w:val="left" w:pos="7371"/>
          <w:tab w:val="left" w:pos="7655"/>
          <w:tab w:val="left" w:pos="7797"/>
        </w:tabs>
      </w:pPr>
    </w:p>
    <w:p w14:paraId="6FAABE47" w14:textId="77777777" w:rsidR="006D084C" w:rsidRPr="00981DAB" w:rsidRDefault="006D084C" w:rsidP="00D65F03">
      <w:pPr>
        <w:tabs>
          <w:tab w:val="left" w:pos="7371"/>
          <w:tab w:val="left" w:pos="7655"/>
          <w:tab w:val="left" w:pos="7797"/>
        </w:tabs>
      </w:pPr>
    </w:p>
    <w:p w14:paraId="0452A4D4" w14:textId="5E7D6A7D" w:rsidR="006D084C" w:rsidRPr="00981DAB" w:rsidRDefault="006D084C" w:rsidP="00D65F03">
      <w:pPr>
        <w:tabs>
          <w:tab w:val="left" w:pos="7371"/>
          <w:tab w:val="left" w:pos="7655"/>
          <w:tab w:val="left" w:pos="7797"/>
        </w:tabs>
      </w:pPr>
    </w:p>
    <w:p w14:paraId="0C6B17A1" w14:textId="03762347" w:rsidR="001D542C" w:rsidRPr="00981DAB" w:rsidRDefault="001D542C" w:rsidP="00D65F03">
      <w:pPr>
        <w:tabs>
          <w:tab w:val="left" w:pos="7371"/>
          <w:tab w:val="left" w:pos="7655"/>
          <w:tab w:val="left" w:pos="7797"/>
        </w:tabs>
      </w:pPr>
    </w:p>
    <w:p w14:paraId="66341F93" w14:textId="78AC40DC" w:rsidR="001D542C" w:rsidRPr="00981DAB" w:rsidRDefault="001D542C" w:rsidP="00D65F03">
      <w:pPr>
        <w:tabs>
          <w:tab w:val="left" w:pos="7371"/>
          <w:tab w:val="left" w:pos="7655"/>
          <w:tab w:val="left" w:pos="7797"/>
        </w:tabs>
      </w:pPr>
    </w:p>
    <w:p w14:paraId="03413ECC" w14:textId="6AA70A52" w:rsidR="001D542C" w:rsidRDefault="001D542C" w:rsidP="00D65F03">
      <w:pPr>
        <w:tabs>
          <w:tab w:val="left" w:pos="7371"/>
          <w:tab w:val="left" w:pos="7655"/>
          <w:tab w:val="left" w:pos="7797"/>
        </w:tabs>
      </w:pPr>
    </w:p>
    <w:p w14:paraId="2543E626" w14:textId="38E10B09" w:rsidR="00981DAB" w:rsidRDefault="00981DAB" w:rsidP="00D65F03">
      <w:pPr>
        <w:tabs>
          <w:tab w:val="left" w:pos="7371"/>
          <w:tab w:val="left" w:pos="7655"/>
          <w:tab w:val="left" w:pos="7797"/>
        </w:tabs>
      </w:pPr>
    </w:p>
    <w:p w14:paraId="2C7119D5" w14:textId="09F8D7C0" w:rsidR="00981DAB" w:rsidRDefault="00981DAB" w:rsidP="00D65F03">
      <w:pPr>
        <w:tabs>
          <w:tab w:val="left" w:pos="7371"/>
          <w:tab w:val="left" w:pos="7655"/>
          <w:tab w:val="left" w:pos="7797"/>
        </w:tabs>
      </w:pPr>
    </w:p>
    <w:p w14:paraId="2A798C49" w14:textId="14079474" w:rsidR="00981DAB" w:rsidRDefault="00981DAB" w:rsidP="00D65F03">
      <w:pPr>
        <w:tabs>
          <w:tab w:val="left" w:pos="7371"/>
          <w:tab w:val="left" w:pos="7655"/>
          <w:tab w:val="left" w:pos="7797"/>
        </w:tabs>
      </w:pPr>
    </w:p>
    <w:p w14:paraId="01D6E802" w14:textId="2C8F3B3E" w:rsidR="00981DAB" w:rsidRDefault="00981DAB" w:rsidP="00D65F03">
      <w:pPr>
        <w:tabs>
          <w:tab w:val="left" w:pos="7371"/>
          <w:tab w:val="left" w:pos="7655"/>
          <w:tab w:val="left" w:pos="7797"/>
        </w:tabs>
      </w:pPr>
    </w:p>
    <w:p w14:paraId="0DE07AF1" w14:textId="77D9299E" w:rsidR="00981DAB" w:rsidRDefault="00981DAB" w:rsidP="00D65F03">
      <w:pPr>
        <w:tabs>
          <w:tab w:val="left" w:pos="7371"/>
          <w:tab w:val="left" w:pos="7655"/>
          <w:tab w:val="left" w:pos="7797"/>
        </w:tabs>
      </w:pPr>
    </w:p>
    <w:p w14:paraId="611E89D5" w14:textId="6B9A9EE5" w:rsidR="00981DAB" w:rsidRDefault="00981DAB" w:rsidP="00D65F03">
      <w:pPr>
        <w:tabs>
          <w:tab w:val="left" w:pos="7371"/>
          <w:tab w:val="left" w:pos="7655"/>
          <w:tab w:val="left" w:pos="7797"/>
        </w:tabs>
      </w:pPr>
    </w:p>
    <w:p w14:paraId="25CEB453" w14:textId="05E894D2" w:rsidR="00981DAB" w:rsidRDefault="00981DAB" w:rsidP="00D65F03">
      <w:pPr>
        <w:tabs>
          <w:tab w:val="left" w:pos="7371"/>
          <w:tab w:val="left" w:pos="7655"/>
          <w:tab w:val="left" w:pos="7797"/>
        </w:tabs>
      </w:pPr>
    </w:p>
    <w:p w14:paraId="22D6C442" w14:textId="2433EEE5" w:rsidR="00981DAB" w:rsidRDefault="00981DAB" w:rsidP="00D65F03">
      <w:pPr>
        <w:tabs>
          <w:tab w:val="left" w:pos="7371"/>
          <w:tab w:val="left" w:pos="7655"/>
          <w:tab w:val="left" w:pos="7797"/>
        </w:tabs>
      </w:pPr>
    </w:p>
    <w:p w14:paraId="776095A3" w14:textId="4F59953C" w:rsidR="00981DAB" w:rsidRDefault="00981DAB" w:rsidP="00D65F03">
      <w:pPr>
        <w:tabs>
          <w:tab w:val="left" w:pos="7371"/>
          <w:tab w:val="left" w:pos="7655"/>
          <w:tab w:val="left" w:pos="7797"/>
        </w:tabs>
      </w:pPr>
    </w:p>
    <w:p w14:paraId="3ABF04ED" w14:textId="4D2CC1AD" w:rsidR="00981DAB" w:rsidRDefault="00981DAB" w:rsidP="00D65F03">
      <w:pPr>
        <w:tabs>
          <w:tab w:val="left" w:pos="7371"/>
          <w:tab w:val="left" w:pos="7655"/>
          <w:tab w:val="left" w:pos="7797"/>
        </w:tabs>
      </w:pPr>
    </w:p>
    <w:p w14:paraId="490EF1EC" w14:textId="5D63D009" w:rsidR="00981DAB" w:rsidRDefault="00981DAB" w:rsidP="00D65F03">
      <w:pPr>
        <w:tabs>
          <w:tab w:val="left" w:pos="7371"/>
          <w:tab w:val="left" w:pos="7655"/>
          <w:tab w:val="left" w:pos="7797"/>
        </w:tabs>
      </w:pPr>
    </w:p>
    <w:p w14:paraId="5930D949" w14:textId="420CB490" w:rsidR="00981DAB" w:rsidRDefault="00981DAB" w:rsidP="00D65F03">
      <w:pPr>
        <w:tabs>
          <w:tab w:val="left" w:pos="7371"/>
          <w:tab w:val="left" w:pos="7655"/>
          <w:tab w:val="left" w:pos="7797"/>
        </w:tabs>
      </w:pPr>
    </w:p>
    <w:p w14:paraId="7C77D97E" w14:textId="1CDFA72B" w:rsidR="00981DAB" w:rsidRDefault="00981DAB" w:rsidP="00D65F03">
      <w:pPr>
        <w:tabs>
          <w:tab w:val="left" w:pos="7371"/>
          <w:tab w:val="left" w:pos="7655"/>
          <w:tab w:val="left" w:pos="7797"/>
        </w:tabs>
      </w:pPr>
    </w:p>
    <w:p w14:paraId="4B1CE1C8" w14:textId="2E0E823C" w:rsidR="00981DAB" w:rsidRDefault="00981DAB" w:rsidP="00D65F03">
      <w:pPr>
        <w:tabs>
          <w:tab w:val="left" w:pos="7371"/>
          <w:tab w:val="left" w:pos="7655"/>
          <w:tab w:val="left" w:pos="7797"/>
        </w:tabs>
      </w:pPr>
    </w:p>
    <w:p w14:paraId="7DA703B2" w14:textId="0B45C3F2" w:rsidR="00981DAB" w:rsidRDefault="00981DAB" w:rsidP="00D65F03">
      <w:pPr>
        <w:tabs>
          <w:tab w:val="left" w:pos="7371"/>
          <w:tab w:val="left" w:pos="7655"/>
          <w:tab w:val="left" w:pos="7797"/>
        </w:tabs>
      </w:pPr>
    </w:p>
    <w:p w14:paraId="0E7ACD32" w14:textId="181EA612" w:rsidR="00981DAB" w:rsidRDefault="00981DAB" w:rsidP="00D65F03">
      <w:pPr>
        <w:tabs>
          <w:tab w:val="left" w:pos="7371"/>
          <w:tab w:val="left" w:pos="7655"/>
          <w:tab w:val="left" w:pos="7797"/>
        </w:tabs>
      </w:pPr>
    </w:p>
    <w:p w14:paraId="6AD5CF23" w14:textId="27786050" w:rsidR="00981DAB" w:rsidRDefault="00981DAB" w:rsidP="00D65F03">
      <w:pPr>
        <w:tabs>
          <w:tab w:val="left" w:pos="7371"/>
          <w:tab w:val="left" w:pos="7655"/>
          <w:tab w:val="left" w:pos="7797"/>
        </w:tabs>
      </w:pPr>
    </w:p>
    <w:p w14:paraId="5013946F" w14:textId="1A324915" w:rsidR="00981DAB" w:rsidRDefault="00981DAB" w:rsidP="00D65F03">
      <w:pPr>
        <w:tabs>
          <w:tab w:val="left" w:pos="7371"/>
          <w:tab w:val="left" w:pos="7655"/>
          <w:tab w:val="left" w:pos="7797"/>
        </w:tabs>
      </w:pPr>
    </w:p>
    <w:p w14:paraId="162A6D8B" w14:textId="74B928D6" w:rsidR="00981DAB" w:rsidRDefault="00981DAB" w:rsidP="00D65F03">
      <w:pPr>
        <w:tabs>
          <w:tab w:val="left" w:pos="7371"/>
          <w:tab w:val="left" w:pos="7655"/>
          <w:tab w:val="left" w:pos="7797"/>
        </w:tabs>
      </w:pPr>
    </w:p>
    <w:p w14:paraId="7E60948C" w14:textId="5A2FB3F9" w:rsidR="00981DAB" w:rsidRDefault="00981DAB" w:rsidP="00D65F03">
      <w:pPr>
        <w:tabs>
          <w:tab w:val="left" w:pos="7371"/>
          <w:tab w:val="left" w:pos="7655"/>
          <w:tab w:val="left" w:pos="7797"/>
        </w:tabs>
      </w:pPr>
    </w:p>
    <w:p w14:paraId="26B882F2" w14:textId="77777777" w:rsidR="00981DAB" w:rsidRPr="00981DAB" w:rsidRDefault="00981DAB" w:rsidP="00D65F03">
      <w:pPr>
        <w:tabs>
          <w:tab w:val="left" w:pos="7371"/>
          <w:tab w:val="left" w:pos="7655"/>
          <w:tab w:val="left" w:pos="7797"/>
        </w:tabs>
      </w:pPr>
    </w:p>
    <w:p w14:paraId="5E8D77E7" w14:textId="531E5EC1" w:rsidR="007139CF" w:rsidRPr="00981DAB" w:rsidRDefault="00944537" w:rsidP="00944537">
      <w:pPr>
        <w:tabs>
          <w:tab w:val="left" w:pos="7371"/>
          <w:tab w:val="left" w:pos="7655"/>
          <w:tab w:val="left" w:pos="7797"/>
        </w:tabs>
        <w:rPr>
          <w:szCs w:val="20"/>
          <w:lang w:eastAsia="en-US"/>
        </w:rPr>
      </w:pPr>
      <w:r>
        <w:t xml:space="preserve">Asta Burbienė </w:t>
      </w:r>
    </w:p>
    <w:sectPr w:rsidR="007139CF" w:rsidRPr="00981DAB" w:rsidSect="00944537">
      <w:headerReference w:type="default" r:id="rId12"/>
      <w:pgSz w:w="11907" w:h="16840" w:code="9"/>
      <w:pgMar w:top="1134" w:right="567" w:bottom="1134" w:left="1701" w:header="426" w:footer="680" w:gutter="0"/>
      <w:pgNumType w:start="1"/>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2F4D" w16cex:dateUtc="2021-01-17T19:49:00Z"/>
  <w16cex:commentExtensible w16cex:durableId="23AF2C1E" w16cex:dateUtc="2021-01-17T19:35:00Z"/>
  <w16cex:commentExtensible w16cex:durableId="23AF2F8A" w16cex:dateUtc="2021-01-17T19:50:00Z"/>
  <w16cex:commentExtensible w16cex:durableId="23AF2C6C" w16cex:dateUtc="2021-01-17T19:36:00Z"/>
  <w16cex:commentExtensible w16cex:durableId="23AF2FC1" w16cex:dateUtc="2021-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7C1D6F" w16cid:durableId="23AF2F4D"/>
  <w16cid:commentId w16cid:paraId="137A8C65" w16cid:durableId="23AF2C1E"/>
  <w16cid:commentId w16cid:paraId="18AAD912" w16cid:durableId="23AF2F8A"/>
  <w16cid:commentId w16cid:paraId="626986ED" w16cid:durableId="23AF2C6C"/>
  <w16cid:commentId w16cid:paraId="1A88DA26" w16cid:durableId="23AF2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B46FF" w14:textId="77777777" w:rsidR="00793E70" w:rsidRDefault="00793E70" w:rsidP="00D65F03">
      <w:r>
        <w:separator/>
      </w:r>
    </w:p>
  </w:endnote>
  <w:endnote w:type="continuationSeparator" w:id="0">
    <w:p w14:paraId="3CBE1A1A" w14:textId="77777777" w:rsidR="00793E70" w:rsidRDefault="00793E70"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D8A77" w14:textId="77777777" w:rsidR="00793E70" w:rsidRDefault="00793E70" w:rsidP="00D65F03">
      <w:r>
        <w:separator/>
      </w:r>
    </w:p>
  </w:footnote>
  <w:footnote w:type="continuationSeparator" w:id="0">
    <w:p w14:paraId="6F862AA1" w14:textId="77777777" w:rsidR="00793E70" w:rsidRDefault="00793E70" w:rsidP="00D65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886758000"/>
      <w:docPartObj>
        <w:docPartGallery w:val="Page Numbers (Top of Page)"/>
        <w:docPartUnique/>
      </w:docPartObj>
    </w:sdtPr>
    <w:sdtEndPr>
      <w:rPr>
        <w:rStyle w:val="Puslapionumeris"/>
      </w:rPr>
    </w:sdtEndPr>
    <w:sdtContent>
      <w:p w14:paraId="5C62D902" w14:textId="32806755" w:rsidR="00BD4D73" w:rsidRDefault="00BD4D73" w:rsidP="009944A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44537">
          <w:rPr>
            <w:rStyle w:val="Puslapionumeris"/>
            <w:noProof/>
          </w:rPr>
          <w:t>2</w:t>
        </w:r>
        <w:r>
          <w:rPr>
            <w:rStyle w:val="Puslapionumeris"/>
          </w:rPr>
          <w:fldChar w:fldCharType="end"/>
        </w:r>
      </w:p>
    </w:sdtContent>
  </w:sdt>
  <w:p w14:paraId="2F40AF85" w14:textId="77777777" w:rsidR="008A73D0" w:rsidRDefault="00793E70">
    <w:pPr>
      <w:pStyle w:val="Antrats"/>
      <w:jc w:val="center"/>
    </w:pPr>
  </w:p>
  <w:p w14:paraId="5F9A46A0" w14:textId="77777777" w:rsidR="008A73D0" w:rsidRDefault="00793E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nsid w:val="028133DE"/>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7">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8">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9">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0">
    <w:nsid w:val="444B3731"/>
    <w:multiLevelType w:val="multilevel"/>
    <w:tmpl w:val="340E520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850"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1">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45785625"/>
    <w:multiLevelType w:val="multilevel"/>
    <w:tmpl w:val="10200C5A"/>
    <w:lvl w:ilvl="0">
      <w:start w:val="1"/>
      <w:numFmt w:val="decimal"/>
      <w:lvlText w:val="%1."/>
      <w:lvlJc w:val="left"/>
      <w:pPr>
        <w:ind w:left="360" w:hanging="360"/>
      </w:pPr>
      <w:rPr>
        <w:rFonts w:hint="default"/>
      </w:rPr>
    </w:lvl>
    <w:lvl w:ilvl="1">
      <w:start w:val="4"/>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3">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6">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1">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2">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21"/>
  </w:num>
  <w:num w:numId="2">
    <w:abstractNumId w:val="15"/>
  </w:num>
  <w:num w:numId="3">
    <w:abstractNumId w:val="0"/>
  </w:num>
  <w:num w:numId="4">
    <w:abstractNumId w:val="9"/>
  </w:num>
  <w:num w:numId="5">
    <w:abstractNumId w:val="8"/>
  </w:num>
  <w:num w:numId="6">
    <w:abstractNumId w:val="3"/>
  </w:num>
  <w:num w:numId="7">
    <w:abstractNumId w:val="19"/>
  </w:num>
  <w:num w:numId="8">
    <w:abstractNumId w:val="22"/>
  </w:num>
  <w:num w:numId="9">
    <w:abstractNumId w:val="2"/>
  </w:num>
  <w:num w:numId="10">
    <w:abstractNumId w:val="17"/>
  </w:num>
  <w:num w:numId="11">
    <w:abstractNumId w:val="11"/>
  </w:num>
  <w:num w:numId="12">
    <w:abstractNumId w:val="18"/>
  </w:num>
  <w:num w:numId="13">
    <w:abstractNumId w:val="5"/>
  </w:num>
  <w:num w:numId="14">
    <w:abstractNumId w:val="20"/>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7"/>
  </w:num>
  <w:num w:numId="20">
    <w:abstractNumId w:val="16"/>
  </w:num>
  <w:num w:numId="21">
    <w:abstractNumId w:val="10"/>
  </w:num>
  <w:num w:numId="22">
    <w:abstractNumId w:val="14"/>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FB"/>
    <w:rsid w:val="00003DA3"/>
    <w:rsid w:val="000217F7"/>
    <w:rsid w:val="000534C5"/>
    <w:rsid w:val="0006089F"/>
    <w:rsid w:val="00061A57"/>
    <w:rsid w:val="0006271D"/>
    <w:rsid w:val="00072901"/>
    <w:rsid w:val="0007701F"/>
    <w:rsid w:val="00094EAD"/>
    <w:rsid w:val="000A14A0"/>
    <w:rsid w:val="000A37A6"/>
    <w:rsid w:val="000C287D"/>
    <w:rsid w:val="00110AAE"/>
    <w:rsid w:val="00147907"/>
    <w:rsid w:val="00154A9A"/>
    <w:rsid w:val="00162CE4"/>
    <w:rsid w:val="0016390E"/>
    <w:rsid w:val="00165EA3"/>
    <w:rsid w:val="00181E98"/>
    <w:rsid w:val="00184416"/>
    <w:rsid w:val="00187C32"/>
    <w:rsid w:val="001A72F9"/>
    <w:rsid w:val="001B16A7"/>
    <w:rsid w:val="001D542C"/>
    <w:rsid w:val="001E1A5E"/>
    <w:rsid w:val="001E4D53"/>
    <w:rsid w:val="001E50E9"/>
    <w:rsid w:val="00201B1E"/>
    <w:rsid w:val="00213925"/>
    <w:rsid w:val="002140EC"/>
    <w:rsid w:val="00214D07"/>
    <w:rsid w:val="00215B11"/>
    <w:rsid w:val="00223585"/>
    <w:rsid w:val="00247FCF"/>
    <w:rsid w:val="00261753"/>
    <w:rsid w:val="002657F4"/>
    <w:rsid w:val="00270540"/>
    <w:rsid w:val="00282DEF"/>
    <w:rsid w:val="002B5A07"/>
    <w:rsid w:val="002B6978"/>
    <w:rsid w:val="002D1354"/>
    <w:rsid w:val="002D3616"/>
    <w:rsid w:val="002E1D60"/>
    <w:rsid w:val="00314270"/>
    <w:rsid w:val="003152E0"/>
    <w:rsid w:val="00321B51"/>
    <w:rsid w:val="00333835"/>
    <w:rsid w:val="0034145F"/>
    <w:rsid w:val="00341EF1"/>
    <w:rsid w:val="00356769"/>
    <w:rsid w:val="00373C37"/>
    <w:rsid w:val="00377E7B"/>
    <w:rsid w:val="00380597"/>
    <w:rsid w:val="0038068F"/>
    <w:rsid w:val="00391313"/>
    <w:rsid w:val="003A15D0"/>
    <w:rsid w:val="003A1718"/>
    <w:rsid w:val="003C2A30"/>
    <w:rsid w:val="003C6A68"/>
    <w:rsid w:val="004162DF"/>
    <w:rsid w:val="004326FA"/>
    <w:rsid w:val="00440C42"/>
    <w:rsid w:val="00446688"/>
    <w:rsid w:val="0046292A"/>
    <w:rsid w:val="004911CA"/>
    <w:rsid w:val="004928B0"/>
    <w:rsid w:val="004944D4"/>
    <w:rsid w:val="004C12F7"/>
    <w:rsid w:val="005131E8"/>
    <w:rsid w:val="00517649"/>
    <w:rsid w:val="005370B4"/>
    <w:rsid w:val="00552BD7"/>
    <w:rsid w:val="00556449"/>
    <w:rsid w:val="00572E76"/>
    <w:rsid w:val="005838D2"/>
    <w:rsid w:val="00585C80"/>
    <w:rsid w:val="00586671"/>
    <w:rsid w:val="005928BA"/>
    <w:rsid w:val="00596AE8"/>
    <w:rsid w:val="005A3935"/>
    <w:rsid w:val="005B051A"/>
    <w:rsid w:val="005B1CA4"/>
    <w:rsid w:val="005B5422"/>
    <w:rsid w:val="005C463C"/>
    <w:rsid w:val="005F5592"/>
    <w:rsid w:val="00633E7B"/>
    <w:rsid w:val="00641017"/>
    <w:rsid w:val="00646217"/>
    <w:rsid w:val="00661959"/>
    <w:rsid w:val="00671C39"/>
    <w:rsid w:val="00683DBD"/>
    <w:rsid w:val="006859C9"/>
    <w:rsid w:val="00692375"/>
    <w:rsid w:val="006B5923"/>
    <w:rsid w:val="006C4BFC"/>
    <w:rsid w:val="006D084C"/>
    <w:rsid w:val="006D57D7"/>
    <w:rsid w:val="006D5BAC"/>
    <w:rsid w:val="006D6253"/>
    <w:rsid w:val="006E0502"/>
    <w:rsid w:val="006E1BA7"/>
    <w:rsid w:val="006F5355"/>
    <w:rsid w:val="006F69BC"/>
    <w:rsid w:val="007139CF"/>
    <w:rsid w:val="007407AA"/>
    <w:rsid w:val="00743CEC"/>
    <w:rsid w:val="007576F2"/>
    <w:rsid w:val="00773226"/>
    <w:rsid w:val="0078076E"/>
    <w:rsid w:val="00793E70"/>
    <w:rsid w:val="00796671"/>
    <w:rsid w:val="007E23F2"/>
    <w:rsid w:val="007E4FE6"/>
    <w:rsid w:val="007F0FEE"/>
    <w:rsid w:val="00811AFE"/>
    <w:rsid w:val="00823BAA"/>
    <w:rsid w:val="008317CB"/>
    <w:rsid w:val="00847AB2"/>
    <w:rsid w:val="00854065"/>
    <w:rsid w:val="008545B4"/>
    <w:rsid w:val="00866927"/>
    <w:rsid w:val="00873CB1"/>
    <w:rsid w:val="00875A7B"/>
    <w:rsid w:val="0088078F"/>
    <w:rsid w:val="00880B2B"/>
    <w:rsid w:val="00881C9E"/>
    <w:rsid w:val="008A3511"/>
    <w:rsid w:val="008D4C48"/>
    <w:rsid w:val="008E3CED"/>
    <w:rsid w:val="008E652A"/>
    <w:rsid w:val="008F255E"/>
    <w:rsid w:val="0091261C"/>
    <w:rsid w:val="00920952"/>
    <w:rsid w:val="00927CDB"/>
    <w:rsid w:val="00932571"/>
    <w:rsid w:val="00944537"/>
    <w:rsid w:val="00973CE0"/>
    <w:rsid w:val="00981DAB"/>
    <w:rsid w:val="009901E4"/>
    <w:rsid w:val="00994D35"/>
    <w:rsid w:val="009A5E01"/>
    <w:rsid w:val="009C00E3"/>
    <w:rsid w:val="009D5592"/>
    <w:rsid w:val="009F70A2"/>
    <w:rsid w:val="00A06262"/>
    <w:rsid w:val="00A06BAE"/>
    <w:rsid w:val="00A214CB"/>
    <w:rsid w:val="00A404A0"/>
    <w:rsid w:val="00A71A08"/>
    <w:rsid w:val="00A72457"/>
    <w:rsid w:val="00A858A5"/>
    <w:rsid w:val="00A874E7"/>
    <w:rsid w:val="00AB4FA2"/>
    <w:rsid w:val="00AD76E4"/>
    <w:rsid w:val="00AE5D47"/>
    <w:rsid w:val="00AF3033"/>
    <w:rsid w:val="00B0602F"/>
    <w:rsid w:val="00B15BF4"/>
    <w:rsid w:val="00B26D32"/>
    <w:rsid w:val="00B32613"/>
    <w:rsid w:val="00B50236"/>
    <w:rsid w:val="00B80C04"/>
    <w:rsid w:val="00B816FC"/>
    <w:rsid w:val="00B82ABB"/>
    <w:rsid w:val="00BB4057"/>
    <w:rsid w:val="00BB5FF6"/>
    <w:rsid w:val="00BC2040"/>
    <w:rsid w:val="00BD2993"/>
    <w:rsid w:val="00BD4D73"/>
    <w:rsid w:val="00BF1D62"/>
    <w:rsid w:val="00BF227D"/>
    <w:rsid w:val="00C100B6"/>
    <w:rsid w:val="00C10580"/>
    <w:rsid w:val="00C1259D"/>
    <w:rsid w:val="00C1510D"/>
    <w:rsid w:val="00C31B5F"/>
    <w:rsid w:val="00C3435B"/>
    <w:rsid w:val="00C47526"/>
    <w:rsid w:val="00C5013A"/>
    <w:rsid w:val="00C646FB"/>
    <w:rsid w:val="00C67D53"/>
    <w:rsid w:val="00C84C1B"/>
    <w:rsid w:val="00C93A36"/>
    <w:rsid w:val="00C9455F"/>
    <w:rsid w:val="00CA23C8"/>
    <w:rsid w:val="00CA7D78"/>
    <w:rsid w:val="00CB6C70"/>
    <w:rsid w:val="00CB6DE4"/>
    <w:rsid w:val="00CB78DE"/>
    <w:rsid w:val="00CC152F"/>
    <w:rsid w:val="00CC2998"/>
    <w:rsid w:val="00CC5651"/>
    <w:rsid w:val="00CD58B5"/>
    <w:rsid w:val="00CD7E2B"/>
    <w:rsid w:val="00CE77F6"/>
    <w:rsid w:val="00CF519F"/>
    <w:rsid w:val="00D35CAA"/>
    <w:rsid w:val="00D45760"/>
    <w:rsid w:val="00D57D62"/>
    <w:rsid w:val="00D61201"/>
    <w:rsid w:val="00D61705"/>
    <w:rsid w:val="00D651E2"/>
    <w:rsid w:val="00D65F03"/>
    <w:rsid w:val="00D66F83"/>
    <w:rsid w:val="00D70088"/>
    <w:rsid w:val="00D76A9E"/>
    <w:rsid w:val="00D828C7"/>
    <w:rsid w:val="00D836FF"/>
    <w:rsid w:val="00D925BF"/>
    <w:rsid w:val="00DA2DFA"/>
    <w:rsid w:val="00DE5506"/>
    <w:rsid w:val="00DE58E3"/>
    <w:rsid w:val="00DE7894"/>
    <w:rsid w:val="00DF6299"/>
    <w:rsid w:val="00E21624"/>
    <w:rsid w:val="00E61DF0"/>
    <w:rsid w:val="00E74C22"/>
    <w:rsid w:val="00E82660"/>
    <w:rsid w:val="00E910BE"/>
    <w:rsid w:val="00E934D4"/>
    <w:rsid w:val="00E93779"/>
    <w:rsid w:val="00E96281"/>
    <w:rsid w:val="00EC6C42"/>
    <w:rsid w:val="00F31CC2"/>
    <w:rsid w:val="00F52769"/>
    <w:rsid w:val="00F6553D"/>
    <w:rsid w:val="00F84872"/>
    <w:rsid w:val="00F87EC9"/>
    <w:rsid w:val="00FA48FB"/>
    <w:rsid w:val="00FC1DE6"/>
    <w:rsid w:val="00FC2718"/>
    <w:rsid w:val="00FC2D63"/>
    <w:rsid w:val="00FD3BE6"/>
    <w:rsid w:val="00FD5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B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4D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stinklapis">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character" w:styleId="Hipersaitas">
    <w:name w:val="Hyperlink"/>
    <w:basedOn w:val="Numatytasispastraiposriftas"/>
    <w:uiPriority w:val="99"/>
    <w:unhideWhenUsed/>
    <w:rsid w:val="00F31CC2"/>
    <w:rPr>
      <w:color w:val="0563C1" w:themeColor="hyperlink"/>
      <w:u w:val="single"/>
    </w:rPr>
  </w:style>
  <w:style w:type="character" w:styleId="Puslapionumeris">
    <w:name w:val="page number"/>
    <w:basedOn w:val="Numatytasispastraiposriftas"/>
    <w:uiPriority w:val="99"/>
    <w:semiHidden/>
    <w:unhideWhenUsed/>
    <w:rsid w:val="00BD4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4D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stinklapis">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character" w:styleId="Hipersaitas">
    <w:name w:val="Hyperlink"/>
    <w:basedOn w:val="Numatytasispastraiposriftas"/>
    <w:uiPriority w:val="99"/>
    <w:unhideWhenUsed/>
    <w:rsid w:val="00F31CC2"/>
    <w:rPr>
      <w:color w:val="0563C1" w:themeColor="hyperlink"/>
      <w:u w:val="single"/>
    </w:rPr>
  </w:style>
  <w:style w:type="character" w:styleId="Puslapionumeris">
    <w:name w:val="page number"/>
    <w:basedOn w:val="Numatytasispastraiposriftas"/>
    <w:uiPriority w:val="99"/>
    <w:semiHidden/>
    <w:unhideWhenUsed/>
    <w:rsid w:val="00BD4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vietimas.kretinga.lm.lt" TargetMode="Externa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0D490-088C-4756-969B-E156E988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2702</Words>
  <Characters>1541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2021-02-01T06:42:00Z</cp:lastPrinted>
  <dcterms:created xsi:type="dcterms:W3CDTF">2021-02-01T06:42:00Z</dcterms:created>
  <dcterms:modified xsi:type="dcterms:W3CDTF">2021-02-01T06:42:00Z</dcterms:modified>
</cp:coreProperties>
</file>