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FF" w:rsidRDefault="00FF4BFF" w:rsidP="00FF4BFF">
      <w:pPr>
        <w:jc w:val="center"/>
      </w:pPr>
      <w:r>
        <w:rPr>
          <w:noProof/>
        </w:rPr>
        <w:drawing>
          <wp:inline distT="0" distB="0" distL="0" distR="0" wp14:anchorId="2A800891" wp14:editId="70ACF87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47473C" w:rsidTr="00FF4BFF">
        <w:trPr>
          <w:trHeight w:val="1418"/>
          <w:tblHeader/>
        </w:trPr>
        <w:tc>
          <w:tcPr>
            <w:tcW w:w="9747" w:type="dxa"/>
          </w:tcPr>
          <w:p w:rsidR="0047473C" w:rsidRDefault="0047473C" w:rsidP="0002307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47473C" w:rsidRDefault="0047473C" w:rsidP="0002307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7473C" w:rsidRDefault="0047473C" w:rsidP="0002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47473C" w:rsidRDefault="0047473C" w:rsidP="0002307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savivaldybės Įmonei „Kretingos komunalininkas“ </w:t>
            </w:r>
          </w:p>
        </w:tc>
      </w:tr>
    </w:tbl>
    <w:p w:rsidR="0047473C" w:rsidRDefault="0047473C" w:rsidP="0047473C">
      <w:pPr>
        <w:spacing w:after="0" w:line="240" w:lineRule="auto"/>
        <w:rPr>
          <w:rFonts w:ascii="Times New Roman" w:hAnsi="Times New Roman"/>
        </w:rPr>
      </w:pPr>
    </w:p>
    <w:p w:rsidR="0047473C" w:rsidRDefault="0047473C" w:rsidP="004747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m. kovo</w:t>
      </w:r>
      <w:r w:rsidR="00C5584D">
        <w:rPr>
          <w:rFonts w:ascii="Times New Roman" w:hAnsi="Times New Roman"/>
          <w:sz w:val="24"/>
          <w:szCs w:val="24"/>
        </w:rPr>
        <w:t xml:space="preserve"> 2</w:t>
      </w:r>
      <w:r w:rsidR="00FF4BF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C5584D">
        <w:rPr>
          <w:rFonts w:ascii="Times New Roman" w:hAnsi="Times New Roman"/>
          <w:sz w:val="24"/>
          <w:szCs w:val="24"/>
        </w:rPr>
        <w:t>T</w:t>
      </w:r>
      <w:r w:rsidR="00FF4BFF">
        <w:rPr>
          <w:rFonts w:ascii="Times New Roman" w:hAnsi="Times New Roman"/>
          <w:sz w:val="24"/>
          <w:szCs w:val="24"/>
        </w:rPr>
        <w:t>2</w:t>
      </w:r>
      <w:r w:rsidR="00C5584D">
        <w:rPr>
          <w:rFonts w:ascii="Times New Roman" w:hAnsi="Times New Roman"/>
          <w:sz w:val="24"/>
          <w:szCs w:val="24"/>
        </w:rPr>
        <w:t>-</w:t>
      </w:r>
      <w:r w:rsidR="00FF4BFF">
        <w:rPr>
          <w:rFonts w:ascii="Times New Roman" w:hAnsi="Times New Roman"/>
          <w:sz w:val="24"/>
          <w:szCs w:val="24"/>
        </w:rPr>
        <w:t>92</w:t>
      </w:r>
      <w:bookmarkStart w:id="0" w:name="_GoBack"/>
      <w:bookmarkEnd w:id="0"/>
    </w:p>
    <w:p w:rsidR="0047473C" w:rsidRDefault="0047473C" w:rsidP="004747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7473C" w:rsidRDefault="0047473C" w:rsidP="004747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73C" w:rsidRDefault="0047473C" w:rsidP="0047473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12 straipsnio 1 ir 2 dalimis, Lietuvos Respublikos valstybės ir savivaldybės įmonių įstatymo 13 straipsnio 5 dalimi bei atsižvelgdama į savivaldybės įmonės</w:t>
      </w:r>
      <w:r w:rsidR="00134420">
        <w:rPr>
          <w:rFonts w:ascii="Times New Roman" w:hAnsi="Times New Roman"/>
          <w:sz w:val="24"/>
          <w:szCs w:val="24"/>
        </w:rPr>
        <w:t xml:space="preserve"> „Kretingos komunalininkas“ 2019</w:t>
      </w:r>
      <w:r>
        <w:rPr>
          <w:rFonts w:ascii="Times New Roman" w:hAnsi="Times New Roman"/>
          <w:sz w:val="24"/>
          <w:szCs w:val="24"/>
        </w:rPr>
        <w:t xml:space="preserve"> m. </w:t>
      </w:r>
      <w:r w:rsidR="00134420">
        <w:rPr>
          <w:rFonts w:ascii="Times New Roman" w:hAnsi="Times New Roman"/>
          <w:sz w:val="24"/>
          <w:szCs w:val="24"/>
        </w:rPr>
        <w:t>vasario 19</w:t>
      </w:r>
      <w:r>
        <w:rPr>
          <w:rFonts w:ascii="Times New Roman" w:hAnsi="Times New Roman"/>
          <w:sz w:val="24"/>
          <w:szCs w:val="24"/>
        </w:rPr>
        <w:t xml:space="preserve"> raštą Nr. (3.6.) V4-</w:t>
      </w:r>
      <w:r w:rsidR="00134420">
        <w:rPr>
          <w:rFonts w:ascii="Times New Roman" w:hAnsi="Times New Roman"/>
          <w:sz w:val="24"/>
          <w:szCs w:val="24"/>
        </w:rPr>
        <w:t>133 „Dėl turto perdavimo valdyti patikėjimo teise</w:t>
      </w:r>
      <w:r>
        <w:rPr>
          <w:rFonts w:ascii="Times New Roman" w:hAnsi="Times New Roman"/>
          <w:sz w:val="24"/>
          <w:szCs w:val="24"/>
        </w:rPr>
        <w:t xml:space="preserve">“, Kretingos rajono savivaldybės  taryba 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47473C" w:rsidRDefault="0047473C" w:rsidP="0047473C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Perduoti savivaldybės įmonei „Kretingos komunalininkas</w:t>
      </w:r>
      <w:r w:rsidR="000A255E" w:rsidRPr="000A255E">
        <w:rPr>
          <w:rFonts w:ascii="Times New Roman" w:hAnsi="Times New Roman"/>
          <w:sz w:val="24"/>
          <w:szCs w:val="24"/>
        </w:rPr>
        <w:t>“ daugiabučių namų atnaujinimo (modernizavimo) programos įgyvendinimo administravimo</w:t>
      </w:r>
      <w:r w:rsidRPr="000A255E">
        <w:rPr>
          <w:rFonts w:ascii="Times New Roman" w:hAnsi="Times New Roman"/>
          <w:sz w:val="24"/>
          <w:szCs w:val="24"/>
        </w:rPr>
        <w:t xml:space="preserve"> veiklai vykdyti</w:t>
      </w:r>
      <w:r>
        <w:rPr>
          <w:rFonts w:ascii="Times New Roman" w:hAnsi="Times New Roman"/>
          <w:sz w:val="24"/>
          <w:szCs w:val="24"/>
        </w:rPr>
        <w:t xml:space="preserve"> patikėjimo teise valdyti, </w:t>
      </w:r>
      <w:r>
        <w:rPr>
          <w:rFonts w:ascii="Times New Roman" w:eastAsia="MS Mincho" w:hAnsi="Times New Roman"/>
          <w:sz w:val="24"/>
          <w:szCs w:val="24"/>
        </w:rPr>
        <w:t xml:space="preserve">naudoti ir disponuoti Kretingos rajono savivaldybei nuosavybės teise priklausantį turtą: </w:t>
      </w:r>
      <w:r w:rsidR="00AC15B4">
        <w:rPr>
          <w:rFonts w:ascii="Times New Roman" w:eastAsia="MS Mincho" w:hAnsi="Times New Roman"/>
          <w:sz w:val="24"/>
          <w:szCs w:val="24"/>
        </w:rPr>
        <w:t xml:space="preserve">automobilį </w:t>
      </w:r>
      <w:r w:rsidR="000A255E">
        <w:rPr>
          <w:rFonts w:ascii="Times New Roman" w:eastAsia="MS Mincho" w:hAnsi="Times New Roman"/>
          <w:sz w:val="24"/>
          <w:szCs w:val="24"/>
        </w:rPr>
        <w:t>OPEL VECTRA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="00AC15B4">
        <w:rPr>
          <w:rFonts w:ascii="Times New Roman" w:eastAsia="MS Mincho" w:hAnsi="Times New Roman"/>
          <w:sz w:val="24"/>
          <w:szCs w:val="24"/>
        </w:rPr>
        <w:t>valstybinis Nr. KLU725</w:t>
      </w:r>
      <w:r>
        <w:rPr>
          <w:rFonts w:ascii="Times New Roman" w:eastAsia="MS Mincho" w:hAnsi="Times New Roman"/>
          <w:sz w:val="24"/>
          <w:szCs w:val="24"/>
        </w:rPr>
        <w:t>,</w:t>
      </w:r>
      <w:r w:rsidR="00AC15B4">
        <w:rPr>
          <w:rFonts w:ascii="Times New Roman" w:eastAsia="MS Mincho" w:hAnsi="Times New Roman"/>
          <w:sz w:val="24"/>
          <w:szCs w:val="24"/>
        </w:rPr>
        <w:t xml:space="preserve"> </w:t>
      </w:r>
      <w:r w:rsidR="000A255E">
        <w:rPr>
          <w:rFonts w:ascii="Times New Roman" w:eastAsia="MS Mincho" w:hAnsi="Times New Roman"/>
          <w:sz w:val="24"/>
          <w:szCs w:val="24"/>
        </w:rPr>
        <w:t xml:space="preserve">pagaminimo metai – </w:t>
      </w:r>
      <w:r w:rsidR="000A255E" w:rsidRPr="000A255E">
        <w:rPr>
          <w:rFonts w:ascii="Times New Roman" w:eastAsia="MS Mincho" w:hAnsi="Times New Roman"/>
          <w:sz w:val="24"/>
          <w:szCs w:val="24"/>
        </w:rPr>
        <w:t>200</w:t>
      </w:r>
      <w:r w:rsidR="000A255E">
        <w:rPr>
          <w:rFonts w:ascii="Times New Roman" w:eastAsia="MS Mincho" w:hAnsi="Times New Roman"/>
          <w:sz w:val="24"/>
          <w:szCs w:val="24"/>
        </w:rPr>
        <w:t xml:space="preserve">3, </w:t>
      </w:r>
      <w:r w:rsidR="00AC15B4">
        <w:rPr>
          <w:rFonts w:ascii="Times New Roman" w:eastAsia="MS Mincho" w:hAnsi="Times New Roman"/>
          <w:sz w:val="24"/>
          <w:szCs w:val="24"/>
        </w:rPr>
        <w:t>identifikavimo Nr. W0L0ZCF6931140920,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AC15B4">
        <w:rPr>
          <w:rFonts w:ascii="Times New Roman" w:eastAsia="MS Mincho" w:hAnsi="Times New Roman"/>
          <w:sz w:val="24"/>
          <w:szCs w:val="24"/>
        </w:rPr>
        <w:t xml:space="preserve">inventorinis Nr. </w:t>
      </w:r>
      <w:r w:rsidR="000A255E">
        <w:rPr>
          <w:rFonts w:ascii="Times New Roman" w:eastAsia="MS Mincho" w:hAnsi="Times New Roman"/>
          <w:sz w:val="24"/>
          <w:szCs w:val="24"/>
        </w:rPr>
        <w:t>510</w:t>
      </w:r>
      <w:r w:rsidR="00AC15B4"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eastAsia="MS Mincho" w:hAnsi="Times New Roman"/>
          <w:sz w:val="24"/>
          <w:szCs w:val="24"/>
        </w:rPr>
        <w:t xml:space="preserve">įsigijimo vertė – </w:t>
      </w:r>
      <w:r w:rsidR="000A255E">
        <w:rPr>
          <w:rFonts w:ascii="Times New Roman" w:eastAsia="MS Mincho" w:hAnsi="Times New Roman"/>
          <w:sz w:val="24"/>
          <w:szCs w:val="24"/>
        </w:rPr>
        <w:t>17326,81</w:t>
      </w:r>
      <w:r>
        <w:rPr>
          <w:rFonts w:ascii="Times New Roman" w:eastAsia="MS Mincho" w:hAnsi="Times New Roman"/>
          <w:sz w:val="24"/>
          <w:szCs w:val="24"/>
        </w:rPr>
        <w:t xml:space="preserve"> Eu</w:t>
      </w:r>
      <w:r w:rsidR="00AC15B4">
        <w:rPr>
          <w:rFonts w:ascii="Times New Roman" w:eastAsia="MS Mincho" w:hAnsi="Times New Roman"/>
          <w:sz w:val="24"/>
          <w:szCs w:val="24"/>
        </w:rPr>
        <w:t xml:space="preserve">r, likutinė vertė 2019 m. vasario 28 d. </w:t>
      </w:r>
      <w:r>
        <w:rPr>
          <w:rFonts w:ascii="Times New Roman" w:eastAsia="MS Mincho" w:hAnsi="Times New Roman"/>
          <w:sz w:val="24"/>
          <w:szCs w:val="24"/>
        </w:rPr>
        <w:t xml:space="preserve">– </w:t>
      </w:r>
      <w:r w:rsidR="000A255E">
        <w:rPr>
          <w:rFonts w:ascii="Times New Roman" w:eastAsia="MS Mincho" w:hAnsi="Times New Roman"/>
          <w:sz w:val="24"/>
          <w:szCs w:val="24"/>
        </w:rPr>
        <w:t>0,29</w:t>
      </w:r>
      <w:r>
        <w:rPr>
          <w:rFonts w:ascii="Times New Roman" w:eastAsia="MS Mincho" w:hAnsi="Times New Roman"/>
          <w:sz w:val="24"/>
          <w:szCs w:val="24"/>
        </w:rPr>
        <w:t xml:space="preserve"> Eur.</w:t>
      </w:r>
    </w:p>
    <w:p w:rsidR="0047473C" w:rsidRDefault="0047473C" w:rsidP="004747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Įpareigoti savivaldybės įmonę „Kretingos komunalininkas“ registruoti įmonės turto vertės padidėjimą įmonės savininko kapitalo dalyje 1 punkte nurodyto turto verte.</w:t>
      </w:r>
    </w:p>
    <w:p w:rsidR="0047473C" w:rsidRDefault="0047473C" w:rsidP="004747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Įgalioti Kretingos rajono savivaldybės administracijos direktorių pasirašyti 1 punkte nurodyto turto perdavimo-priėmimo aktą.</w:t>
      </w:r>
    </w:p>
    <w:p w:rsidR="0047473C" w:rsidRDefault="0047473C" w:rsidP="00474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47473C" w:rsidRDefault="0047473C" w:rsidP="0047473C">
      <w:pPr>
        <w:pStyle w:val="Pagrindinistekstas"/>
        <w:spacing w:after="0"/>
        <w:ind w:firstLine="1296"/>
        <w:jc w:val="both"/>
        <w:rPr>
          <w:szCs w:val="24"/>
        </w:rPr>
      </w:pPr>
    </w:p>
    <w:p w:rsidR="0047473C" w:rsidRDefault="0047473C" w:rsidP="004747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73C" w:rsidRDefault="0047473C" w:rsidP="004747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4BFF">
        <w:rPr>
          <w:rFonts w:ascii="Times New Roman" w:hAnsi="Times New Roman"/>
          <w:sz w:val="24"/>
          <w:szCs w:val="24"/>
        </w:rPr>
        <w:t xml:space="preserve">                           Juozas Mažeika </w:t>
      </w:r>
    </w:p>
    <w:p w:rsidR="0047473C" w:rsidRDefault="0047473C" w:rsidP="004747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73C" w:rsidRDefault="0047473C" w:rsidP="0047473C"/>
    <w:p w:rsidR="0047473C" w:rsidRDefault="0047473C" w:rsidP="0047473C"/>
    <w:p w:rsidR="0047473C" w:rsidRDefault="0047473C" w:rsidP="0047473C"/>
    <w:p w:rsidR="0047473C" w:rsidRDefault="0047473C" w:rsidP="0047473C"/>
    <w:p w:rsidR="0047473C" w:rsidRDefault="0047473C" w:rsidP="0047473C"/>
    <w:p w:rsidR="0047473C" w:rsidRDefault="0047473C" w:rsidP="0047473C"/>
    <w:p w:rsidR="0047473C" w:rsidRDefault="0047473C" w:rsidP="0047473C"/>
    <w:p w:rsidR="00111E0E" w:rsidRDefault="0047473C" w:rsidP="00FF4BFF">
      <w:pPr>
        <w:spacing w:after="0" w:line="240" w:lineRule="auto"/>
        <w:jc w:val="both"/>
      </w:pPr>
      <w:r>
        <w:rPr>
          <w:rFonts w:ascii="Times New Roman" w:hAnsi="Times New Roman"/>
          <w:szCs w:val="24"/>
        </w:rPr>
        <w:t xml:space="preserve">Nijolė </w:t>
      </w:r>
      <w:proofErr w:type="spellStart"/>
      <w:r>
        <w:rPr>
          <w:rFonts w:ascii="Times New Roman" w:hAnsi="Times New Roman"/>
          <w:szCs w:val="24"/>
        </w:rPr>
        <w:t>Vaičienė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sectPr w:rsidR="00111E0E" w:rsidSect="00FF4BFF">
      <w:headerReference w:type="default" r:id="rId8"/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72C" w:rsidRDefault="004D072C">
      <w:pPr>
        <w:spacing w:after="0" w:line="240" w:lineRule="auto"/>
      </w:pPr>
      <w:r>
        <w:separator/>
      </w:r>
    </w:p>
  </w:endnote>
  <w:endnote w:type="continuationSeparator" w:id="0">
    <w:p w:rsidR="004D072C" w:rsidRDefault="004D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72C" w:rsidRDefault="004D072C">
      <w:pPr>
        <w:spacing w:after="0" w:line="240" w:lineRule="auto"/>
      </w:pPr>
      <w:r>
        <w:separator/>
      </w:r>
    </w:p>
  </w:footnote>
  <w:footnote w:type="continuationSeparator" w:id="0">
    <w:p w:rsidR="004D072C" w:rsidRDefault="004D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079" w:rsidRDefault="00023079" w:rsidP="00023079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3C"/>
    <w:rsid w:val="00023079"/>
    <w:rsid w:val="000A255E"/>
    <w:rsid w:val="00111E0E"/>
    <w:rsid w:val="00134420"/>
    <w:rsid w:val="00180001"/>
    <w:rsid w:val="002B09AE"/>
    <w:rsid w:val="003054E1"/>
    <w:rsid w:val="003729A9"/>
    <w:rsid w:val="00406651"/>
    <w:rsid w:val="00421FF7"/>
    <w:rsid w:val="0047473C"/>
    <w:rsid w:val="004D072C"/>
    <w:rsid w:val="00515055"/>
    <w:rsid w:val="006E0617"/>
    <w:rsid w:val="008312BC"/>
    <w:rsid w:val="00A23C13"/>
    <w:rsid w:val="00AC15B4"/>
    <w:rsid w:val="00C5584D"/>
    <w:rsid w:val="00CA5EED"/>
    <w:rsid w:val="00DB4589"/>
    <w:rsid w:val="00DD094E"/>
    <w:rsid w:val="00E773BC"/>
    <w:rsid w:val="00FB6358"/>
    <w:rsid w:val="00FD5D30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2760"/>
  <w15:chartTrackingRefBased/>
  <w15:docId w15:val="{E908CA08-583A-4DAF-848F-77D11E13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747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47473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47473C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747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7473C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4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4BFF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4B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8313-7AC5-4510-B0EA-2EA52565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2019-03-12T07:32:00Z</cp:lastPrinted>
  <dcterms:created xsi:type="dcterms:W3CDTF">2019-03-18T14:10:00Z</dcterms:created>
  <dcterms:modified xsi:type="dcterms:W3CDTF">2019-03-18T14:11:00Z</dcterms:modified>
</cp:coreProperties>
</file>