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AE2" w:rsidRDefault="001C6AE2" w:rsidP="005979CC">
      <w:pPr>
        <w:jc w:val="center"/>
        <w:rPr>
          <w:b/>
        </w:rPr>
      </w:pPr>
      <w:r w:rsidRPr="00832D25">
        <w:rPr>
          <w:noProof/>
          <w:lang w:val="en-US"/>
        </w:rPr>
        <w:drawing>
          <wp:inline distT="0" distB="0" distL="0" distR="0" wp14:anchorId="33E02C96" wp14:editId="3A1B384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1C6AE2" w:rsidRDefault="001C6AE2" w:rsidP="005979CC">
      <w:pPr>
        <w:jc w:val="center"/>
        <w:rPr>
          <w:b/>
        </w:rPr>
      </w:pPr>
    </w:p>
    <w:p w:rsidR="00AF1E88" w:rsidRPr="008E03D7" w:rsidRDefault="007D699A" w:rsidP="005979CC">
      <w:pPr>
        <w:jc w:val="center"/>
        <w:rPr>
          <w:b/>
        </w:rPr>
      </w:pPr>
      <w:r w:rsidRPr="008E03D7">
        <w:rPr>
          <w:b/>
        </w:rPr>
        <w:t>KRETINGOS RAJONO SAVIVALDYBĖS TARYBA</w:t>
      </w:r>
    </w:p>
    <w:p w:rsidR="007D699A" w:rsidRPr="008E03D7" w:rsidRDefault="007D699A" w:rsidP="005979CC">
      <w:pPr>
        <w:jc w:val="center"/>
      </w:pPr>
    </w:p>
    <w:p w:rsidR="00C85893" w:rsidRPr="008E03D7" w:rsidRDefault="00C85893" w:rsidP="005979CC">
      <w:pPr>
        <w:jc w:val="center"/>
        <w:rPr>
          <w:b/>
        </w:rPr>
      </w:pPr>
      <w:r w:rsidRPr="008E03D7">
        <w:rPr>
          <w:b/>
        </w:rPr>
        <w:t>SPRENDIMAS</w:t>
      </w:r>
    </w:p>
    <w:p w:rsidR="00C85893" w:rsidRPr="008E03D7" w:rsidRDefault="00C85893" w:rsidP="005979CC">
      <w:pPr>
        <w:jc w:val="center"/>
        <w:rPr>
          <w:b/>
        </w:rPr>
      </w:pPr>
      <w:bookmarkStart w:id="0" w:name="_Hlk3301121"/>
      <w:r w:rsidRPr="008E03D7">
        <w:rPr>
          <w:b/>
        </w:rPr>
        <w:t xml:space="preserve">DĖL </w:t>
      </w:r>
      <w:r w:rsidR="00B44B93" w:rsidRPr="008E03D7">
        <w:rPr>
          <w:b/>
        </w:rPr>
        <w:t>KRETINGOS RAJONO SAVIVALDYBĖS TARYBOS 2014</w:t>
      </w:r>
      <w:r w:rsidR="005F01B9" w:rsidRPr="008E03D7">
        <w:rPr>
          <w:b/>
        </w:rPr>
        <w:t xml:space="preserve"> M. SAUSIO </w:t>
      </w:r>
      <w:r w:rsidR="00B44B93" w:rsidRPr="008E03D7">
        <w:rPr>
          <w:b/>
        </w:rPr>
        <w:t xml:space="preserve">30 </w:t>
      </w:r>
      <w:r w:rsidR="005F01B9" w:rsidRPr="008E03D7">
        <w:rPr>
          <w:b/>
        </w:rPr>
        <w:t xml:space="preserve">D. </w:t>
      </w:r>
      <w:r w:rsidR="00B44B93" w:rsidRPr="008E03D7">
        <w:rPr>
          <w:b/>
        </w:rPr>
        <w:t xml:space="preserve">SPRENDIMO NR. T2-12 „DĖL </w:t>
      </w:r>
      <w:r w:rsidR="00054077" w:rsidRPr="008E03D7">
        <w:rPr>
          <w:b/>
        </w:rPr>
        <w:t>SOCIALINĖS PARAMOS MOKINIAMS</w:t>
      </w:r>
      <w:r w:rsidR="004A3148" w:rsidRPr="008E03D7">
        <w:rPr>
          <w:b/>
        </w:rPr>
        <w:t xml:space="preserve"> </w:t>
      </w:r>
      <w:r w:rsidR="00054077" w:rsidRPr="008E03D7">
        <w:rPr>
          <w:b/>
        </w:rPr>
        <w:t>KREIPIMOSI</w:t>
      </w:r>
      <w:r w:rsidR="004A3148" w:rsidRPr="008E03D7">
        <w:rPr>
          <w:b/>
        </w:rPr>
        <w:t xml:space="preserve"> TVARKOS, </w:t>
      </w:r>
      <w:r w:rsidR="00054077" w:rsidRPr="008E03D7">
        <w:rPr>
          <w:b/>
        </w:rPr>
        <w:t>MOKINIŲ NEMOKAMO MAITINIMO MOKYKLOSE IR PARAMOS MOKINIO REIKMENIMS ĮSIGYTI TVARKOS APRAŠŲ PATVIRTINIMO</w:t>
      </w:r>
      <w:r w:rsidR="00B44B93" w:rsidRPr="008E03D7">
        <w:rPr>
          <w:b/>
        </w:rPr>
        <w:t>“ PAKEITIMO</w:t>
      </w:r>
    </w:p>
    <w:p w:rsidR="00C85893" w:rsidRPr="008E03D7" w:rsidRDefault="00C85893" w:rsidP="005979CC">
      <w:pPr>
        <w:jc w:val="center"/>
        <w:rPr>
          <w:b/>
        </w:rPr>
      </w:pPr>
    </w:p>
    <w:bookmarkEnd w:id="0"/>
    <w:p w:rsidR="00C85893" w:rsidRPr="008E03D7" w:rsidRDefault="00C85893" w:rsidP="005979CC">
      <w:pPr>
        <w:jc w:val="center"/>
      </w:pPr>
      <w:r w:rsidRPr="008E03D7">
        <w:t xml:space="preserve">2019 m. </w:t>
      </w:r>
      <w:r w:rsidR="00054077" w:rsidRPr="008E03D7">
        <w:t>kovo</w:t>
      </w:r>
      <w:r w:rsidR="00C1007A" w:rsidRPr="008E03D7">
        <w:t xml:space="preserve"> </w:t>
      </w:r>
      <w:r w:rsidR="001C6AE2">
        <w:t xml:space="preserve">28 </w:t>
      </w:r>
      <w:r w:rsidRPr="008E03D7">
        <w:t xml:space="preserve">d. Nr. </w:t>
      </w:r>
      <w:proofErr w:type="spellStart"/>
      <w:r w:rsidRPr="008E03D7">
        <w:t>T</w:t>
      </w:r>
      <w:r w:rsidR="001C6AE2">
        <w:t>2</w:t>
      </w:r>
      <w:proofErr w:type="spellEnd"/>
      <w:r w:rsidRPr="008E03D7">
        <w:t>-</w:t>
      </w:r>
      <w:r w:rsidR="001C6AE2">
        <w:t>72</w:t>
      </w:r>
    </w:p>
    <w:p w:rsidR="00C85893" w:rsidRPr="008E03D7" w:rsidRDefault="00C85893" w:rsidP="005979CC">
      <w:pPr>
        <w:jc w:val="center"/>
      </w:pPr>
      <w:r w:rsidRPr="008E03D7">
        <w:t>Kretinga</w:t>
      </w:r>
    </w:p>
    <w:p w:rsidR="007D699A" w:rsidRPr="008E03D7" w:rsidRDefault="007D699A" w:rsidP="00061FE6"/>
    <w:p w:rsidR="007D699A" w:rsidRPr="008E03D7" w:rsidRDefault="00C85893" w:rsidP="005F01B9">
      <w:pPr>
        <w:ind w:firstLine="851"/>
        <w:jc w:val="both"/>
      </w:pPr>
      <w:r w:rsidRPr="008E03D7">
        <w:t xml:space="preserve">Vadovaudamasi Lietuvos Respublikos vietos savivaldos įstatymo 18 straipsnio 1 dalimi, </w:t>
      </w:r>
      <w:r w:rsidR="00054077" w:rsidRPr="008E03D7">
        <w:t xml:space="preserve">Lietuvos Respublikos socialinės paramos mokiniams įstatymu, </w:t>
      </w:r>
      <w:r w:rsidRPr="008E03D7">
        <w:t>Kretingos rajono savivaldybės taryba n u s p r e n d ž i a:</w:t>
      </w:r>
    </w:p>
    <w:p w:rsidR="002D24F0" w:rsidRPr="008E03D7" w:rsidRDefault="00374279" w:rsidP="005F01B9">
      <w:pPr>
        <w:ind w:firstLine="851"/>
        <w:jc w:val="both"/>
      </w:pPr>
      <w:r w:rsidRPr="008E03D7">
        <w:t xml:space="preserve">1. </w:t>
      </w:r>
      <w:r w:rsidR="00B44B93" w:rsidRPr="008E03D7">
        <w:t xml:space="preserve">Pakeisti </w:t>
      </w:r>
      <w:r w:rsidR="005F01B9" w:rsidRPr="008E03D7">
        <w:t xml:space="preserve">Socialinės paramos mokiniams kreipimosi tvarkos aprašą, patvirtintą </w:t>
      </w:r>
      <w:r w:rsidR="002D24F0" w:rsidRPr="008E03D7">
        <w:t>Kretingos rajono savivaldybės tarybos 2014 m. sausio 30 d. sprendimo Nr. T2-12 „Dėl socialinės paramos mokiniams kreipimosi tvarkos, mokinių nemokamo maitinimo tvarkos ir paramos mokinio reikmenims įsigyti tvarkos aprašų patvirtinimo“ 1.1. papunkčiu:</w:t>
      </w:r>
    </w:p>
    <w:p w:rsidR="002D24F0" w:rsidRPr="008E03D7" w:rsidRDefault="002D24F0" w:rsidP="005F01B9">
      <w:pPr>
        <w:ind w:firstLine="851"/>
        <w:jc w:val="both"/>
      </w:pPr>
      <w:r w:rsidRPr="008E03D7">
        <w:t xml:space="preserve">1.1. </w:t>
      </w:r>
      <w:r w:rsidR="005F01B9" w:rsidRPr="008E03D7">
        <w:t>p</w:t>
      </w:r>
      <w:r w:rsidRPr="008E03D7">
        <w:t>akeisti 3 punktą ir jį išdėstyti taip:</w:t>
      </w:r>
    </w:p>
    <w:p w:rsidR="0011662F" w:rsidRPr="008E03D7" w:rsidRDefault="002D24F0" w:rsidP="005F01B9">
      <w:pPr>
        <w:ind w:firstLine="851"/>
        <w:jc w:val="both"/>
      </w:pPr>
      <w:r w:rsidRPr="008E03D7">
        <w:t xml:space="preserve">„3. </w:t>
      </w:r>
      <w:r w:rsidR="0011662F" w:rsidRPr="008E03D7">
        <w:t>Šis aprašas netaikomas:</w:t>
      </w:r>
    </w:p>
    <w:p w:rsidR="0011662F" w:rsidRPr="008E03D7" w:rsidRDefault="0011662F" w:rsidP="005F01B9">
      <w:pPr>
        <w:ind w:firstLine="851"/>
        <w:jc w:val="both"/>
      </w:pPr>
      <w:r w:rsidRPr="008E03D7">
        <w:t>3.1. mokiniams, kurie mokosi pagal suaugusiųjų ugdymo programas;</w:t>
      </w:r>
    </w:p>
    <w:p w:rsidR="0011662F" w:rsidRPr="008E03D7" w:rsidRDefault="0011662F" w:rsidP="005F01B9">
      <w:pPr>
        <w:ind w:firstLine="851"/>
        <w:jc w:val="both"/>
      </w:pPr>
      <w:r w:rsidRPr="008E03D7">
        <w:t>3.2. mokiniams, kurie mokosi ir pagal bendrojo ugdymo, ir pagal profesinio mokymo programas;</w:t>
      </w:r>
    </w:p>
    <w:p w:rsidR="0011662F" w:rsidRPr="008E03D7" w:rsidRDefault="0011662F" w:rsidP="005F01B9">
      <w:pPr>
        <w:ind w:firstLine="851"/>
        <w:jc w:val="both"/>
      </w:pPr>
      <w:r w:rsidRPr="008E03D7">
        <w:t>3.3. mokiniams, kurie yra išlaikomi (nemokamai gauna nakvynę, maistą ir mokinio reikmenis) valstybės arba Savivaldybės finansuojamose įstaigose;</w:t>
      </w:r>
    </w:p>
    <w:p w:rsidR="0011662F" w:rsidRPr="008E03D7" w:rsidRDefault="0011662F" w:rsidP="005F01B9">
      <w:pPr>
        <w:ind w:firstLine="851"/>
        <w:jc w:val="both"/>
      </w:pPr>
      <w:r w:rsidRPr="008E03D7">
        <w:t>3.4. mokiniams, kuriems Lietuvos Respublikos civilinio kodekso nustatyta tvarka nustatyta vaiko laikinoji ar nuolatinė globa (rūpyba).“</w:t>
      </w:r>
      <w:r w:rsidR="005F01B9" w:rsidRPr="008E03D7">
        <w:t>;</w:t>
      </w:r>
    </w:p>
    <w:p w:rsidR="0011662F" w:rsidRPr="008E03D7" w:rsidRDefault="0011662F" w:rsidP="005F01B9">
      <w:pPr>
        <w:ind w:firstLine="851"/>
        <w:jc w:val="both"/>
      </w:pPr>
      <w:r w:rsidRPr="008E03D7">
        <w:t xml:space="preserve">1.2. </w:t>
      </w:r>
      <w:r w:rsidR="005F01B9" w:rsidRPr="008E03D7">
        <w:t>p</w:t>
      </w:r>
      <w:r w:rsidRPr="008E03D7">
        <w:t>akeisti 7 punktą ir jį išdėstyti taip:</w:t>
      </w:r>
    </w:p>
    <w:p w:rsidR="0005265F" w:rsidRPr="008E03D7" w:rsidRDefault="0005265F" w:rsidP="005F01B9">
      <w:pPr>
        <w:ind w:firstLine="851"/>
        <w:jc w:val="both"/>
      </w:pPr>
      <w:r w:rsidRPr="008E03D7">
        <w:t>„</w:t>
      </w:r>
      <w:bookmarkStart w:id="1" w:name="_Hlk3460821"/>
      <w:r w:rsidRPr="008E03D7">
        <w:t>7. Socialinės paramos mokiniams rūšys:</w:t>
      </w:r>
    </w:p>
    <w:p w:rsidR="00FE7A50" w:rsidRPr="008E03D7" w:rsidRDefault="00416238" w:rsidP="005F01B9">
      <w:pPr>
        <w:ind w:firstLine="851"/>
        <w:jc w:val="both"/>
        <w:rPr>
          <w:noProof/>
        </w:rPr>
      </w:pPr>
      <w:r w:rsidRPr="008E03D7">
        <w:rPr>
          <w:noProof/>
        </w:rPr>
        <w:t>„</w:t>
      </w:r>
      <w:r w:rsidR="00FE7A50" w:rsidRPr="008E03D7">
        <w:rPr>
          <w:noProof/>
        </w:rPr>
        <w:t>7.1.mokinių nemokamas maitinimas (pusryčiai, pietūs, pavakariai, maitinimas mokyklų organizuojamose vasaros poilsio stovyklose);</w:t>
      </w:r>
    </w:p>
    <w:p w:rsidR="00FE7A50" w:rsidRPr="008E03D7" w:rsidRDefault="00FE7A50" w:rsidP="005F01B9">
      <w:pPr>
        <w:ind w:firstLine="851"/>
        <w:jc w:val="both"/>
        <w:rPr>
          <w:noProof/>
        </w:rPr>
      </w:pPr>
      <w:r w:rsidRPr="008E03D7">
        <w:rPr>
          <w:noProof/>
        </w:rPr>
        <w:t>7.2. parama mokinio reikmenims įsigyti.“</w:t>
      </w:r>
      <w:r w:rsidR="005F01B9" w:rsidRPr="008E03D7">
        <w:rPr>
          <w:noProof/>
        </w:rPr>
        <w:t>;</w:t>
      </w:r>
    </w:p>
    <w:p w:rsidR="00F55B4E" w:rsidRPr="008E03D7" w:rsidRDefault="00416238" w:rsidP="005F01B9">
      <w:pPr>
        <w:tabs>
          <w:tab w:val="left" w:pos="851"/>
        </w:tabs>
        <w:ind w:firstLine="851"/>
        <w:jc w:val="both"/>
      </w:pPr>
      <w:bookmarkStart w:id="2" w:name="_Hlk3447327"/>
      <w:bookmarkEnd w:id="1"/>
      <w:r w:rsidRPr="008E03D7">
        <w:t xml:space="preserve">1.3. </w:t>
      </w:r>
      <w:r w:rsidR="005F01B9" w:rsidRPr="008E03D7">
        <w:t>p</w:t>
      </w:r>
      <w:r w:rsidRPr="008E03D7">
        <w:t>akeisti 9 punktą ir jį išdėstyti taip:</w:t>
      </w:r>
    </w:p>
    <w:bookmarkEnd w:id="2"/>
    <w:p w:rsidR="008E03D7" w:rsidRPr="008E03D7" w:rsidRDefault="00136E17" w:rsidP="00136E17">
      <w:pPr>
        <w:tabs>
          <w:tab w:val="left" w:pos="851"/>
        </w:tabs>
        <w:jc w:val="both"/>
      </w:pPr>
      <w:r w:rsidRPr="008E03D7">
        <w:tab/>
        <w:t>„9. Mokiniai turi teisę į nemokamus pietus ir paramą mokinio reikmenims įsigyti:</w:t>
      </w:r>
    </w:p>
    <w:p w:rsidR="00136E17" w:rsidRPr="008E03D7" w:rsidRDefault="008E03D7" w:rsidP="00136E17">
      <w:pPr>
        <w:tabs>
          <w:tab w:val="left" w:pos="851"/>
        </w:tabs>
        <w:jc w:val="both"/>
      </w:pPr>
      <w:r w:rsidRPr="008E03D7">
        <w:tab/>
      </w:r>
      <w:r w:rsidR="00136E17" w:rsidRPr="008E03D7">
        <w:t xml:space="preserve">9.1. jeigu vidutinės pajamos vienam asmeniui per mėnesį yra mažesnės kaip 2 VRP dydžiai, atsižvelgiant į bendrai gyvenančių asmenų ar vieno gyvenančio asmens gyvenimo sąlygas šiais atvejais: </w:t>
      </w:r>
    </w:p>
    <w:p w:rsidR="00136E17" w:rsidRPr="008E03D7" w:rsidRDefault="00136E17" w:rsidP="00136E17">
      <w:pPr>
        <w:ind w:firstLine="851"/>
        <w:jc w:val="both"/>
      </w:pPr>
      <w:r w:rsidRPr="008E03D7">
        <w:t>9.1.1. ligos;</w:t>
      </w:r>
    </w:p>
    <w:p w:rsidR="00136E17" w:rsidRPr="008E03D7" w:rsidRDefault="00136E17" w:rsidP="00136E17">
      <w:pPr>
        <w:ind w:firstLine="851"/>
        <w:jc w:val="both"/>
      </w:pPr>
      <w:r w:rsidRPr="008E03D7">
        <w:t>9.1.2. nelaimingo atsitikimo;</w:t>
      </w:r>
    </w:p>
    <w:p w:rsidR="00136E17" w:rsidRPr="008E03D7" w:rsidRDefault="00136E17" w:rsidP="00136E17">
      <w:pPr>
        <w:ind w:firstLine="851"/>
        <w:jc w:val="both"/>
      </w:pPr>
      <w:r w:rsidRPr="008E03D7">
        <w:t>9.1.3. netekus maitintojo;</w:t>
      </w:r>
    </w:p>
    <w:p w:rsidR="00136E17" w:rsidRPr="008E03D7" w:rsidRDefault="00136E17" w:rsidP="00136E17">
      <w:pPr>
        <w:ind w:firstLine="851"/>
        <w:jc w:val="both"/>
      </w:pPr>
      <w:r w:rsidRPr="008E03D7">
        <w:t>9.1.4. kai motina ar tėvas vieni augina vaiką (vaikus);</w:t>
      </w:r>
    </w:p>
    <w:p w:rsidR="00136E17" w:rsidRPr="008E03D7" w:rsidRDefault="00136E17" w:rsidP="00136E17">
      <w:pPr>
        <w:ind w:firstLine="851"/>
        <w:jc w:val="both"/>
      </w:pPr>
      <w:r w:rsidRPr="008E03D7">
        <w:t>9.1.5. kai bendrai gyvenantys asmenys augina tris ir daugiau vaikų;</w:t>
      </w:r>
    </w:p>
    <w:p w:rsidR="00136E17" w:rsidRPr="008E03D7" w:rsidRDefault="00136E17" w:rsidP="00136E17">
      <w:pPr>
        <w:ind w:firstLine="851"/>
        <w:jc w:val="both"/>
      </w:pPr>
      <w:r w:rsidRPr="008E03D7">
        <w:t>9.1.6. kai bent vienas iš bendrai gyvenančių asmenų ar vienas gyvenantis asmuo yra neįgalus.;</w:t>
      </w:r>
    </w:p>
    <w:p w:rsidR="00136E17" w:rsidRPr="008E03D7" w:rsidRDefault="00136E17" w:rsidP="00136E17">
      <w:pPr>
        <w:ind w:firstLine="851"/>
        <w:jc w:val="both"/>
      </w:pPr>
      <w:r w:rsidRPr="008E03D7">
        <w:t>9.2. Mokiniai turi teisę į pusryčius ar pavakarius:</w:t>
      </w:r>
    </w:p>
    <w:p w:rsidR="00136E17" w:rsidRPr="008E03D7" w:rsidRDefault="00136E17" w:rsidP="00136E17">
      <w:pPr>
        <w:ind w:firstLine="851"/>
        <w:jc w:val="both"/>
      </w:pPr>
      <w:r w:rsidRPr="008E03D7">
        <w:t>9.2.1. be atskiro prašymo, kai mokiniui yra paskirti pietūs pagal Socialinės paramos mokiniams įstatymo 5 straipsnio 1 dalį ir jis patiria socialinę riziką arba mokinį augina bendrai gyvenantys asmenys, patiriantys socialinę riziką;</w:t>
      </w:r>
    </w:p>
    <w:p w:rsidR="00136E17" w:rsidRPr="008E03D7" w:rsidRDefault="00136E17" w:rsidP="00136E17">
      <w:pPr>
        <w:ind w:firstLine="851"/>
        <w:jc w:val="both"/>
      </w:pPr>
      <w:r w:rsidRPr="008E03D7">
        <w:lastRenderedPageBreak/>
        <w:t xml:space="preserve"> 9.2.2. pateikus prašymą kai mokiniui paskirti pietūs pagal Socialinės paramos mokiniams įstatymo 5 straipsnio 1 dalį.“</w:t>
      </w:r>
    </w:p>
    <w:p w:rsidR="00F55B4E" w:rsidRPr="008E03D7" w:rsidRDefault="00F55B4E" w:rsidP="005F01B9">
      <w:pPr>
        <w:ind w:firstLine="851"/>
        <w:jc w:val="both"/>
      </w:pPr>
      <w:r w:rsidRPr="008E03D7">
        <w:t xml:space="preserve">1.4. </w:t>
      </w:r>
      <w:r w:rsidR="005F01B9" w:rsidRPr="008E03D7">
        <w:t>p</w:t>
      </w:r>
      <w:r w:rsidRPr="008E03D7">
        <w:t>akeisti 10 punktą ir jį išdėstyti taip:</w:t>
      </w:r>
    </w:p>
    <w:p w:rsidR="00B71751" w:rsidRPr="008E03D7" w:rsidRDefault="00F55B4E" w:rsidP="005F01B9">
      <w:pPr>
        <w:ind w:firstLine="851"/>
        <w:jc w:val="both"/>
      </w:pPr>
      <w:r w:rsidRPr="008E03D7">
        <w:t>„</w:t>
      </w:r>
      <w:r w:rsidR="008E03D7" w:rsidRPr="008E03D7">
        <w:t xml:space="preserve">10. </w:t>
      </w:r>
      <w:r w:rsidRPr="008E03D7">
        <w:t>Šio aprašo 8 ir 9 punkte nurodytiems mokiniams nemokamas maitinimas skiriamas ir vasaros atostogų metu mokyklose organizuojamose vasaros poilsio stovyklose</w:t>
      </w:r>
      <w:r w:rsidR="008E03D7" w:rsidRPr="008E03D7">
        <w:t>.</w:t>
      </w:r>
      <w:r w:rsidRPr="008E03D7">
        <w:t>“</w:t>
      </w:r>
      <w:r w:rsidR="005F01B9" w:rsidRPr="008E03D7">
        <w:t>;</w:t>
      </w:r>
    </w:p>
    <w:p w:rsidR="0005265F" w:rsidRPr="008E03D7" w:rsidRDefault="0005265F" w:rsidP="005F01B9">
      <w:pPr>
        <w:ind w:firstLine="851"/>
        <w:jc w:val="both"/>
      </w:pPr>
      <w:r w:rsidRPr="008E03D7">
        <w:t xml:space="preserve">1.5. </w:t>
      </w:r>
      <w:r w:rsidR="005F01B9" w:rsidRPr="008E03D7">
        <w:t>p</w:t>
      </w:r>
      <w:r w:rsidRPr="008E03D7">
        <w:t xml:space="preserve">akeisti </w:t>
      </w:r>
      <w:r w:rsidR="00E73CE2" w:rsidRPr="008E03D7">
        <w:t>11</w:t>
      </w:r>
      <w:r w:rsidRPr="008E03D7">
        <w:t xml:space="preserve"> punktą ir jį išdėstyti taip:</w:t>
      </w:r>
    </w:p>
    <w:p w:rsidR="00B71751" w:rsidRPr="008E03D7" w:rsidRDefault="00E73CE2" w:rsidP="005F01B9">
      <w:pPr>
        <w:ind w:firstLine="851"/>
        <w:jc w:val="both"/>
      </w:pPr>
      <w:r w:rsidRPr="008E03D7">
        <w:t xml:space="preserve">„11. Vienas iš mokinio tėvų ar kitų bendrai gyvenančių pilnamečių asmenų, pilnametis mokinys ar nepilnametis mokinys, kuris yra susituokęs arba </w:t>
      </w:r>
      <w:proofErr w:type="spellStart"/>
      <w:r w:rsidRPr="008E03D7">
        <w:t>emancipuotas</w:t>
      </w:r>
      <w:proofErr w:type="spellEnd"/>
      <w:r w:rsidRPr="008E03D7">
        <w:t>, mokinys nuo keturiolikos iki aštuoniolikos metų, turintis tėvų sutikimą (toliau – pareiškėjas) kreipiasi į deklaruotos gyvenamosios vietos savivaldybės administraciją, o jeigu gyvenamoji vieta nedeklaruota, – į savivaldybės, kurioje gyvena, administraciją, užpildydamas Vyriausybės ar jos įgaliotos institucijos patvirtintą prašymo-paraiškos socialinei paramai mokiniams gauti formą, ir prideda reikalingus dokumentus, nustatytus Piniginės socialinės paramos nepasiturintiems gyventojams įstatymo 20 straipsnyje, išskyrus duomenis apie bendrai gyvenančių asmenų ar vieno gyvenančio asmens turimą turtą“.</w:t>
      </w:r>
    </w:p>
    <w:p w:rsidR="00E73CE2" w:rsidRPr="008E03D7" w:rsidRDefault="00E73CE2" w:rsidP="005F01B9">
      <w:pPr>
        <w:ind w:firstLine="851"/>
        <w:jc w:val="both"/>
      </w:pPr>
      <w:r w:rsidRPr="008E03D7">
        <w:t xml:space="preserve">1.6. </w:t>
      </w:r>
      <w:r w:rsidR="005F01B9" w:rsidRPr="008E03D7">
        <w:t>p</w:t>
      </w:r>
      <w:r w:rsidRPr="008E03D7">
        <w:t>akeisti 15 punktą ir jį išdėstyti taip:</w:t>
      </w:r>
    </w:p>
    <w:p w:rsidR="00E73CE2" w:rsidRPr="008E03D7" w:rsidRDefault="00E73CE2" w:rsidP="005F01B9">
      <w:pPr>
        <w:tabs>
          <w:tab w:val="left" w:pos="851"/>
        </w:tabs>
        <w:ind w:firstLine="851"/>
        <w:jc w:val="both"/>
      </w:pPr>
      <w:r w:rsidRPr="008E03D7">
        <w:t>„15. Kad mokinys gautų nemokamą maitinimą nuo mokslo metų pradžios ir paramą mokinio reikmenims įsigyti, pareiškėjas gali kreiptis nuo tų metų liepos 1 dienos. Kad mokinys gautų nemokamą maitinimą vasaros atostogų metu mokykloje organizuojamoje vasaros poilsio stovykloje, pareiškėjas gali kreiptis nuo kalendorinių metų gegužės 1 dienos, išskyrus atvejį, jei paskutinį mokslo metų mėnesį mokinys turėjo teisę gauti nemokamą maitinimą, kai atskiras prašymas nereikalingas. Pareiškėjai prašymus-paraiškas gali pateikti asmeniškai, elektroniniu būdu ir per atstovą.</w:t>
      </w:r>
      <w:r w:rsidR="005F01B9" w:rsidRPr="008E03D7">
        <w:t>“;</w:t>
      </w:r>
    </w:p>
    <w:p w:rsidR="00A91BA1" w:rsidRPr="008E03D7" w:rsidRDefault="00B32B91" w:rsidP="005F01B9">
      <w:pPr>
        <w:ind w:firstLine="851"/>
        <w:jc w:val="both"/>
      </w:pPr>
      <w:r w:rsidRPr="008E03D7">
        <w:t xml:space="preserve">1.7. </w:t>
      </w:r>
      <w:bookmarkStart w:id="3" w:name="_Hlk3458896"/>
      <w:r w:rsidR="005F01B9" w:rsidRPr="008E03D7">
        <w:t>p</w:t>
      </w:r>
      <w:r w:rsidR="00A91BA1" w:rsidRPr="008E03D7">
        <w:t>akeisti 21 punktą ir jį išdėstyti taip:</w:t>
      </w:r>
    </w:p>
    <w:bookmarkEnd w:id="3"/>
    <w:p w:rsidR="00B71751" w:rsidRPr="008E03D7" w:rsidRDefault="00A91BA1" w:rsidP="005F01B9">
      <w:pPr>
        <w:ind w:firstLine="851"/>
        <w:jc w:val="both"/>
      </w:pPr>
      <w:r w:rsidRPr="008E03D7">
        <w:t>„21. Jeigu kreipimosi dėl mokinių nemokamo maitinimo mėnesį bent vieno iš bendrai gyvenančių asmenų arba vieno gyvenančio asmens pajamų šaltinis ar bendrai gyvenančių asmenų sudėtis, palyginti su 3 praėjusiais kalendoriniais mėnesiais, pasikeitė, mokiniams, iki kalendorinių metų ar mokslo metų pabaigos ar vasaros atostogų metu mokyklose organizuojamose vasaros poilsio stovyklose gavusiems nemokamą maitinimą, nemokamas maitinimas teikiamas, kol bus pateikta informacija apie pasikeitusias pajamas ir priimtas naujas sprendimas dėl nemokamo maitinimo skyrimo, bet ne ilgiau kaip 2 mėnesius nuo prašymo-paraiškos pateikimo dienos.“</w:t>
      </w:r>
      <w:bookmarkStart w:id="4" w:name="_Hlk3459697"/>
      <w:r w:rsidR="005F01B9" w:rsidRPr="008E03D7">
        <w:t>;</w:t>
      </w:r>
    </w:p>
    <w:p w:rsidR="00FD33E2" w:rsidRPr="008E03D7" w:rsidRDefault="00FD33E2" w:rsidP="005F01B9">
      <w:pPr>
        <w:ind w:firstLine="851"/>
        <w:jc w:val="both"/>
      </w:pPr>
      <w:r w:rsidRPr="008E03D7">
        <w:t xml:space="preserve">1.8. </w:t>
      </w:r>
      <w:r w:rsidR="005F01B9" w:rsidRPr="008E03D7">
        <w:t>p</w:t>
      </w:r>
      <w:r w:rsidRPr="008E03D7">
        <w:t>akeisti 27.3. punktą ir jį išdėstyti taip:</w:t>
      </w:r>
    </w:p>
    <w:bookmarkEnd w:id="4"/>
    <w:p w:rsidR="00B71751" w:rsidRPr="008E03D7" w:rsidRDefault="00FD33E2" w:rsidP="005F01B9">
      <w:pPr>
        <w:ind w:firstLine="851"/>
        <w:jc w:val="both"/>
      </w:pPr>
      <w:r w:rsidRPr="008E03D7">
        <w:t>„27.3. vasaros atostogų metu mokyklose organizuojamose vasaros poilsio stovyklose, jei paskutinį mokslo metų mėnesį mokinys turėjo teisę gauti nemokamą maitinimą pagal šio įstatymo 5 straipsnio 1 ar 2 dalį, be atskiro prašymo-paraiškos (prašymo) nuo mokykloje organizuojamos vasaros poilsio stovyklos pradžios. Kai teisė gauti nemokamą maitinimą pagal Socialinės paramos mokiniams įstatymo 5 straipsnio 1 ar 2 dalį atsirado vėliau, vasaros atostogų metu mokyklose organizuojamose  vasaros poilsio stovyklose nemokamas maitinimas skiriamas pagal pareiškėjo prašymą-paraišką (prašymą) nuo kitos dienos po informacijos apie priimtą sprendimą dėl socialinės paramos mokiniams skyrimo gavimo mokykloje</w:t>
      </w:r>
      <w:r w:rsidR="005F01B9" w:rsidRPr="008E03D7">
        <w:t>.</w:t>
      </w:r>
      <w:r w:rsidRPr="008E03D7">
        <w:t>“</w:t>
      </w:r>
      <w:r w:rsidR="005F01B9" w:rsidRPr="008E03D7">
        <w:t>;</w:t>
      </w:r>
    </w:p>
    <w:p w:rsidR="00061FE6" w:rsidRPr="008E03D7" w:rsidRDefault="00425FD2" w:rsidP="005F01B9">
      <w:pPr>
        <w:ind w:firstLine="851"/>
        <w:jc w:val="both"/>
      </w:pPr>
      <w:r w:rsidRPr="008E03D7">
        <w:t>2</w:t>
      </w:r>
      <w:r w:rsidR="00FD33E2" w:rsidRPr="008E03D7">
        <w:t xml:space="preserve">. </w:t>
      </w:r>
      <w:r w:rsidRPr="008E03D7">
        <w:t xml:space="preserve">Pakeisti Mokinių nemokamo maitinimo mokyklose tvarkos aprašą, patvirtintą Kretingos rajono savivaldybės tarybos 2014 m. sausio 30 d. sprendimu Nr. T2-12 „Dėl socialinės paramos mokiniams kreipimosi tvarkos, mokinių nemokamo maitinimo tvarkos ir paramos mokinio reikmenims įsigyti tvarkos aprašų patvirtinimo“: </w:t>
      </w:r>
    </w:p>
    <w:p w:rsidR="00FD33E2" w:rsidRPr="008E03D7" w:rsidRDefault="00425FD2" w:rsidP="005F01B9">
      <w:pPr>
        <w:ind w:firstLine="851"/>
        <w:jc w:val="both"/>
      </w:pPr>
      <w:r w:rsidRPr="008E03D7">
        <w:t xml:space="preserve">2.1. </w:t>
      </w:r>
      <w:r w:rsidR="005F01B9" w:rsidRPr="008E03D7">
        <w:t>p</w:t>
      </w:r>
      <w:r w:rsidR="00FD33E2" w:rsidRPr="008E03D7">
        <w:t xml:space="preserve">akeisti </w:t>
      </w:r>
      <w:r w:rsidR="00463D4F" w:rsidRPr="008E03D7">
        <w:t>4</w:t>
      </w:r>
      <w:r w:rsidR="00FD33E2" w:rsidRPr="008E03D7">
        <w:t xml:space="preserve"> punktą ir jį išdėstyti taip:</w:t>
      </w:r>
    </w:p>
    <w:p w:rsidR="00463D4F" w:rsidRPr="008E03D7" w:rsidRDefault="00463D4F" w:rsidP="005F01B9">
      <w:pPr>
        <w:ind w:firstLine="851"/>
      </w:pPr>
      <w:r w:rsidRPr="008E03D7">
        <w:t>„4. Nemokamas maitinimas neskiriamas mokiniams:</w:t>
      </w:r>
    </w:p>
    <w:p w:rsidR="00463D4F" w:rsidRPr="008E03D7" w:rsidRDefault="00463D4F" w:rsidP="005F01B9">
      <w:pPr>
        <w:ind w:firstLine="851"/>
        <w:jc w:val="both"/>
      </w:pPr>
      <w:r w:rsidRPr="008E03D7">
        <w:t>„4.1. kurie yra išlaikomi (nemokamai gauna nakvynę, maistą ir mokinio reikmenis) valstybės arba Savivaldybės finansuojamose įstaigose;</w:t>
      </w:r>
    </w:p>
    <w:p w:rsidR="00061FE6" w:rsidRPr="008E03D7" w:rsidRDefault="00463D4F" w:rsidP="005F01B9">
      <w:pPr>
        <w:ind w:firstLine="851"/>
        <w:jc w:val="both"/>
      </w:pPr>
      <w:r w:rsidRPr="008E03D7">
        <w:t>4.2. kuriems Lietuvos Respublikos civilinio kodekso nustatyta tvarka nustatyta vaiko laikinoji ar nuolatinė globa (rūpyba).“</w:t>
      </w:r>
      <w:r w:rsidR="005F01B9" w:rsidRPr="008E03D7">
        <w:t>;</w:t>
      </w:r>
    </w:p>
    <w:p w:rsidR="00463D4F" w:rsidRPr="008E03D7" w:rsidRDefault="00463D4F" w:rsidP="005F01B9">
      <w:pPr>
        <w:ind w:firstLine="851"/>
      </w:pPr>
      <w:r w:rsidRPr="008E03D7">
        <w:t xml:space="preserve">2.2. </w:t>
      </w:r>
      <w:r w:rsidR="005F01B9" w:rsidRPr="008E03D7">
        <w:t>p</w:t>
      </w:r>
      <w:r w:rsidRPr="008E03D7">
        <w:t>akeisti 8 punktą ir jį išdėstyti taip:</w:t>
      </w:r>
    </w:p>
    <w:p w:rsidR="00061FE6" w:rsidRPr="008E03D7" w:rsidRDefault="00463D4F" w:rsidP="005F01B9">
      <w:pPr>
        <w:ind w:firstLine="851"/>
        <w:jc w:val="both"/>
        <w:rPr>
          <w:color w:val="000000"/>
        </w:rPr>
      </w:pPr>
      <w:r w:rsidRPr="008E03D7">
        <w:lastRenderedPageBreak/>
        <w:t xml:space="preserve">„8. </w:t>
      </w:r>
      <w:r w:rsidRPr="008E03D7">
        <w:rPr>
          <w:b/>
          <w:bCs/>
        </w:rPr>
        <w:t>Pareiškėjas</w:t>
      </w:r>
      <w:r w:rsidRPr="008E03D7">
        <w:t xml:space="preserve"> – vienas iš mokinio tėvų ar kitų bendrai gyvenančių pilnamečių asmenų, pilnametis mokinys ar nepilnametis mokinys, kuris yra susituokęs arba </w:t>
      </w:r>
      <w:proofErr w:type="spellStart"/>
      <w:r w:rsidRPr="008E03D7">
        <w:t>emancipuotas</w:t>
      </w:r>
      <w:proofErr w:type="spellEnd"/>
      <w:r w:rsidRPr="008E03D7">
        <w:t>, mokinys nuo keturiolikos iki aštuoniolikos metų, turintis tėvų sutikimą</w:t>
      </w:r>
      <w:r w:rsidR="005F01B9" w:rsidRPr="008E03D7">
        <w:t>.</w:t>
      </w:r>
      <w:r w:rsidR="006D12D9" w:rsidRPr="008E03D7">
        <w:t>“</w:t>
      </w:r>
      <w:r w:rsidR="005F01B9" w:rsidRPr="008E03D7">
        <w:t>;</w:t>
      </w:r>
    </w:p>
    <w:p w:rsidR="00061FE6" w:rsidRPr="008E03D7" w:rsidRDefault="006D12D9" w:rsidP="005F01B9">
      <w:pPr>
        <w:ind w:firstLine="851"/>
        <w:jc w:val="both"/>
        <w:rPr>
          <w:color w:val="000000"/>
        </w:rPr>
      </w:pPr>
      <w:r w:rsidRPr="008E03D7">
        <w:t xml:space="preserve">2.3. </w:t>
      </w:r>
      <w:r w:rsidR="005F01B9" w:rsidRPr="008E03D7">
        <w:t>p</w:t>
      </w:r>
      <w:r w:rsidRPr="008E03D7">
        <w:t>akeisti 11 punktą ir jį išdėstyti taip:</w:t>
      </w:r>
    </w:p>
    <w:p w:rsidR="00061FE6" w:rsidRPr="008E03D7" w:rsidRDefault="006D12D9" w:rsidP="005F01B9">
      <w:pPr>
        <w:ind w:firstLine="851"/>
        <w:jc w:val="both"/>
        <w:rPr>
          <w:color w:val="000000"/>
        </w:rPr>
      </w:pPr>
      <w:r w:rsidRPr="008E03D7">
        <w:t>„11. Nustatomos šios nemokamo maitinimo rūšys:</w:t>
      </w:r>
    </w:p>
    <w:p w:rsidR="00061FE6" w:rsidRPr="008E03D7" w:rsidRDefault="006D12D9" w:rsidP="005F01B9">
      <w:pPr>
        <w:ind w:firstLine="851"/>
        <w:jc w:val="both"/>
        <w:rPr>
          <w:color w:val="000000"/>
        </w:rPr>
      </w:pPr>
      <w:r w:rsidRPr="008E03D7">
        <w:t xml:space="preserve">11.1. </w:t>
      </w:r>
      <w:r w:rsidRPr="008E03D7">
        <w:rPr>
          <w:noProof/>
        </w:rPr>
        <w:t>pusryčiai;</w:t>
      </w:r>
    </w:p>
    <w:p w:rsidR="00061FE6" w:rsidRPr="008E03D7" w:rsidRDefault="006D12D9" w:rsidP="005F01B9">
      <w:pPr>
        <w:ind w:firstLine="851"/>
        <w:jc w:val="both"/>
        <w:rPr>
          <w:color w:val="000000"/>
        </w:rPr>
      </w:pPr>
      <w:r w:rsidRPr="008E03D7">
        <w:rPr>
          <w:noProof/>
        </w:rPr>
        <w:t>11.</w:t>
      </w:r>
      <w:r w:rsidR="00A07E34">
        <w:rPr>
          <w:noProof/>
        </w:rPr>
        <w:t>2</w:t>
      </w:r>
      <w:r w:rsidRPr="008E03D7">
        <w:rPr>
          <w:noProof/>
        </w:rPr>
        <w:t>. pietūs;</w:t>
      </w:r>
    </w:p>
    <w:p w:rsidR="00061FE6" w:rsidRPr="008E03D7" w:rsidRDefault="006D12D9" w:rsidP="005F01B9">
      <w:pPr>
        <w:ind w:firstLine="851"/>
        <w:jc w:val="both"/>
        <w:rPr>
          <w:color w:val="000000"/>
        </w:rPr>
      </w:pPr>
      <w:r w:rsidRPr="008E03D7">
        <w:rPr>
          <w:noProof/>
        </w:rPr>
        <w:t>11.</w:t>
      </w:r>
      <w:r w:rsidR="00A07E34">
        <w:rPr>
          <w:noProof/>
        </w:rPr>
        <w:t>3</w:t>
      </w:r>
      <w:r w:rsidRPr="008E03D7">
        <w:rPr>
          <w:noProof/>
        </w:rPr>
        <w:t>. pavakariai;</w:t>
      </w:r>
    </w:p>
    <w:p w:rsidR="00061FE6" w:rsidRPr="008E03D7" w:rsidRDefault="006D12D9" w:rsidP="005F01B9">
      <w:pPr>
        <w:ind w:firstLine="851"/>
        <w:jc w:val="both"/>
        <w:rPr>
          <w:color w:val="000000"/>
        </w:rPr>
      </w:pPr>
      <w:r w:rsidRPr="008E03D7">
        <w:rPr>
          <w:noProof/>
        </w:rPr>
        <w:t>11.</w:t>
      </w:r>
      <w:r w:rsidR="00A07E34">
        <w:rPr>
          <w:noProof/>
        </w:rPr>
        <w:t>4</w:t>
      </w:r>
      <w:r w:rsidRPr="008E03D7">
        <w:rPr>
          <w:noProof/>
        </w:rPr>
        <w:t>. maitinimas mokyklų organizuojamose vasaros poilsio stovyklose</w:t>
      </w:r>
      <w:r w:rsidR="00664AEB" w:rsidRPr="008E03D7">
        <w:rPr>
          <w:noProof/>
        </w:rPr>
        <w:t>.</w:t>
      </w:r>
      <w:r w:rsidRPr="008E03D7">
        <w:rPr>
          <w:noProof/>
        </w:rPr>
        <w:t>“</w:t>
      </w:r>
      <w:r w:rsidR="00664AEB" w:rsidRPr="008E03D7">
        <w:rPr>
          <w:noProof/>
        </w:rPr>
        <w:t>;</w:t>
      </w:r>
    </w:p>
    <w:p w:rsidR="00061FE6" w:rsidRPr="008E03D7" w:rsidRDefault="006D12D9" w:rsidP="005F01B9">
      <w:pPr>
        <w:ind w:firstLine="851"/>
        <w:jc w:val="both"/>
        <w:rPr>
          <w:color w:val="000000"/>
        </w:rPr>
      </w:pPr>
      <w:r w:rsidRPr="008E03D7">
        <w:t xml:space="preserve">2.4. </w:t>
      </w:r>
      <w:r w:rsidR="00664AEB" w:rsidRPr="008E03D7">
        <w:t>p</w:t>
      </w:r>
      <w:r w:rsidRPr="008E03D7">
        <w:t xml:space="preserve">akeisti </w:t>
      </w:r>
      <w:r w:rsidR="00022522" w:rsidRPr="008E03D7">
        <w:t>20</w:t>
      </w:r>
      <w:r w:rsidRPr="008E03D7">
        <w:t xml:space="preserve"> punktą ir jį išdėstyti taip:</w:t>
      </w:r>
    </w:p>
    <w:p w:rsidR="00022522" w:rsidRPr="008E03D7" w:rsidRDefault="00022522" w:rsidP="005F01B9">
      <w:pPr>
        <w:ind w:firstLine="851"/>
        <w:jc w:val="both"/>
        <w:rPr>
          <w:color w:val="000000"/>
        </w:rPr>
      </w:pPr>
      <w:r w:rsidRPr="008E03D7">
        <w:t>„20. Mokinių nemokamam maitinimui skirtiems produktams įsigyti vienai dienai vienam mokiniui (įskaitant prekių pirkimo pridėtinės vertės mokestį) skiriama:</w:t>
      </w:r>
    </w:p>
    <w:p w:rsidR="00022522" w:rsidRPr="008E03D7" w:rsidRDefault="00022522" w:rsidP="005F01B9">
      <w:pPr>
        <w:ind w:firstLine="851"/>
        <w:jc w:val="both"/>
      </w:pPr>
      <w:r w:rsidRPr="008E03D7">
        <w:t>20.1. nuo 1,6 iki 2,8 procento bazinės socialinės išmokos dydžio suma pusryčiams ar pavakariams;</w:t>
      </w:r>
    </w:p>
    <w:p w:rsidR="00022522" w:rsidRPr="008E03D7" w:rsidRDefault="00022522" w:rsidP="005F01B9">
      <w:pPr>
        <w:ind w:firstLine="851"/>
        <w:jc w:val="both"/>
      </w:pPr>
      <w:r w:rsidRPr="008E03D7">
        <w:t>20.2. nuo 3,5 iki 5 procentų bazinės socialinės išmokos dydžio suma pietums;</w:t>
      </w:r>
    </w:p>
    <w:p w:rsidR="00B71751" w:rsidRPr="008E03D7" w:rsidRDefault="00022522" w:rsidP="005F01B9">
      <w:pPr>
        <w:ind w:firstLine="851"/>
        <w:jc w:val="both"/>
      </w:pPr>
      <w:r w:rsidRPr="008E03D7">
        <w:t>20.3. nuo 8,3 iki 9,7 procento bazinės socialinės išmokos dydžio suma maitinimui mokyklų organizuojamose vasaros poilsio stovyklose</w:t>
      </w:r>
      <w:r w:rsidR="00664AEB" w:rsidRPr="008E03D7">
        <w:t>.</w:t>
      </w:r>
      <w:r w:rsidRPr="008E03D7">
        <w:t>“</w:t>
      </w:r>
      <w:r w:rsidR="00664AEB" w:rsidRPr="008E03D7">
        <w:t>;</w:t>
      </w:r>
    </w:p>
    <w:p w:rsidR="00061FE6" w:rsidRPr="008E03D7" w:rsidRDefault="00F02E14" w:rsidP="005F01B9">
      <w:pPr>
        <w:ind w:firstLine="851"/>
        <w:jc w:val="both"/>
      </w:pPr>
      <w:r w:rsidRPr="008E03D7">
        <w:t xml:space="preserve">2.5. </w:t>
      </w:r>
      <w:r w:rsidR="00664AEB" w:rsidRPr="008E03D7">
        <w:t>p</w:t>
      </w:r>
      <w:r w:rsidRPr="008E03D7">
        <w:t>akeisti 26 punktą ir jį išdėstyti taip:</w:t>
      </w:r>
    </w:p>
    <w:p w:rsidR="00B71751" w:rsidRPr="008E03D7" w:rsidRDefault="00F02E14" w:rsidP="005F01B9">
      <w:pPr>
        <w:ind w:firstLine="851"/>
        <w:jc w:val="both"/>
      </w:pPr>
      <w:r w:rsidRPr="008E03D7">
        <w:t>„26. Nemokamas maitinimas vasaros atostogų metu teikiamas mokyklose organizuojamose vasaros poilsio stovyklose</w:t>
      </w:r>
      <w:r w:rsidR="00664AEB" w:rsidRPr="008E03D7">
        <w:t>.</w:t>
      </w:r>
      <w:r w:rsidRPr="008E03D7">
        <w:t>“.</w:t>
      </w:r>
    </w:p>
    <w:p w:rsidR="00061FE6" w:rsidRPr="008E03D7" w:rsidRDefault="00022522" w:rsidP="005F01B9">
      <w:pPr>
        <w:ind w:firstLine="851"/>
        <w:jc w:val="both"/>
      </w:pPr>
      <w:r w:rsidRPr="008E03D7">
        <w:rPr>
          <w:noProof/>
        </w:rPr>
        <w:t xml:space="preserve">3. </w:t>
      </w:r>
      <w:r w:rsidRPr="008E03D7">
        <w:t>Pakeisti Paramos mokinio reikmenims įsigyti tvarkos aprašą, patvirtintą Kretingos rajono savivaldybės tarybos 2014 m. sausio 30 d. sprendimu Nr. T2-12 „Dėl socialinės paramos mokiniams kreipimosi tvarkos, mokinių nemokamo maitinimo tvarkos ir paramos mokinio reikmenims įsigyti tvarkos aprašų patvirtinimo“:</w:t>
      </w:r>
    </w:p>
    <w:p w:rsidR="00022522" w:rsidRPr="008E03D7" w:rsidRDefault="00022522" w:rsidP="005F01B9">
      <w:pPr>
        <w:tabs>
          <w:tab w:val="left" w:pos="851"/>
        </w:tabs>
        <w:ind w:firstLine="851"/>
        <w:jc w:val="both"/>
      </w:pPr>
      <w:r w:rsidRPr="008E03D7">
        <w:t xml:space="preserve">3.1. </w:t>
      </w:r>
      <w:r w:rsidR="00664AEB" w:rsidRPr="008E03D7">
        <w:t>p</w:t>
      </w:r>
      <w:r w:rsidRPr="008E03D7">
        <w:t xml:space="preserve">akeisti </w:t>
      </w:r>
      <w:r w:rsidR="00BF1B5B" w:rsidRPr="008E03D7">
        <w:t>7</w:t>
      </w:r>
      <w:r w:rsidRPr="008E03D7">
        <w:t xml:space="preserve"> punktą ir jį išdėstyti taip:</w:t>
      </w:r>
    </w:p>
    <w:p w:rsidR="00061FE6" w:rsidRPr="008E03D7" w:rsidRDefault="006F21F8" w:rsidP="005F01B9">
      <w:pPr>
        <w:ind w:firstLine="851"/>
        <w:jc w:val="both"/>
      </w:pPr>
      <w:r w:rsidRPr="008E03D7">
        <w:t>„</w:t>
      </w:r>
      <w:r w:rsidR="00BF1B5B" w:rsidRPr="008E03D7">
        <w:t>7</w:t>
      </w:r>
      <w:r w:rsidRPr="008E03D7">
        <w:t xml:space="preserve">. </w:t>
      </w:r>
      <w:r w:rsidR="00BF1B5B" w:rsidRPr="008E03D7">
        <w:t xml:space="preserve">Mokinio reikmenims įsigyti (įskaitant prekių pirkimo pridėtinės vertės mokestį) </w:t>
      </w:r>
      <w:bookmarkStart w:id="5" w:name="_Hlk531954372"/>
      <w:r w:rsidR="00BF1B5B" w:rsidRPr="008E03D7">
        <w:t xml:space="preserve">per kalendorinius metus vienam mokiniui </w:t>
      </w:r>
      <w:bookmarkEnd w:id="5"/>
      <w:r w:rsidR="00BF1B5B" w:rsidRPr="008E03D7">
        <w:t>skiriama 2 bazinių socialinių išmokų dydžio suma.“</w:t>
      </w:r>
      <w:r w:rsidR="00664AEB" w:rsidRPr="008E03D7">
        <w:t>.</w:t>
      </w:r>
    </w:p>
    <w:p w:rsidR="0003193C" w:rsidRPr="008E03D7" w:rsidRDefault="00061FE6" w:rsidP="005F01B9">
      <w:pPr>
        <w:ind w:firstLine="851"/>
        <w:jc w:val="both"/>
      </w:pPr>
      <w:r w:rsidRPr="008E03D7">
        <w:t>4</w:t>
      </w:r>
      <w:r w:rsidR="00E670A5" w:rsidRPr="008E03D7">
        <w:t>. Teisės aktą skelbti Teisės aktų registre ( TAR) ir savivaldybės interneto svetainėje.</w:t>
      </w:r>
    </w:p>
    <w:p w:rsidR="0003193C" w:rsidRPr="008E03D7" w:rsidRDefault="0003193C" w:rsidP="00061FE6"/>
    <w:p w:rsidR="00275C76" w:rsidRPr="008E03D7" w:rsidRDefault="00275C76">
      <w:r w:rsidRPr="008E03D7">
        <w:t xml:space="preserve">Savivaldybės meras </w:t>
      </w:r>
      <w:r w:rsidR="00841692">
        <w:t xml:space="preserve">                                    </w:t>
      </w:r>
      <w:bookmarkStart w:id="6" w:name="_GoBack"/>
      <w:bookmarkEnd w:id="6"/>
      <w:r w:rsidR="00841692">
        <w:t xml:space="preserve">                                                                 Juozas Mažeika </w:t>
      </w:r>
    </w:p>
    <w:p w:rsidR="00275C76" w:rsidRPr="008E03D7" w:rsidRDefault="00275C76"/>
    <w:p w:rsidR="00792974" w:rsidRPr="008E03D7" w:rsidRDefault="00792974" w:rsidP="00664AEB">
      <w:pPr>
        <w:rPr>
          <w:b/>
        </w:rPr>
      </w:pPr>
    </w:p>
    <w:p w:rsidR="00A11FC1" w:rsidRPr="008E03D7" w:rsidRDefault="00A11FC1" w:rsidP="00664AEB">
      <w:pPr>
        <w:rPr>
          <w:b/>
        </w:rPr>
      </w:pPr>
    </w:p>
    <w:p w:rsidR="00A11FC1" w:rsidRPr="008E03D7" w:rsidRDefault="00A11FC1" w:rsidP="00664AEB">
      <w:pPr>
        <w:rPr>
          <w:b/>
        </w:rPr>
      </w:pPr>
    </w:p>
    <w:p w:rsidR="00A11FC1" w:rsidRPr="008E03D7" w:rsidRDefault="00A11FC1" w:rsidP="00664AEB">
      <w:pPr>
        <w:rPr>
          <w:b/>
        </w:rPr>
      </w:pPr>
    </w:p>
    <w:p w:rsidR="00A11FC1" w:rsidRPr="008E03D7" w:rsidRDefault="00A11FC1" w:rsidP="00664AEB">
      <w:pPr>
        <w:rPr>
          <w:b/>
        </w:rPr>
      </w:pPr>
    </w:p>
    <w:p w:rsidR="00A11FC1" w:rsidRPr="008E03D7" w:rsidRDefault="00A11FC1" w:rsidP="00664AEB">
      <w:pPr>
        <w:rPr>
          <w:b/>
        </w:rPr>
      </w:pPr>
    </w:p>
    <w:p w:rsidR="00A11FC1" w:rsidRPr="008E03D7" w:rsidRDefault="00A11FC1" w:rsidP="00664AEB">
      <w:pPr>
        <w:rPr>
          <w:b/>
        </w:rPr>
      </w:pPr>
    </w:p>
    <w:p w:rsidR="00A11FC1" w:rsidRPr="008E03D7" w:rsidRDefault="00A11FC1" w:rsidP="00664AEB">
      <w:pPr>
        <w:rPr>
          <w:b/>
        </w:rPr>
      </w:pPr>
    </w:p>
    <w:p w:rsidR="00A11FC1" w:rsidRPr="008E03D7" w:rsidRDefault="00A11FC1" w:rsidP="00664AEB">
      <w:pPr>
        <w:rPr>
          <w:b/>
        </w:rPr>
      </w:pPr>
    </w:p>
    <w:p w:rsidR="00F46C75" w:rsidRPr="008E03D7" w:rsidRDefault="00F46C75" w:rsidP="00664AEB">
      <w:pPr>
        <w:rPr>
          <w:b/>
        </w:rPr>
      </w:pPr>
    </w:p>
    <w:p w:rsidR="00A11FC1" w:rsidRPr="008E03D7" w:rsidRDefault="00A11FC1" w:rsidP="00664AEB">
      <w:pPr>
        <w:rPr>
          <w:b/>
        </w:rPr>
      </w:pPr>
    </w:p>
    <w:p w:rsidR="00A11FC1" w:rsidRPr="008E03D7" w:rsidRDefault="00A11FC1" w:rsidP="00664AEB">
      <w:pPr>
        <w:rPr>
          <w:b/>
        </w:rPr>
      </w:pPr>
    </w:p>
    <w:p w:rsidR="008E03D7" w:rsidRPr="008E03D7" w:rsidRDefault="008E03D7" w:rsidP="00664AEB">
      <w:pPr>
        <w:rPr>
          <w:b/>
        </w:rPr>
      </w:pPr>
    </w:p>
    <w:p w:rsidR="008E03D7" w:rsidRPr="008E03D7" w:rsidRDefault="008E03D7" w:rsidP="00664AEB">
      <w:pPr>
        <w:rPr>
          <w:b/>
        </w:rPr>
      </w:pPr>
    </w:p>
    <w:p w:rsidR="008E03D7" w:rsidRPr="008E03D7" w:rsidRDefault="008E03D7" w:rsidP="00664AEB">
      <w:pPr>
        <w:rPr>
          <w:b/>
        </w:rPr>
      </w:pPr>
    </w:p>
    <w:p w:rsidR="008E03D7" w:rsidRPr="008E03D7" w:rsidRDefault="008E03D7" w:rsidP="00664AEB">
      <w:pPr>
        <w:rPr>
          <w:b/>
        </w:rPr>
      </w:pPr>
    </w:p>
    <w:p w:rsidR="008E03D7" w:rsidRPr="008E03D7" w:rsidRDefault="008E03D7" w:rsidP="00664AEB">
      <w:pPr>
        <w:rPr>
          <w:b/>
        </w:rPr>
      </w:pPr>
    </w:p>
    <w:p w:rsidR="00E670A5" w:rsidRPr="008E03D7" w:rsidRDefault="00E670A5" w:rsidP="00664AEB">
      <w:pPr>
        <w:rPr>
          <w:b/>
        </w:rPr>
      </w:pPr>
    </w:p>
    <w:p w:rsidR="00E670A5" w:rsidRPr="008E03D7" w:rsidRDefault="00E670A5" w:rsidP="00664AEB">
      <w:pPr>
        <w:rPr>
          <w:b/>
        </w:rPr>
      </w:pPr>
    </w:p>
    <w:p w:rsidR="00E670A5" w:rsidRPr="008E03D7" w:rsidRDefault="00E670A5" w:rsidP="005979CC">
      <w:pPr>
        <w:rPr>
          <w:b/>
        </w:rPr>
      </w:pPr>
    </w:p>
    <w:p w:rsidR="00E670A5" w:rsidRPr="008E03D7" w:rsidRDefault="00E670A5" w:rsidP="001C6AE2">
      <w:pPr>
        <w:rPr>
          <w:b/>
        </w:rPr>
      </w:pPr>
      <w:r w:rsidRPr="008E03D7">
        <w:t xml:space="preserve">Danutė </w:t>
      </w:r>
      <w:proofErr w:type="spellStart"/>
      <w:r w:rsidRPr="008E03D7">
        <w:t>Blagnienė</w:t>
      </w:r>
      <w:proofErr w:type="spellEnd"/>
    </w:p>
    <w:sectPr w:rsidR="00E670A5" w:rsidRPr="008E03D7" w:rsidSect="008E03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112" w:rsidRDefault="00223112" w:rsidP="007D699A">
      <w:r>
        <w:separator/>
      </w:r>
    </w:p>
  </w:endnote>
  <w:endnote w:type="continuationSeparator" w:id="0">
    <w:p w:rsidR="00223112" w:rsidRDefault="00223112" w:rsidP="007D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112" w:rsidRDefault="00223112" w:rsidP="007D699A">
      <w:r>
        <w:separator/>
      </w:r>
    </w:p>
  </w:footnote>
  <w:footnote w:type="continuationSeparator" w:id="0">
    <w:p w:rsidR="00223112" w:rsidRDefault="00223112" w:rsidP="007D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2A9" w:rsidRPr="001252A9" w:rsidRDefault="001252A9" w:rsidP="001252A9">
    <w:pPr>
      <w:pStyle w:val="Antrats"/>
      <w:tabs>
        <w:tab w:val="clear" w:pos="4819"/>
        <w:tab w:val="clear" w:pos="9638"/>
        <w:tab w:val="left" w:pos="8370"/>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3128B"/>
    <w:multiLevelType w:val="hybridMultilevel"/>
    <w:tmpl w:val="6ECE3CF2"/>
    <w:lvl w:ilvl="0" w:tplc="97FC3DB4">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2B425E6"/>
    <w:multiLevelType w:val="multilevel"/>
    <w:tmpl w:val="EB604EAE"/>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C22A70"/>
    <w:multiLevelType w:val="hybridMultilevel"/>
    <w:tmpl w:val="B4A4A1FE"/>
    <w:lvl w:ilvl="0" w:tplc="DACAF2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E947573"/>
    <w:multiLevelType w:val="hybridMultilevel"/>
    <w:tmpl w:val="30849CF6"/>
    <w:lvl w:ilvl="0" w:tplc="F67CBE5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93"/>
    <w:rsid w:val="00022522"/>
    <w:rsid w:val="0003193C"/>
    <w:rsid w:val="000449CA"/>
    <w:rsid w:val="0005265F"/>
    <w:rsid w:val="00054077"/>
    <w:rsid w:val="00054F51"/>
    <w:rsid w:val="00061FE6"/>
    <w:rsid w:val="00097AA8"/>
    <w:rsid w:val="000C1830"/>
    <w:rsid w:val="000D2DCF"/>
    <w:rsid w:val="000E1733"/>
    <w:rsid w:val="0011662F"/>
    <w:rsid w:val="001252A9"/>
    <w:rsid w:val="00135C0D"/>
    <w:rsid w:val="00136E17"/>
    <w:rsid w:val="001C6AE2"/>
    <w:rsid w:val="00216CF5"/>
    <w:rsid w:val="00223112"/>
    <w:rsid w:val="00237200"/>
    <w:rsid w:val="0024031C"/>
    <w:rsid w:val="0025259A"/>
    <w:rsid w:val="00257B16"/>
    <w:rsid w:val="00270D00"/>
    <w:rsid w:val="00271B64"/>
    <w:rsid w:val="00275C76"/>
    <w:rsid w:val="00285A69"/>
    <w:rsid w:val="00287FC9"/>
    <w:rsid w:val="0029097F"/>
    <w:rsid w:val="00294368"/>
    <w:rsid w:val="002B4B4B"/>
    <w:rsid w:val="002D24F0"/>
    <w:rsid w:val="002D3D3C"/>
    <w:rsid w:val="00312CDA"/>
    <w:rsid w:val="003451D6"/>
    <w:rsid w:val="00374279"/>
    <w:rsid w:val="00393827"/>
    <w:rsid w:val="004027E2"/>
    <w:rsid w:val="00416238"/>
    <w:rsid w:val="00425FD2"/>
    <w:rsid w:val="00463D4F"/>
    <w:rsid w:val="00485E99"/>
    <w:rsid w:val="004A3148"/>
    <w:rsid w:val="004B142B"/>
    <w:rsid w:val="004D11E1"/>
    <w:rsid w:val="005847FC"/>
    <w:rsid w:val="005979CC"/>
    <w:rsid w:val="005B5DD4"/>
    <w:rsid w:val="005C349A"/>
    <w:rsid w:val="005D407F"/>
    <w:rsid w:val="005F01B9"/>
    <w:rsid w:val="00605203"/>
    <w:rsid w:val="00633301"/>
    <w:rsid w:val="00664AEB"/>
    <w:rsid w:val="006B1EBF"/>
    <w:rsid w:val="006D12D9"/>
    <w:rsid w:val="006F21F8"/>
    <w:rsid w:val="00736E61"/>
    <w:rsid w:val="00756EE3"/>
    <w:rsid w:val="007715F4"/>
    <w:rsid w:val="00792974"/>
    <w:rsid w:val="007B2952"/>
    <w:rsid w:val="007D699A"/>
    <w:rsid w:val="00811CBD"/>
    <w:rsid w:val="00841692"/>
    <w:rsid w:val="008E03D7"/>
    <w:rsid w:val="00906BB6"/>
    <w:rsid w:val="00913C5B"/>
    <w:rsid w:val="009172BA"/>
    <w:rsid w:val="0095024E"/>
    <w:rsid w:val="00954493"/>
    <w:rsid w:val="00970DF1"/>
    <w:rsid w:val="009C403D"/>
    <w:rsid w:val="009C7797"/>
    <w:rsid w:val="00A00A70"/>
    <w:rsid w:val="00A07E34"/>
    <w:rsid w:val="00A11FC1"/>
    <w:rsid w:val="00A234A3"/>
    <w:rsid w:val="00A37153"/>
    <w:rsid w:val="00A41508"/>
    <w:rsid w:val="00A72213"/>
    <w:rsid w:val="00A91BA1"/>
    <w:rsid w:val="00A9722C"/>
    <w:rsid w:val="00AB5C21"/>
    <w:rsid w:val="00AF1E88"/>
    <w:rsid w:val="00B32B91"/>
    <w:rsid w:val="00B44B93"/>
    <w:rsid w:val="00B709D8"/>
    <w:rsid w:val="00B71751"/>
    <w:rsid w:val="00BA79E1"/>
    <w:rsid w:val="00BB4FC0"/>
    <w:rsid w:val="00BF1B5B"/>
    <w:rsid w:val="00C1007A"/>
    <w:rsid w:val="00C85893"/>
    <w:rsid w:val="00CA1006"/>
    <w:rsid w:val="00D904EC"/>
    <w:rsid w:val="00DD4A51"/>
    <w:rsid w:val="00DE3342"/>
    <w:rsid w:val="00E424A8"/>
    <w:rsid w:val="00E62733"/>
    <w:rsid w:val="00E670A5"/>
    <w:rsid w:val="00E73CE2"/>
    <w:rsid w:val="00E76092"/>
    <w:rsid w:val="00EC5BAC"/>
    <w:rsid w:val="00F02E14"/>
    <w:rsid w:val="00F43370"/>
    <w:rsid w:val="00F45201"/>
    <w:rsid w:val="00F46C75"/>
    <w:rsid w:val="00F55B4E"/>
    <w:rsid w:val="00FD33E2"/>
    <w:rsid w:val="00FE7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4964"/>
  <w15:chartTrackingRefBased/>
  <w15:docId w15:val="{C67F6D53-6F11-4FAE-8595-7D6EA15B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8589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3">
    <w:name w:val="Font Style13"/>
    <w:rsid w:val="00C85893"/>
    <w:rPr>
      <w:rFonts w:ascii="Times New Roman" w:hAnsi="Times New Roman" w:cs="Times New Roman" w:hint="default"/>
      <w:spacing w:val="10"/>
      <w:sz w:val="20"/>
      <w:szCs w:val="20"/>
    </w:rPr>
  </w:style>
  <w:style w:type="paragraph" w:styleId="Antrats">
    <w:name w:val="header"/>
    <w:basedOn w:val="prastasis"/>
    <w:link w:val="AntratsDiagrama"/>
    <w:uiPriority w:val="99"/>
    <w:unhideWhenUsed/>
    <w:rsid w:val="007D699A"/>
    <w:pPr>
      <w:tabs>
        <w:tab w:val="center" w:pos="4819"/>
        <w:tab w:val="right" w:pos="9638"/>
      </w:tabs>
    </w:pPr>
  </w:style>
  <w:style w:type="character" w:customStyle="1" w:styleId="AntratsDiagrama">
    <w:name w:val="Antraštės Diagrama"/>
    <w:basedOn w:val="Numatytasispastraiposriftas"/>
    <w:link w:val="Antrats"/>
    <w:uiPriority w:val="99"/>
    <w:rsid w:val="007D699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D699A"/>
    <w:pPr>
      <w:tabs>
        <w:tab w:val="center" w:pos="4819"/>
        <w:tab w:val="right" w:pos="9638"/>
      </w:tabs>
    </w:pPr>
  </w:style>
  <w:style w:type="character" w:customStyle="1" w:styleId="PoratDiagrama">
    <w:name w:val="Poraštė Diagrama"/>
    <w:basedOn w:val="Numatytasispastraiposriftas"/>
    <w:link w:val="Porat"/>
    <w:uiPriority w:val="99"/>
    <w:rsid w:val="007D699A"/>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7D699A"/>
    <w:pPr>
      <w:ind w:left="720"/>
      <w:contextualSpacing/>
    </w:pPr>
  </w:style>
  <w:style w:type="paragraph" w:styleId="Pagrindinistekstas">
    <w:name w:val="Body Text"/>
    <w:basedOn w:val="prastasis"/>
    <w:link w:val="PagrindinistekstasDiagrama"/>
    <w:rsid w:val="0011662F"/>
    <w:pPr>
      <w:overflowPunct w:val="0"/>
      <w:autoSpaceDE w:val="0"/>
      <w:autoSpaceDN w:val="0"/>
      <w:adjustRightInd w:val="0"/>
      <w:jc w:val="both"/>
    </w:pPr>
    <w:rPr>
      <w:szCs w:val="20"/>
      <w:lang w:eastAsia="en-US"/>
    </w:rPr>
  </w:style>
  <w:style w:type="character" w:customStyle="1" w:styleId="PagrindinistekstasDiagrama">
    <w:name w:val="Pagrindinis tekstas Diagrama"/>
    <w:basedOn w:val="Numatytasispastraiposriftas"/>
    <w:link w:val="Pagrindinistekstas"/>
    <w:rsid w:val="0011662F"/>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F55B4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55B4E"/>
    <w:rPr>
      <w:rFonts w:ascii="Times New Roman" w:eastAsia="Times New Roman" w:hAnsi="Times New Roman" w:cs="Times New Roman"/>
      <w:sz w:val="24"/>
      <w:szCs w:val="24"/>
      <w:lang w:eastAsia="lt-LT"/>
    </w:rPr>
  </w:style>
  <w:style w:type="paragraph" w:customStyle="1" w:styleId="Default">
    <w:name w:val="Default"/>
    <w:rsid w:val="00E73CE2"/>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2">
    <w:name w:val="Body Text 2"/>
    <w:basedOn w:val="prastasis"/>
    <w:link w:val="Pagrindinistekstas2Diagrama"/>
    <w:uiPriority w:val="99"/>
    <w:unhideWhenUsed/>
    <w:rsid w:val="00F02E14"/>
    <w:pPr>
      <w:spacing w:after="120" w:line="480" w:lineRule="auto"/>
    </w:pPr>
    <w:rPr>
      <w:noProof/>
      <w:lang w:eastAsia="en-US"/>
    </w:rPr>
  </w:style>
  <w:style w:type="character" w:customStyle="1" w:styleId="Pagrindinistekstas2Diagrama">
    <w:name w:val="Pagrindinis tekstas 2 Diagrama"/>
    <w:basedOn w:val="Numatytasispastraiposriftas"/>
    <w:link w:val="Pagrindinistekstas2"/>
    <w:uiPriority w:val="99"/>
    <w:rsid w:val="00F02E14"/>
    <w:rPr>
      <w:rFonts w:ascii="Times New Roman" w:eastAsia="Times New Roman" w:hAnsi="Times New Roman" w:cs="Times New Roman"/>
      <w:noProof/>
      <w:sz w:val="24"/>
      <w:szCs w:val="24"/>
    </w:rPr>
  </w:style>
  <w:style w:type="paragraph" w:styleId="Betarp">
    <w:name w:val="No Spacing"/>
    <w:uiPriority w:val="1"/>
    <w:qFormat/>
    <w:rsid w:val="00061FE6"/>
    <w:pPr>
      <w:spacing w:after="0"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qFormat/>
    <w:rsid w:val="008E03D7"/>
    <w:rPr>
      <w:i/>
      <w:iCs/>
    </w:rPr>
  </w:style>
  <w:style w:type="paragraph" w:styleId="Debesliotekstas">
    <w:name w:val="Balloon Text"/>
    <w:basedOn w:val="prastasis"/>
    <w:link w:val="DebesliotekstasDiagrama"/>
    <w:uiPriority w:val="99"/>
    <w:semiHidden/>
    <w:unhideWhenUsed/>
    <w:rsid w:val="001C6A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6AE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8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5326</Words>
  <Characters>3036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2019-03-29T07:59:00Z</cp:lastPrinted>
  <dcterms:created xsi:type="dcterms:W3CDTF">2019-03-29T07:57:00Z</dcterms:created>
  <dcterms:modified xsi:type="dcterms:W3CDTF">2019-03-29T08:00:00Z</dcterms:modified>
</cp:coreProperties>
</file>