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B8B" w:rsidRDefault="00FC3B8B" w:rsidP="00394711">
      <w:pPr>
        <w:suppressAutoHyphens/>
        <w:jc w:val="center"/>
        <w:rPr>
          <w:b/>
          <w:caps/>
          <w:sz w:val="28"/>
          <w:lang w:eastAsia="ar-SA"/>
        </w:rPr>
      </w:pPr>
      <w:r>
        <w:rPr>
          <w:noProof/>
        </w:rPr>
        <w:drawing>
          <wp:inline distT="0" distB="0" distL="0" distR="0" wp14:anchorId="6D154317" wp14:editId="3384237A">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FC3B8B" w:rsidRDefault="00FC3B8B" w:rsidP="00394711">
      <w:pPr>
        <w:suppressAutoHyphens/>
        <w:jc w:val="center"/>
        <w:rPr>
          <w:b/>
          <w:caps/>
          <w:sz w:val="28"/>
          <w:lang w:eastAsia="ar-SA"/>
        </w:rPr>
      </w:pPr>
    </w:p>
    <w:p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rsidR="00C523AA" w:rsidRPr="00832D25" w:rsidRDefault="00C523AA" w:rsidP="00C523AA">
      <w:pPr>
        <w:jc w:val="center"/>
        <w:rPr>
          <w:caps/>
          <w:szCs w:val="24"/>
        </w:rPr>
      </w:pPr>
    </w:p>
    <w:p w:rsidR="00C523AA" w:rsidRPr="00832D25" w:rsidRDefault="001A03EE" w:rsidP="001A03EE">
      <w:pPr>
        <w:jc w:val="center"/>
        <w:rPr>
          <w:b/>
        </w:rPr>
      </w:pPr>
      <w:r w:rsidRPr="00832D25">
        <w:rPr>
          <w:b/>
        </w:rPr>
        <w:t>SPRENDIMAS</w:t>
      </w:r>
    </w:p>
    <w:p w:rsidR="00C523AA" w:rsidRPr="00832D25" w:rsidRDefault="00FD7477" w:rsidP="001A03EE">
      <w:pPr>
        <w:jc w:val="center"/>
        <w:rPr>
          <w:b/>
        </w:rPr>
      </w:pPr>
      <w:r>
        <w:rPr>
          <w:b/>
        </w:rPr>
        <w:t>DĖL KRETINGOS RAJONO SAVIVALDYBĖS TARYBOS 2018 M. RUGSĖJO 27 D. SPRENDIMO NR. T2-249 „DĖL MOKYMO LĖŠŲ APSKAIČIAVIMO, PASKIRSTYMO IR NAUDOJIMO TVARKOS APRAŠO PATVIRTINIMO“ PAKEITIMO</w:t>
      </w:r>
    </w:p>
    <w:p w:rsidR="00C523AA" w:rsidRPr="00832D25" w:rsidRDefault="00C523AA" w:rsidP="00C523AA">
      <w:pPr>
        <w:jc w:val="center"/>
        <w:rPr>
          <w:szCs w:val="24"/>
        </w:rPr>
      </w:pPr>
    </w:p>
    <w:p w:rsidR="00C523AA" w:rsidRPr="00832D25" w:rsidRDefault="00C523AA" w:rsidP="008D59AF">
      <w:pPr>
        <w:jc w:val="center"/>
        <w:rPr>
          <w:szCs w:val="24"/>
        </w:rPr>
      </w:pPr>
      <w:r w:rsidRPr="00832D25">
        <w:rPr>
          <w:szCs w:val="24"/>
        </w:rPr>
        <w:t>20</w:t>
      </w:r>
      <w:r w:rsidR="00FD7477">
        <w:rPr>
          <w:szCs w:val="24"/>
        </w:rPr>
        <w:t>19 m. sausio</w:t>
      </w:r>
      <w:r w:rsidR="002502C1">
        <w:rPr>
          <w:szCs w:val="24"/>
        </w:rPr>
        <w:t xml:space="preserve"> </w:t>
      </w:r>
      <w:r w:rsidR="00FC3B8B">
        <w:rPr>
          <w:szCs w:val="24"/>
        </w:rPr>
        <w:t>31</w:t>
      </w:r>
      <w:r w:rsidR="002502C1">
        <w:rPr>
          <w:szCs w:val="24"/>
        </w:rPr>
        <w:t xml:space="preserve"> </w:t>
      </w:r>
      <w:r w:rsidRPr="00832D25">
        <w:rPr>
          <w:szCs w:val="24"/>
        </w:rPr>
        <w:t>d. Nr</w:t>
      </w:r>
      <w:r w:rsidRPr="00CC1D9F">
        <w:rPr>
          <w:szCs w:val="24"/>
        </w:rPr>
        <w:t>.</w:t>
      </w:r>
      <w:r w:rsidR="00792813" w:rsidRPr="00CC1D9F">
        <w:rPr>
          <w:szCs w:val="24"/>
        </w:rPr>
        <w:t xml:space="preserve"> T</w:t>
      </w:r>
      <w:r w:rsidR="00FC3B8B">
        <w:rPr>
          <w:szCs w:val="24"/>
        </w:rPr>
        <w:t>2</w:t>
      </w:r>
      <w:r w:rsidR="00792813" w:rsidRPr="00CC1D9F">
        <w:rPr>
          <w:szCs w:val="24"/>
        </w:rPr>
        <w:t>-</w:t>
      </w:r>
      <w:r w:rsidR="00FC3B8B">
        <w:rPr>
          <w:szCs w:val="24"/>
        </w:rPr>
        <w:t>3</w:t>
      </w:r>
      <w:bookmarkStart w:id="0" w:name="_GoBack"/>
      <w:bookmarkEnd w:id="0"/>
      <w:r w:rsidRPr="00CC1D9F">
        <w:rPr>
          <w:szCs w:val="24"/>
        </w:rPr>
        <w:t xml:space="preserve"> </w:t>
      </w:r>
    </w:p>
    <w:p w:rsidR="00C523AA" w:rsidRPr="00832D25" w:rsidRDefault="00C523AA" w:rsidP="008D59AF">
      <w:pPr>
        <w:jc w:val="center"/>
        <w:rPr>
          <w:szCs w:val="24"/>
        </w:rPr>
      </w:pPr>
      <w:r w:rsidRPr="00832D25">
        <w:rPr>
          <w:szCs w:val="24"/>
        </w:rPr>
        <w:t>Kretinga</w:t>
      </w:r>
    </w:p>
    <w:p w:rsidR="00C523AA" w:rsidRPr="00832D25" w:rsidRDefault="00C523AA" w:rsidP="008D59AF">
      <w:pPr>
        <w:ind w:firstLine="851"/>
        <w:jc w:val="both"/>
        <w:rPr>
          <w:szCs w:val="24"/>
        </w:rPr>
      </w:pPr>
    </w:p>
    <w:p w:rsidR="00C523AA" w:rsidRDefault="00FD7477" w:rsidP="00D538CC">
      <w:pPr>
        <w:ind w:firstLine="851"/>
        <w:jc w:val="both"/>
        <w:rPr>
          <w:szCs w:val="24"/>
        </w:rPr>
      </w:pPr>
      <w:r>
        <w:rPr>
          <w:szCs w:val="24"/>
        </w:rPr>
        <w:t>Vadovaudamasi Lietuvos Respublikos vietos savivaldos įstatymo 18 straipsnio 1 dalimi, Lietuvos Respublikos Vyriausybės 2018 m. gruodžio 27 d. nutarimu Nr. 1356 „Dėl Lietuvos Respublikos Vyriausybės 2018 m. liepos 11 d. nutarimo Nr. 679 „Dėl Mokymo lėšų apskaičiavimo, paskirstymo ir panaudojimo tvarkos aprašo patvirtinimo“ pakeitimo“</w:t>
      </w:r>
      <w:r w:rsidR="00985159">
        <w:rPr>
          <w:szCs w:val="24"/>
        </w:rPr>
        <w:t>,</w:t>
      </w:r>
      <w:r>
        <w:rPr>
          <w:szCs w:val="24"/>
        </w:rPr>
        <w:t xml:space="preserve"> Kretingos savivaldybės taryba n u s p r e n d ž i a</w:t>
      </w:r>
      <w:r w:rsidR="002253AD">
        <w:rPr>
          <w:szCs w:val="24"/>
        </w:rPr>
        <w:t>:</w:t>
      </w:r>
    </w:p>
    <w:p w:rsidR="00F74B2B" w:rsidRDefault="002253AD" w:rsidP="00D538CC">
      <w:pPr>
        <w:ind w:firstLine="851"/>
        <w:jc w:val="both"/>
        <w:rPr>
          <w:szCs w:val="24"/>
        </w:rPr>
      </w:pPr>
      <w:r>
        <w:rPr>
          <w:szCs w:val="24"/>
        </w:rPr>
        <w:t>1.</w:t>
      </w:r>
      <w:r w:rsidR="006617DA">
        <w:rPr>
          <w:szCs w:val="24"/>
        </w:rPr>
        <w:t xml:space="preserve"> </w:t>
      </w:r>
      <w:r>
        <w:rPr>
          <w:szCs w:val="24"/>
        </w:rPr>
        <w:t xml:space="preserve">Pakeisti </w:t>
      </w:r>
      <w:r w:rsidR="00226887" w:rsidRPr="00CC1D9F">
        <w:rPr>
          <w:szCs w:val="24"/>
        </w:rPr>
        <w:t xml:space="preserve">Mokymo lėšų apskaičiavimo, paskirstymo ir naudojimo tvarkos aprašą, patvirtintą </w:t>
      </w:r>
      <w:r w:rsidRPr="00CC1D9F">
        <w:rPr>
          <w:szCs w:val="24"/>
        </w:rPr>
        <w:t>Kretingos rajono savivaldybės 2018 m. rugsėjo 27 d. sprendim</w:t>
      </w:r>
      <w:r w:rsidR="00226887" w:rsidRPr="00CC1D9F">
        <w:rPr>
          <w:szCs w:val="24"/>
        </w:rPr>
        <w:t>u</w:t>
      </w:r>
      <w:r w:rsidRPr="00CC1D9F">
        <w:rPr>
          <w:szCs w:val="24"/>
        </w:rPr>
        <w:t xml:space="preserve"> Nr. T2-249 „Dėl </w:t>
      </w:r>
      <w:r>
        <w:rPr>
          <w:szCs w:val="24"/>
        </w:rPr>
        <w:t>Mokymo lėšų apskaičiavimo, paskirstymo ir naudojimo tvarkos aprašo patvirtinimo“:</w:t>
      </w:r>
    </w:p>
    <w:p w:rsidR="00831E9C" w:rsidRDefault="00F74B2B" w:rsidP="00D538CC">
      <w:pPr>
        <w:ind w:firstLine="851"/>
        <w:jc w:val="both"/>
        <w:rPr>
          <w:szCs w:val="24"/>
        </w:rPr>
      </w:pPr>
      <w:r>
        <w:rPr>
          <w:szCs w:val="24"/>
        </w:rPr>
        <w:t xml:space="preserve">1.1. </w:t>
      </w:r>
      <w:r w:rsidR="00985159">
        <w:rPr>
          <w:szCs w:val="24"/>
        </w:rPr>
        <w:t>p</w:t>
      </w:r>
      <w:r>
        <w:rPr>
          <w:szCs w:val="24"/>
        </w:rPr>
        <w:t xml:space="preserve">akeisti </w:t>
      </w:r>
      <w:r w:rsidR="00831E9C">
        <w:rPr>
          <w:szCs w:val="24"/>
        </w:rPr>
        <w:t>5.2 papunktį ir jį išdėstyti taip:</w:t>
      </w:r>
    </w:p>
    <w:p w:rsidR="002253AD" w:rsidRDefault="00831E9C" w:rsidP="00D538CC">
      <w:pPr>
        <w:ind w:firstLine="851"/>
        <w:jc w:val="both"/>
        <w:rPr>
          <w:szCs w:val="24"/>
        </w:rPr>
      </w:pPr>
      <w:r>
        <w:rPr>
          <w:szCs w:val="24"/>
        </w:rPr>
        <w:t>„5.2. švietimo pagalbai mokyklose ir pedagoginę psichologinę pagalbą teikiančiose įstaigose (darbo užmokesčiui mokėti, paslaugoms, susijusioms su psichologine, specialiąja</w:t>
      </w:r>
      <w:r w:rsidR="002253AD">
        <w:rPr>
          <w:szCs w:val="24"/>
        </w:rPr>
        <w:t xml:space="preserve">  </w:t>
      </w:r>
      <w:r>
        <w:rPr>
          <w:szCs w:val="24"/>
        </w:rPr>
        <w:t>pedagogine, specialiąja ir socialine pedagogine pagalb</w:t>
      </w:r>
      <w:r w:rsidR="00532A47">
        <w:rPr>
          <w:szCs w:val="24"/>
        </w:rPr>
        <w:t>a, prevencinėms programoms įgyv</w:t>
      </w:r>
      <w:r>
        <w:rPr>
          <w:szCs w:val="24"/>
        </w:rPr>
        <w:t>endinti, taip pat mokyklos bibliotekos darbuotojams išlaiky</w:t>
      </w:r>
      <w:r w:rsidR="0089352A">
        <w:rPr>
          <w:szCs w:val="24"/>
        </w:rPr>
        <w:t>ti);</w:t>
      </w:r>
      <w:r>
        <w:rPr>
          <w:szCs w:val="24"/>
        </w:rPr>
        <w:t>“</w:t>
      </w:r>
      <w:r w:rsidR="00985159">
        <w:rPr>
          <w:szCs w:val="24"/>
        </w:rPr>
        <w:t>;</w:t>
      </w:r>
    </w:p>
    <w:p w:rsidR="00831E9C" w:rsidRDefault="00831E9C" w:rsidP="00D538CC">
      <w:pPr>
        <w:ind w:firstLine="851"/>
        <w:jc w:val="both"/>
        <w:rPr>
          <w:szCs w:val="24"/>
        </w:rPr>
      </w:pPr>
      <w:r>
        <w:rPr>
          <w:szCs w:val="24"/>
        </w:rPr>
        <w:t xml:space="preserve">1.2. </w:t>
      </w:r>
      <w:r w:rsidR="00985159">
        <w:rPr>
          <w:szCs w:val="24"/>
        </w:rPr>
        <w:t>p</w:t>
      </w:r>
      <w:r>
        <w:rPr>
          <w:szCs w:val="24"/>
        </w:rPr>
        <w:t>akeisti 5.5 papunktį ir jį išdėstyti taip:</w:t>
      </w:r>
    </w:p>
    <w:p w:rsidR="00831E9C" w:rsidRDefault="00831E9C" w:rsidP="00D538CC">
      <w:pPr>
        <w:ind w:firstLine="851"/>
        <w:jc w:val="both"/>
        <w:rPr>
          <w:szCs w:val="24"/>
        </w:rPr>
      </w:pPr>
      <w:r>
        <w:rPr>
          <w:szCs w:val="24"/>
        </w:rPr>
        <w:t>„5.5. ugdymo finansavimo poreikių skirtumams tarp mokyklų sumažinti. Šios lėšos sudaro 2,4 procentus, apskaičiuot</w:t>
      </w:r>
      <w:r w:rsidR="00985159">
        <w:rPr>
          <w:szCs w:val="24"/>
        </w:rPr>
        <w:t>u</w:t>
      </w:r>
      <w:r>
        <w:rPr>
          <w:szCs w:val="24"/>
        </w:rPr>
        <w:t>s nuo lėšų ugdymo planui (ugdomajai veiklai)</w:t>
      </w:r>
      <w:r w:rsidR="0089352A">
        <w:rPr>
          <w:szCs w:val="24"/>
        </w:rPr>
        <w:t xml:space="preserve"> įgyvendinti sumos:</w:t>
      </w:r>
      <w:r w:rsidR="006F04BE">
        <w:rPr>
          <w:szCs w:val="24"/>
        </w:rPr>
        <w:t>“</w:t>
      </w:r>
      <w:r w:rsidR="00985159">
        <w:rPr>
          <w:szCs w:val="24"/>
        </w:rPr>
        <w:t>;</w:t>
      </w:r>
    </w:p>
    <w:p w:rsidR="006F04BE" w:rsidRDefault="006F04BE" w:rsidP="00D538CC">
      <w:pPr>
        <w:ind w:firstLine="851"/>
        <w:jc w:val="both"/>
        <w:rPr>
          <w:szCs w:val="24"/>
        </w:rPr>
      </w:pPr>
      <w:r>
        <w:rPr>
          <w:szCs w:val="24"/>
        </w:rPr>
        <w:t xml:space="preserve">1.3. </w:t>
      </w:r>
      <w:r w:rsidR="00985159">
        <w:rPr>
          <w:szCs w:val="24"/>
        </w:rPr>
        <w:t>p</w:t>
      </w:r>
      <w:r>
        <w:rPr>
          <w:szCs w:val="24"/>
        </w:rPr>
        <w:t>akeisti 5.5.1 papunktį ir jį išdėstyti taip:</w:t>
      </w:r>
    </w:p>
    <w:p w:rsidR="00532A47" w:rsidRDefault="00532A47" w:rsidP="00D538CC">
      <w:pPr>
        <w:ind w:firstLine="851"/>
        <w:jc w:val="both"/>
        <w:rPr>
          <w:szCs w:val="24"/>
        </w:rPr>
      </w:pPr>
      <w:r>
        <w:rPr>
          <w:szCs w:val="24"/>
        </w:rPr>
        <w:t>„5.5.1. pedagoginių darbuotojų darbo užmokesčiui (įskaitant pareiginės algos pastoviosios dalies koeficientų padidinimą dėl veiklos sudėtingumo), ikimokyklinio, priešmokyklinio ir bendrojo ugdymo kokybei ir prieinamumui užtikrinti (tarp jų ir mokyti namuose), ikimokyklinio ir priešmokyklini</w:t>
      </w:r>
      <w:r w:rsidR="0089352A">
        <w:rPr>
          <w:szCs w:val="24"/>
        </w:rPr>
        <w:t>o ugdymo formų įvairovei diegti;</w:t>
      </w:r>
      <w:r>
        <w:rPr>
          <w:szCs w:val="24"/>
        </w:rPr>
        <w:t>“</w:t>
      </w:r>
      <w:r w:rsidR="00985159">
        <w:rPr>
          <w:szCs w:val="24"/>
        </w:rPr>
        <w:t>;</w:t>
      </w:r>
    </w:p>
    <w:p w:rsidR="00532A47" w:rsidRDefault="00532A47" w:rsidP="00D538CC">
      <w:pPr>
        <w:ind w:firstLine="851"/>
        <w:jc w:val="both"/>
        <w:rPr>
          <w:szCs w:val="24"/>
        </w:rPr>
      </w:pPr>
      <w:r>
        <w:rPr>
          <w:szCs w:val="24"/>
        </w:rPr>
        <w:t xml:space="preserve">1.4. </w:t>
      </w:r>
      <w:r w:rsidR="00985159">
        <w:rPr>
          <w:szCs w:val="24"/>
        </w:rPr>
        <w:t>p</w:t>
      </w:r>
      <w:r>
        <w:rPr>
          <w:szCs w:val="24"/>
        </w:rPr>
        <w:t>akeisti 5.5.2 papunktį ir jį išdėstyti taip:</w:t>
      </w:r>
    </w:p>
    <w:p w:rsidR="00532A47" w:rsidRDefault="00532A47" w:rsidP="00D538CC">
      <w:pPr>
        <w:ind w:firstLine="851"/>
        <w:jc w:val="both"/>
        <w:rPr>
          <w:szCs w:val="24"/>
        </w:rPr>
      </w:pPr>
      <w:r>
        <w:rPr>
          <w:szCs w:val="24"/>
        </w:rPr>
        <w:t>„5.5.2. finansuoti užsienio kalbų mokymuisi laikinosiose grupėse, mažesnėse už numatytąsias švietimo, mokslo ir sporto ministro tvirtinamuose pradinio, pagrindinio ir vidurinio ugdymo program</w:t>
      </w:r>
      <w:r w:rsidR="0089352A">
        <w:rPr>
          <w:szCs w:val="24"/>
        </w:rPr>
        <w:t>ų bendruosiuose ugdymo planuose;</w:t>
      </w:r>
      <w:r>
        <w:rPr>
          <w:szCs w:val="24"/>
        </w:rPr>
        <w:t>“</w:t>
      </w:r>
      <w:r w:rsidR="00985159">
        <w:rPr>
          <w:szCs w:val="24"/>
        </w:rPr>
        <w:t>;</w:t>
      </w:r>
    </w:p>
    <w:p w:rsidR="008731D4" w:rsidRDefault="000D36E3" w:rsidP="00D538CC">
      <w:pPr>
        <w:ind w:firstLine="851"/>
        <w:jc w:val="both"/>
        <w:rPr>
          <w:szCs w:val="24"/>
        </w:rPr>
      </w:pPr>
      <w:r>
        <w:rPr>
          <w:szCs w:val="24"/>
        </w:rPr>
        <w:t>1.5</w:t>
      </w:r>
      <w:r w:rsidR="008731D4">
        <w:rPr>
          <w:szCs w:val="24"/>
        </w:rPr>
        <w:t xml:space="preserve">. </w:t>
      </w:r>
      <w:r w:rsidR="00985159">
        <w:rPr>
          <w:szCs w:val="24"/>
        </w:rPr>
        <w:t>p</w:t>
      </w:r>
      <w:r w:rsidR="008731D4">
        <w:rPr>
          <w:szCs w:val="24"/>
        </w:rPr>
        <w:t>akeisti 8.1 papunktį ir jį išdėstyti taip:</w:t>
      </w:r>
    </w:p>
    <w:p w:rsidR="008731D4" w:rsidRPr="00CC1D9F" w:rsidRDefault="008731D4" w:rsidP="00D538CC">
      <w:pPr>
        <w:ind w:firstLine="851"/>
        <w:jc w:val="both"/>
        <w:rPr>
          <w:szCs w:val="24"/>
        </w:rPr>
      </w:pPr>
      <w:r>
        <w:rPr>
          <w:szCs w:val="24"/>
        </w:rPr>
        <w:t xml:space="preserve">„8.1. </w:t>
      </w:r>
      <w:r w:rsidR="008C2076">
        <w:rPr>
          <w:szCs w:val="24"/>
        </w:rPr>
        <w:t>ugdymo planui įgyvendinti skiriamos pagal lėšų skyrimo klasei (grupei) principą. Šios lėšos apskaičiuojamos bazines ugdymo lėšas padauginus iš sąlyginių klasių (grupių) skaičiaus, nustatyto pagal formulę, atsižvelgiant į faktinį mokinių skaičių mokinių sraute, vadovaujantis Aprašo 2</w:t>
      </w:r>
      <w:r w:rsidR="00985159">
        <w:rPr>
          <w:szCs w:val="24"/>
        </w:rPr>
        <w:t>–</w:t>
      </w:r>
      <w:r w:rsidR="008C2076">
        <w:rPr>
          <w:szCs w:val="24"/>
        </w:rPr>
        <w:t>5 priedais. Naudojamos ugdymo planui (ugdomajai veiklai) įgyvendinti (darbo užmokesčiui ir su darbo santykiais susijusioms valstybinio socialinio draudimo ir sveikatos draudimo įmokoms, išmokoms ir kompensacijoms, pagal ugdymo planą mokėti, taip pat sumokėti už ikimokyklinį ir priešmokyklinį ugdymą, finansuojamą iš mokymo lėšų). Mokama už darbą pedagoginiams darbuotojams, nurodytiems švietimo, mokslo ir sporto ministro tvirtinamame Pareigybių, kurias atliekant darbas yra laikomas pedagoginiu, sąraše, išskyrus užmokestį už darbą, kai mokinių tėvų (globėjų, rūpintojų) pageidavimu teikiamos papildomos paslaugos (pail</w:t>
      </w:r>
      <w:r w:rsidR="006051AA">
        <w:rPr>
          <w:szCs w:val="24"/>
        </w:rPr>
        <w:t>gintos dienos grupės,</w:t>
      </w:r>
      <w:r w:rsidR="008C2076">
        <w:rPr>
          <w:szCs w:val="24"/>
        </w:rPr>
        <w:t xml:space="preserve"> mokinių priežiūra</w:t>
      </w:r>
      <w:r w:rsidR="006051AA">
        <w:rPr>
          <w:szCs w:val="24"/>
        </w:rPr>
        <w:t xml:space="preserve"> po pamokų</w:t>
      </w:r>
      <w:r w:rsidR="008C2076">
        <w:rPr>
          <w:szCs w:val="24"/>
        </w:rPr>
        <w:t>, kluba</w:t>
      </w:r>
      <w:r w:rsidR="0089352A">
        <w:rPr>
          <w:szCs w:val="24"/>
        </w:rPr>
        <w:t>i, būreliai, stovyklos ir kita);</w:t>
      </w:r>
      <w:r w:rsidR="008C2076">
        <w:rPr>
          <w:szCs w:val="24"/>
        </w:rPr>
        <w:t>“.</w:t>
      </w:r>
    </w:p>
    <w:p w:rsidR="00366115" w:rsidRDefault="00366115" w:rsidP="00D538CC">
      <w:pPr>
        <w:ind w:firstLine="851"/>
        <w:jc w:val="both"/>
        <w:rPr>
          <w:szCs w:val="24"/>
        </w:rPr>
      </w:pPr>
      <w:r>
        <w:rPr>
          <w:szCs w:val="24"/>
        </w:rPr>
        <w:lastRenderedPageBreak/>
        <w:t>2. Teisės aktą skelbti savivaldybės interneto svetainėje.</w:t>
      </w:r>
    </w:p>
    <w:p w:rsidR="00532A47" w:rsidRDefault="00532A47" w:rsidP="00D538CC">
      <w:pPr>
        <w:ind w:firstLine="851"/>
        <w:jc w:val="both"/>
        <w:rPr>
          <w:szCs w:val="24"/>
        </w:rPr>
      </w:pPr>
    </w:p>
    <w:p w:rsidR="00C523AA" w:rsidRPr="00832D25" w:rsidRDefault="00C523AA" w:rsidP="00D538CC">
      <w:pPr>
        <w:tabs>
          <w:tab w:val="center" w:pos="4820"/>
          <w:tab w:val="right" w:pos="9639"/>
        </w:tabs>
        <w:jc w:val="both"/>
      </w:pPr>
      <w:r w:rsidRPr="00832D25">
        <w:t>Savivaldybės mera</w:t>
      </w:r>
      <w:r w:rsidR="00985159">
        <w:t>s</w:t>
      </w:r>
      <w:r w:rsidR="00FC3B8B">
        <w:t xml:space="preserve">                                                                                                            Juozas Mažeika  </w:t>
      </w:r>
    </w:p>
    <w:p w:rsidR="00C523AA" w:rsidRDefault="00C523AA"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Default="00FC3B8B" w:rsidP="00D538CC">
      <w:pPr>
        <w:jc w:val="both"/>
        <w:rPr>
          <w:szCs w:val="24"/>
        </w:rPr>
      </w:pPr>
    </w:p>
    <w:p w:rsidR="00FC3B8B" w:rsidRPr="00832D25" w:rsidRDefault="00FC3B8B" w:rsidP="00D538CC">
      <w:pPr>
        <w:jc w:val="both"/>
        <w:rPr>
          <w:szCs w:val="24"/>
        </w:rPr>
      </w:pPr>
    </w:p>
    <w:p w:rsidR="00726971" w:rsidRPr="00832D25" w:rsidRDefault="00F163C7" w:rsidP="00FC3B8B">
      <w:pPr>
        <w:rPr>
          <w:szCs w:val="24"/>
        </w:rPr>
      </w:pPr>
      <w:r>
        <w:rPr>
          <w:szCs w:val="24"/>
        </w:rPr>
        <w:t xml:space="preserve">Lina </w:t>
      </w:r>
      <w:proofErr w:type="spellStart"/>
      <w:r>
        <w:rPr>
          <w:szCs w:val="24"/>
        </w:rPr>
        <w:t>Stropuvienė</w:t>
      </w:r>
      <w:proofErr w:type="spellEnd"/>
    </w:p>
    <w:sectPr w:rsidR="00726971" w:rsidRPr="00832D25" w:rsidSect="00FC3B8B">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FFD" w:rsidRDefault="00DF1FFD" w:rsidP="00494D76">
      <w:r>
        <w:separator/>
      </w:r>
    </w:p>
  </w:endnote>
  <w:endnote w:type="continuationSeparator" w:id="0">
    <w:p w:rsidR="00DF1FFD" w:rsidRDefault="00DF1FFD"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FFD" w:rsidRDefault="00DF1FFD" w:rsidP="00494D76">
      <w:r>
        <w:separator/>
      </w:r>
    </w:p>
  </w:footnote>
  <w:footnote w:type="continuationSeparator" w:id="0">
    <w:p w:rsidR="00DF1FFD" w:rsidRDefault="00DF1FFD"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159" w:rsidRPr="00985159" w:rsidRDefault="00985159" w:rsidP="009851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8A7"/>
    <w:rsid w:val="00003A70"/>
    <w:rsid w:val="0001394A"/>
    <w:rsid w:val="0002149B"/>
    <w:rsid w:val="00026CD7"/>
    <w:rsid w:val="00032B0D"/>
    <w:rsid w:val="00037ECD"/>
    <w:rsid w:val="000458EC"/>
    <w:rsid w:val="00063C17"/>
    <w:rsid w:val="000653FC"/>
    <w:rsid w:val="00076D54"/>
    <w:rsid w:val="000800AC"/>
    <w:rsid w:val="0008544F"/>
    <w:rsid w:val="000922D8"/>
    <w:rsid w:val="000A55A7"/>
    <w:rsid w:val="000A60C0"/>
    <w:rsid w:val="000D36E3"/>
    <w:rsid w:val="000E2DFD"/>
    <w:rsid w:val="000F0B6E"/>
    <w:rsid w:val="00110268"/>
    <w:rsid w:val="00110B71"/>
    <w:rsid w:val="00122606"/>
    <w:rsid w:val="001316E3"/>
    <w:rsid w:val="00136F8E"/>
    <w:rsid w:val="00137DDA"/>
    <w:rsid w:val="00142C0A"/>
    <w:rsid w:val="001506CC"/>
    <w:rsid w:val="00154F22"/>
    <w:rsid w:val="001557DB"/>
    <w:rsid w:val="00160B8E"/>
    <w:rsid w:val="00167A95"/>
    <w:rsid w:val="00172681"/>
    <w:rsid w:val="00172EF1"/>
    <w:rsid w:val="00175D00"/>
    <w:rsid w:val="00177F94"/>
    <w:rsid w:val="00181866"/>
    <w:rsid w:val="001A03EE"/>
    <w:rsid w:val="001A09C4"/>
    <w:rsid w:val="001B7B14"/>
    <w:rsid w:val="001C308D"/>
    <w:rsid w:val="001C38C4"/>
    <w:rsid w:val="001C4449"/>
    <w:rsid w:val="001D1D74"/>
    <w:rsid w:val="001E08A7"/>
    <w:rsid w:val="001F4192"/>
    <w:rsid w:val="00200B38"/>
    <w:rsid w:val="002108B7"/>
    <w:rsid w:val="002176B4"/>
    <w:rsid w:val="002253AD"/>
    <w:rsid w:val="00226887"/>
    <w:rsid w:val="002502C1"/>
    <w:rsid w:val="00260C76"/>
    <w:rsid w:val="00263754"/>
    <w:rsid w:val="0029589A"/>
    <w:rsid w:val="002974F8"/>
    <w:rsid w:val="002A1132"/>
    <w:rsid w:val="002A1B56"/>
    <w:rsid w:val="002B275E"/>
    <w:rsid w:val="002D1C2B"/>
    <w:rsid w:val="002E4A37"/>
    <w:rsid w:val="002F4CEC"/>
    <w:rsid w:val="0031221A"/>
    <w:rsid w:val="00316DC5"/>
    <w:rsid w:val="00316DC7"/>
    <w:rsid w:val="00317AF9"/>
    <w:rsid w:val="003268C5"/>
    <w:rsid w:val="00330BB2"/>
    <w:rsid w:val="0033256E"/>
    <w:rsid w:val="00332853"/>
    <w:rsid w:val="00334B3A"/>
    <w:rsid w:val="00341212"/>
    <w:rsid w:val="00342761"/>
    <w:rsid w:val="003505D4"/>
    <w:rsid w:val="00351C04"/>
    <w:rsid w:val="00366115"/>
    <w:rsid w:val="0037590D"/>
    <w:rsid w:val="00394711"/>
    <w:rsid w:val="003A79D1"/>
    <w:rsid w:val="003C0C69"/>
    <w:rsid w:val="003C32A0"/>
    <w:rsid w:val="003E774B"/>
    <w:rsid w:val="003F2793"/>
    <w:rsid w:val="003F3419"/>
    <w:rsid w:val="003F3ACD"/>
    <w:rsid w:val="00404575"/>
    <w:rsid w:val="00417F76"/>
    <w:rsid w:val="00420F97"/>
    <w:rsid w:val="00434197"/>
    <w:rsid w:val="00437B81"/>
    <w:rsid w:val="00437C6C"/>
    <w:rsid w:val="00440CCD"/>
    <w:rsid w:val="0046406A"/>
    <w:rsid w:val="00471879"/>
    <w:rsid w:val="004867D0"/>
    <w:rsid w:val="00494D76"/>
    <w:rsid w:val="004D0546"/>
    <w:rsid w:val="004D2F54"/>
    <w:rsid w:val="004D3E59"/>
    <w:rsid w:val="004E2C46"/>
    <w:rsid w:val="004E4D4D"/>
    <w:rsid w:val="004E67CE"/>
    <w:rsid w:val="004F4F1F"/>
    <w:rsid w:val="0050509B"/>
    <w:rsid w:val="00505B80"/>
    <w:rsid w:val="0051616D"/>
    <w:rsid w:val="005271F1"/>
    <w:rsid w:val="00527AE4"/>
    <w:rsid w:val="00530F9D"/>
    <w:rsid w:val="00531127"/>
    <w:rsid w:val="00532A47"/>
    <w:rsid w:val="005357CB"/>
    <w:rsid w:val="005565A1"/>
    <w:rsid w:val="00567549"/>
    <w:rsid w:val="0057027E"/>
    <w:rsid w:val="00570A11"/>
    <w:rsid w:val="00573E9C"/>
    <w:rsid w:val="005761AA"/>
    <w:rsid w:val="00592032"/>
    <w:rsid w:val="00593E5E"/>
    <w:rsid w:val="00596989"/>
    <w:rsid w:val="005B5B98"/>
    <w:rsid w:val="005C1899"/>
    <w:rsid w:val="005D07F2"/>
    <w:rsid w:val="00602641"/>
    <w:rsid w:val="00604194"/>
    <w:rsid w:val="006051AA"/>
    <w:rsid w:val="00611482"/>
    <w:rsid w:val="00616B92"/>
    <w:rsid w:val="006265C1"/>
    <w:rsid w:val="00627480"/>
    <w:rsid w:val="006356D7"/>
    <w:rsid w:val="00651B64"/>
    <w:rsid w:val="0065292D"/>
    <w:rsid w:val="006617DA"/>
    <w:rsid w:val="00670C87"/>
    <w:rsid w:val="006869C1"/>
    <w:rsid w:val="00687709"/>
    <w:rsid w:val="006B096E"/>
    <w:rsid w:val="006D6C14"/>
    <w:rsid w:val="006E2CDC"/>
    <w:rsid w:val="006E5B94"/>
    <w:rsid w:val="006E7364"/>
    <w:rsid w:val="006F04BE"/>
    <w:rsid w:val="006F0631"/>
    <w:rsid w:val="006F2DC8"/>
    <w:rsid w:val="006F39D6"/>
    <w:rsid w:val="006F3FC8"/>
    <w:rsid w:val="007012B7"/>
    <w:rsid w:val="00702C57"/>
    <w:rsid w:val="00705655"/>
    <w:rsid w:val="007131AE"/>
    <w:rsid w:val="00726971"/>
    <w:rsid w:val="00733EC7"/>
    <w:rsid w:val="0073611B"/>
    <w:rsid w:val="00737C7B"/>
    <w:rsid w:val="007401FF"/>
    <w:rsid w:val="00775A81"/>
    <w:rsid w:val="00792813"/>
    <w:rsid w:val="00793DDB"/>
    <w:rsid w:val="00796D6E"/>
    <w:rsid w:val="007A15D2"/>
    <w:rsid w:val="007A3F58"/>
    <w:rsid w:val="007B60A0"/>
    <w:rsid w:val="007E296E"/>
    <w:rsid w:val="007E3DB6"/>
    <w:rsid w:val="007E697F"/>
    <w:rsid w:val="00800CE1"/>
    <w:rsid w:val="0081055E"/>
    <w:rsid w:val="00831E9C"/>
    <w:rsid w:val="00832D25"/>
    <w:rsid w:val="00835629"/>
    <w:rsid w:val="00835D2F"/>
    <w:rsid w:val="00856042"/>
    <w:rsid w:val="008666C4"/>
    <w:rsid w:val="00867098"/>
    <w:rsid w:val="008731D4"/>
    <w:rsid w:val="00874D41"/>
    <w:rsid w:val="008775CE"/>
    <w:rsid w:val="0089352A"/>
    <w:rsid w:val="008A05E6"/>
    <w:rsid w:val="008A0B58"/>
    <w:rsid w:val="008B2EEC"/>
    <w:rsid w:val="008C2076"/>
    <w:rsid w:val="008C68A2"/>
    <w:rsid w:val="008D59AF"/>
    <w:rsid w:val="008E226B"/>
    <w:rsid w:val="008E3072"/>
    <w:rsid w:val="00910BE1"/>
    <w:rsid w:val="009111D8"/>
    <w:rsid w:val="00920307"/>
    <w:rsid w:val="0092579F"/>
    <w:rsid w:val="0095121F"/>
    <w:rsid w:val="009574C8"/>
    <w:rsid w:val="009709E9"/>
    <w:rsid w:val="00973D07"/>
    <w:rsid w:val="00985159"/>
    <w:rsid w:val="009D5E7E"/>
    <w:rsid w:val="009E4D56"/>
    <w:rsid w:val="009F05D6"/>
    <w:rsid w:val="00A0184D"/>
    <w:rsid w:val="00A0213A"/>
    <w:rsid w:val="00A044F7"/>
    <w:rsid w:val="00A16C74"/>
    <w:rsid w:val="00A213D6"/>
    <w:rsid w:val="00A26BD2"/>
    <w:rsid w:val="00A44045"/>
    <w:rsid w:val="00A44243"/>
    <w:rsid w:val="00A519DB"/>
    <w:rsid w:val="00A72AEB"/>
    <w:rsid w:val="00A9583C"/>
    <w:rsid w:val="00AA47FF"/>
    <w:rsid w:val="00AC6786"/>
    <w:rsid w:val="00AD7CDB"/>
    <w:rsid w:val="00AF7765"/>
    <w:rsid w:val="00B26182"/>
    <w:rsid w:val="00B4614E"/>
    <w:rsid w:val="00B53BB4"/>
    <w:rsid w:val="00B66946"/>
    <w:rsid w:val="00B679F6"/>
    <w:rsid w:val="00B75C0E"/>
    <w:rsid w:val="00B855EC"/>
    <w:rsid w:val="00B91CCE"/>
    <w:rsid w:val="00B94E2F"/>
    <w:rsid w:val="00BA71E4"/>
    <w:rsid w:val="00BB248F"/>
    <w:rsid w:val="00BC0897"/>
    <w:rsid w:val="00BE166F"/>
    <w:rsid w:val="00BF6923"/>
    <w:rsid w:val="00C07EAB"/>
    <w:rsid w:val="00C1049B"/>
    <w:rsid w:val="00C142E6"/>
    <w:rsid w:val="00C151C8"/>
    <w:rsid w:val="00C2342F"/>
    <w:rsid w:val="00C23C0A"/>
    <w:rsid w:val="00C31CE6"/>
    <w:rsid w:val="00C523AA"/>
    <w:rsid w:val="00C62153"/>
    <w:rsid w:val="00C705CA"/>
    <w:rsid w:val="00C76A55"/>
    <w:rsid w:val="00C820E2"/>
    <w:rsid w:val="00C877B3"/>
    <w:rsid w:val="00CA6255"/>
    <w:rsid w:val="00CB3793"/>
    <w:rsid w:val="00CB577A"/>
    <w:rsid w:val="00CC1D9F"/>
    <w:rsid w:val="00CC2E3D"/>
    <w:rsid w:val="00CC724C"/>
    <w:rsid w:val="00CD1418"/>
    <w:rsid w:val="00CF11FE"/>
    <w:rsid w:val="00CF5BE7"/>
    <w:rsid w:val="00D108E8"/>
    <w:rsid w:val="00D1227E"/>
    <w:rsid w:val="00D16B62"/>
    <w:rsid w:val="00D174D6"/>
    <w:rsid w:val="00D330C5"/>
    <w:rsid w:val="00D463E7"/>
    <w:rsid w:val="00D52DA5"/>
    <w:rsid w:val="00D538CC"/>
    <w:rsid w:val="00D55E6D"/>
    <w:rsid w:val="00D649C4"/>
    <w:rsid w:val="00D6759F"/>
    <w:rsid w:val="00D70CE7"/>
    <w:rsid w:val="00D76301"/>
    <w:rsid w:val="00DB6241"/>
    <w:rsid w:val="00DC3D7F"/>
    <w:rsid w:val="00DC5F8B"/>
    <w:rsid w:val="00DC67F0"/>
    <w:rsid w:val="00DD3162"/>
    <w:rsid w:val="00DD4F4F"/>
    <w:rsid w:val="00DD7E04"/>
    <w:rsid w:val="00DF0AF2"/>
    <w:rsid w:val="00DF1FFD"/>
    <w:rsid w:val="00E03F17"/>
    <w:rsid w:val="00E13A68"/>
    <w:rsid w:val="00E15E92"/>
    <w:rsid w:val="00E306EF"/>
    <w:rsid w:val="00E33E6A"/>
    <w:rsid w:val="00E50CDA"/>
    <w:rsid w:val="00E5147D"/>
    <w:rsid w:val="00E702AB"/>
    <w:rsid w:val="00E77526"/>
    <w:rsid w:val="00E9498D"/>
    <w:rsid w:val="00EC325B"/>
    <w:rsid w:val="00EE1887"/>
    <w:rsid w:val="00F036F3"/>
    <w:rsid w:val="00F13403"/>
    <w:rsid w:val="00F163C7"/>
    <w:rsid w:val="00F16AA3"/>
    <w:rsid w:val="00F17CE7"/>
    <w:rsid w:val="00F22ED7"/>
    <w:rsid w:val="00F244E6"/>
    <w:rsid w:val="00F56550"/>
    <w:rsid w:val="00F63A9A"/>
    <w:rsid w:val="00F64640"/>
    <w:rsid w:val="00F71066"/>
    <w:rsid w:val="00F74B2B"/>
    <w:rsid w:val="00F74D09"/>
    <w:rsid w:val="00F81E51"/>
    <w:rsid w:val="00F9641F"/>
    <w:rsid w:val="00FB5676"/>
    <w:rsid w:val="00FB5772"/>
    <w:rsid w:val="00FB6083"/>
    <w:rsid w:val="00FC3B8B"/>
    <w:rsid w:val="00FC700F"/>
    <w:rsid w:val="00FD7477"/>
    <w:rsid w:val="00FE5399"/>
    <w:rsid w:val="00FE5622"/>
    <w:rsid w:val="00FE6196"/>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52229"/>
  <w15:docId w15:val="{8FDB4B3B-F257-4ED0-B114-0EF3FF66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BCF1FD-108F-4756-A95A-BA3AEE796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Template>
  <TotalTime>2</TotalTime>
  <Pages>2</Pages>
  <Words>2222</Words>
  <Characters>1268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3484</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2019-01-10T09:17:00Z</cp:lastPrinted>
  <dcterms:created xsi:type="dcterms:W3CDTF">2019-01-28T11:18:00Z</dcterms:created>
  <dcterms:modified xsi:type="dcterms:W3CDTF">2019-01-28T11:20:00Z</dcterms:modified>
</cp:coreProperties>
</file>