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F51D9" w:rsidRDefault="002D0D67">
      <w:r>
        <w:t xml:space="preserve">                                                                                      </w:t>
      </w:r>
      <w:r>
        <w:rPr>
          <w:noProof/>
        </w:rPr>
        <w:drawing>
          <wp:inline distT="0" distB="0" distL="0" distR="0" wp14:anchorId="7F1AF150" wp14:editId="263AB68F">
            <wp:extent cx="561975" cy="752475"/>
            <wp:effectExtent l="0" t="0" r="9525" b="9525"/>
            <wp:docPr id="1" name="Paveikslėlis 1"/>
            <wp:cNvGraphicFramePr/>
            <a:graphic xmlns:a="http://schemas.openxmlformats.org/drawingml/2006/main">
              <a:graphicData uri="http://schemas.openxmlformats.org/drawingml/2006/picture">
                <pic:pic xmlns:pic="http://schemas.openxmlformats.org/drawingml/2006/picture">
                  <pic:nvPicPr>
                    <pic:cNvPr id="1" name="Paveikslėlis 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752475"/>
                    </a:xfrm>
                    <a:prstGeom prst="rect">
                      <a:avLst/>
                    </a:prstGeom>
                    <a:noFill/>
                    <a:ln>
                      <a:noFill/>
                    </a:ln>
                  </pic:spPr>
                </pic:pic>
              </a:graphicData>
            </a:graphic>
          </wp:inline>
        </w:drawing>
      </w:r>
    </w:p>
    <w:tbl>
      <w:tblPr>
        <w:tblW w:w="9747" w:type="dxa"/>
        <w:tblLayout w:type="fixed"/>
        <w:tblLook w:val="0000" w:firstRow="0" w:lastRow="0" w:firstColumn="0" w:lastColumn="0" w:noHBand="0" w:noVBand="0"/>
      </w:tblPr>
      <w:tblGrid>
        <w:gridCol w:w="9747"/>
      </w:tblGrid>
      <w:tr w:rsidR="009B3FAE" w:rsidRPr="00866566" w:rsidTr="002D0D67">
        <w:trPr>
          <w:trHeight w:val="287"/>
          <w:tblHeader/>
        </w:trPr>
        <w:tc>
          <w:tcPr>
            <w:tcW w:w="9747" w:type="dxa"/>
          </w:tcPr>
          <w:p w:rsidR="009B3FAE" w:rsidRPr="00183F80" w:rsidRDefault="009B3FAE" w:rsidP="0090071D">
            <w:pPr>
              <w:spacing w:before="20" w:after="20" w:line="240" w:lineRule="auto"/>
              <w:jc w:val="center"/>
              <w:rPr>
                <w:rFonts w:ascii="Times New Roman" w:hAnsi="Times New Roman"/>
                <w:b/>
                <w:caps/>
                <w:sz w:val="28"/>
                <w:szCs w:val="28"/>
              </w:rPr>
            </w:pPr>
            <w:r w:rsidRPr="00183F80">
              <w:rPr>
                <w:rFonts w:ascii="Times New Roman" w:hAnsi="Times New Roman"/>
                <w:b/>
                <w:caps/>
                <w:sz w:val="28"/>
                <w:szCs w:val="28"/>
              </w:rPr>
              <w:t>KRETINGOS RAJONO SAVIVALDYBĖS taryba</w:t>
            </w:r>
          </w:p>
          <w:p w:rsidR="009B3FAE" w:rsidRPr="00183F80" w:rsidRDefault="009B3FAE" w:rsidP="0090071D">
            <w:pPr>
              <w:spacing w:before="20" w:after="20" w:line="240" w:lineRule="auto"/>
              <w:jc w:val="center"/>
              <w:rPr>
                <w:rFonts w:ascii="Times New Roman" w:hAnsi="Times New Roman"/>
                <w:b/>
                <w:sz w:val="24"/>
                <w:szCs w:val="28"/>
              </w:rPr>
            </w:pPr>
          </w:p>
        </w:tc>
      </w:tr>
      <w:tr w:rsidR="009B3FAE" w:rsidRPr="00866566" w:rsidTr="002D0D67">
        <w:tc>
          <w:tcPr>
            <w:tcW w:w="9747" w:type="dxa"/>
          </w:tcPr>
          <w:p w:rsidR="009B3FAE" w:rsidRPr="00BF51D9" w:rsidRDefault="009B3FAE" w:rsidP="0090071D">
            <w:pPr>
              <w:pStyle w:val="Antrat1"/>
              <w:spacing w:before="20" w:after="20"/>
              <w:rPr>
                <w:sz w:val="26"/>
                <w:szCs w:val="26"/>
              </w:rPr>
            </w:pPr>
            <w:r w:rsidRPr="00BF51D9">
              <w:rPr>
                <w:sz w:val="26"/>
                <w:szCs w:val="26"/>
              </w:rPr>
              <w:t>SPRENDIMAS</w:t>
            </w:r>
          </w:p>
        </w:tc>
      </w:tr>
      <w:tr w:rsidR="009B3FAE" w:rsidRPr="00866566" w:rsidTr="002D0D67">
        <w:tc>
          <w:tcPr>
            <w:tcW w:w="9747" w:type="dxa"/>
          </w:tcPr>
          <w:p w:rsidR="009B3FAE" w:rsidRPr="00866566" w:rsidRDefault="009B3FAE" w:rsidP="0090071D">
            <w:pPr>
              <w:spacing w:before="20" w:after="20" w:line="240" w:lineRule="auto"/>
              <w:jc w:val="center"/>
              <w:rPr>
                <w:rFonts w:ascii="Times New Roman" w:hAnsi="Times New Roman"/>
                <w:b/>
                <w:caps/>
                <w:sz w:val="24"/>
                <w:szCs w:val="24"/>
              </w:rPr>
            </w:pPr>
            <w:r w:rsidRPr="00866566">
              <w:rPr>
                <w:rFonts w:ascii="Times New Roman" w:hAnsi="Times New Roman"/>
                <w:b/>
                <w:caps/>
                <w:sz w:val="24"/>
                <w:szCs w:val="24"/>
              </w:rPr>
              <w:t xml:space="preserve">dėl MATERIALIOJO </w:t>
            </w:r>
            <w:r>
              <w:rPr>
                <w:rFonts w:ascii="Times New Roman" w:hAnsi="Times New Roman"/>
                <w:b/>
                <w:caps/>
                <w:sz w:val="24"/>
                <w:szCs w:val="24"/>
              </w:rPr>
              <w:t xml:space="preserve">trumpalaikio ir </w:t>
            </w:r>
            <w:r w:rsidRPr="00866566">
              <w:rPr>
                <w:rFonts w:ascii="Times New Roman" w:hAnsi="Times New Roman"/>
                <w:b/>
                <w:caps/>
                <w:sz w:val="24"/>
                <w:szCs w:val="24"/>
              </w:rPr>
              <w:t>ILGALAIKIO VALSTYBĖS TURTO NURAŠYMO</w:t>
            </w:r>
            <w:r>
              <w:rPr>
                <w:rFonts w:ascii="Times New Roman" w:hAnsi="Times New Roman"/>
                <w:b/>
                <w:caps/>
                <w:sz w:val="24"/>
                <w:szCs w:val="24"/>
              </w:rPr>
              <w:t xml:space="preserve"> </w:t>
            </w:r>
          </w:p>
        </w:tc>
      </w:tr>
      <w:tr w:rsidR="009B3FAE" w:rsidRPr="00866566" w:rsidTr="002D0D67">
        <w:tc>
          <w:tcPr>
            <w:tcW w:w="9747" w:type="dxa"/>
          </w:tcPr>
          <w:p w:rsidR="009B3FAE" w:rsidRPr="00866566" w:rsidRDefault="009B3FAE" w:rsidP="0090071D">
            <w:pPr>
              <w:spacing w:before="20" w:after="20" w:line="240" w:lineRule="auto"/>
              <w:jc w:val="center"/>
              <w:rPr>
                <w:rFonts w:ascii="Times New Roman" w:hAnsi="Times New Roman"/>
                <w:sz w:val="24"/>
                <w:szCs w:val="24"/>
              </w:rPr>
            </w:pPr>
          </w:p>
        </w:tc>
      </w:tr>
      <w:tr w:rsidR="009B3FAE" w:rsidRPr="00866566" w:rsidTr="002D0D67">
        <w:tc>
          <w:tcPr>
            <w:tcW w:w="9747" w:type="dxa"/>
          </w:tcPr>
          <w:p w:rsidR="009B3FAE" w:rsidRPr="00866566" w:rsidRDefault="009B3FAE" w:rsidP="0090071D">
            <w:pPr>
              <w:spacing w:before="20" w:after="20" w:line="240" w:lineRule="auto"/>
              <w:jc w:val="center"/>
              <w:rPr>
                <w:rFonts w:ascii="Times New Roman" w:hAnsi="Times New Roman"/>
                <w:sz w:val="24"/>
                <w:szCs w:val="24"/>
              </w:rPr>
            </w:pPr>
            <w:r>
              <w:rPr>
                <w:rFonts w:ascii="Times New Roman" w:hAnsi="Times New Roman"/>
                <w:sz w:val="24"/>
                <w:szCs w:val="24"/>
              </w:rPr>
              <w:t>2018</w:t>
            </w:r>
            <w:r w:rsidRPr="00866566">
              <w:rPr>
                <w:rFonts w:ascii="Times New Roman" w:hAnsi="Times New Roman"/>
                <w:sz w:val="24"/>
                <w:szCs w:val="24"/>
              </w:rPr>
              <w:t xml:space="preserve"> m</w:t>
            </w:r>
            <w:r w:rsidRPr="008D1848">
              <w:rPr>
                <w:rFonts w:ascii="Times New Roman" w:hAnsi="Times New Roman"/>
                <w:sz w:val="24"/>
                <w:szCs w:val="24"/>
              </w:rPr>
              <w:t xml:space="preserve">. </w:t>
            </w:r>
            <w:r>
              <w:rPr>
                <w:rFonts w:ascii="Times New Roman" w:hAnsi="Times New Roman"/>
                <w:sz w:val="24"/>
                <w:szCs w:val="24"/>
              </w:rPr>
              <w:t>sausio</w:t>
            </w:r>
            <w:r w:rsidRPr="00866566">
              <w:rPr>
                <w:rFonts w:ascii="Times New Roman" w:hAnsi="Times New Roman"/>
                <w:sz w:val="24"/>
                <w:szCs w:val="24"/>
              </w:rPr>
              <w:t xml:space="preserve"> </w:t>
            </w:r>
            <w:r w:rsidR="00F167F5">
              <w:rPr>
                <w:rFonts w:ascii="Times New Roman" w:hAnsi="Times New Roman"/>
                <w:sz w:val="24"/>
                <w:szCs w:val="24"/>
              </w:rPr>
              <w:t>25</w:t>
            </w:r>
            <w:r w:rsidRPr="00866566">
              <w:rPr>
                <w:rFonts w:ascii="Times New Roman" w:hAnsi="Times New Roman"/>
                <w:sz w:val="24"/>
                <w:szCs w:val="24"/>
              </w:rPr>
              <w:t xml:space="preserve"> d. </w:t>
            </w:r>
            <w:r w:rsidR="00BF51D9">
              <w:rPr>
                <w:rFonts w:ascii="Times New Roman" w:hAnsi="Times New Roman"/>
                <w:sz w:val="24"/>
                <w:szCs w:val="24"/>
              </w:rPr>
              <w:t xml:space="preserve"> </w:t>
            </w:r>
            <w:r w:rsidRPr="00866566">
              <w:rPr>
                <w:rFonts w:ascii="Times New Roman" w:hAnsi="Times New Roman"/>
                <w:sz w:val="24"/>
                <w:szCs w:val="24"/>
              </w:rPr>
              <w:t>Nr.</w:t>
            </w:r>
            <w:r w:rsidR="00BF51D9">
              <w:rPr>
                <w:rFonts w:ascii="Times New Roman" w:hAnsi="Times New Roman"/>
                <w:sz w:val="24"/>
                <w:szCs w:val="24"/>
              </w:rPr>
              <w:t xml:space="preserve"> T</w:t>
            </w:r>
            <w:r w:rsidR="00F167F5">
              <w:rPr>
                <w:rFonts w:ascii="Times New Roman" w:hAnsi="Times New Roman"/>
                <w:sz w:val="24"/>
                <w:szCs w:val="24"/>
              </w:rPr>
              <w:t>2</w:t>
            </w:r>
            <w:r w:rsidR="00BF51D9">
              <w:rPr>
                <w:rFonts w:ascii="Times New Roman" w:hAnsi="Times New Roman"/>
                <w:sz w:val="24"/>
                <w:szCs w:val="24"/>
              </w:rPr>
              <w:t>-</w:t>
            </w:r>
            <w:r w:rsidR="00F167F5">
              <w:rPr>
                <w:rFonts w:ascii="Times New Roman" w:hAnsi="Times New Roman"/>
                <w:sz w:val="24"/>
                <w:szCs w:val="24"/>
              </w:rPr>
              <w:t>22</w:t>
            </w:r>
          </w:p>
          <w:p w:rsidR="009B3FAE" w:rsidRPr="00866566" w:rsidRDefault="009B3FAE" w:rsidP="0090071D">
            <w:pPr>
              <w:spacing w:before="20" w:after="20" w:line="240" w:lineRule="auto"/>
              <w:jc w:val="center"/>
              <w:rPr>
                <w:rFonts w:ascii="Times New Roman" w:hAnsi="Times New Roman"/>
                <w:sz w:val="24"/>
                <w:szCs w:val="24"/>
              </w:rPr>
            </w:pPr>
            <w:r w:rsidRPr="00866566">
              <w:rPr>
                <w:rFonts w:ascii="Times New Roman" w:hAnsi="Times New Roman"/>
                <w:sz w:val="24"/>
                <w:szCs w:val="24"/>
              </w:rPr>
              <w:t>Kretinga</w:t>
            </w:r>
          </w:p>
        </w:tc>
      </w:tr>
    </w:tbl>
    <w:p w:rsidR="009B3FAE" w:rsidRPr="00866566" w:rsidRDefault="009B3FAE" w:rsidP="009B3FAE">
      <w:pPr>
        <w:spacing w:before="20" w:after="20" w:line="240" w:lineRule="auto"/>
        <w:jc w:val="both"/>
        <w:rPr>
          <w:rFonts w:ascii="Times New Roman" w:hAnsi="Times New Roman"/>
          <w:sz w:val="24"/>
          <w:szCs w:val="24"/>
        </w:rPr>
      </w:pPr>
    </w:p>
    <w:p w:rsidR="009B3FAE" w:rsidRPr="00866566" w:rsidRDefault="009B3FAE" w:rsidP="009B3FAE">
      <w:pPr>
        <w:spacing w:before="20" w:after="20" w:line="240" w:lineRule="auto"/>
        <w:jc w:val="both"/>
        <w:rPr>
          <w:rFonts w:ascii="Times New Roman" w:hAnsi="Times New Roman"/>
          <w:sz w:val="24"/>
          <w:szCs w:val="24"/>
        </w:rPr>
      </w:pPr>
      <w:r w:rsidRPr="00866566">
        <w:rPr>
          <w:rFonts w:ascii="Times New Roman" w:hAnsi="Times New Roman"/>
          <w:sz w:val="24"/>
          <w:szCs w:val="24"/>
        </w:rPr>
        <w:tab/>
        <w:t xml:space="preserve">Vadovaudamasi Lietuvos Respublikos valstybės ir savivaldybių turto valdymo, naudojimo ir disponavimo juo įstatymo 27 straipsnio </w:t>
      </w:r>
      <w:r w:rsidRPr="008B2656">
        <w:rPr>
          <w:rFonts w:ascii="Times New Roman" w:hAnsi="Times New Roman"/>
          <w:sz w:val="24"/>
          <w:szCs w:val="24"/>
        </w:rPr>
        <w:t>2, 6</w:t>
      </w:r>
      <w:r w:rsidRPr="00866566">
        <w:rPr>
          <w:rFonts w:ascii="Times New Roman" w:hAnsi="Times New Roman"/>
          <w:sz w:val="24"/>
          <w:szCs w:val="24"/>
        </w:rPr>
        <w:t xml:space="preserve"> dalimis, Pripažinto nereikalingu arba netinkamu (negalimu) naudoti valstybės ir savivaldybių turto nurašymo, išardymo ir likvidavimo tvarkos aprašo, patvirtinto Lietuvos Respublikos Vyriausybės 2001 m. spalio 19 d. nutarimu Nr. 1250 „Dėl pripažinto nereikalingu arba netinkamu (negalimu) naudoti valstybės ir savivaldybių turto nurašymo, išardymo ir likvidavimo tvarkos aprašo patvirtinimo“, 12.2 </w:t>
      </w:r>
      <w:r>
        <w:rPr>
          <w:rFonts w:ascii="Times New Roman" w:hAnsi="Times New Roman"/>
          <w:sz w:val="24"/>
          <w:szCs w:val="24"/>
        </w:rPr>
        <w:t>papunkčiu</w:t>
      </w:r>
      <w:r w:rsidRPr="00866566">
        <w:rPr>
          <w:rFonts w:ascii="Times New Roman" w:hAnsi="Times New Roman"/>
          <w:sz w:val="24"/>
          <w:szCs w:val="24"/>
        </w:rPr>
        <w:t xml:space="preserve"> ir atsižvelgdama į Kretingos rajono savivaldybės administracijos direktoriaus</w:t>
      </w:r>
      <w:r>
        <w:rPr>
          <w:rFonts w:ascii="Times New Roman" w:hAnsi="Times New Roman"/>
          <w:sz w:val="24"/>
          <w:szCs w:val="24"/>
        </w:rPr>
        <w:t xml:space="preserve"> 2017 m. lapkričio 21 d. įsakymą Nr. A1-986 „Dėl trumpalaikio ir ilgalaikio materialiojo valstybės turto pripažinimo netinkamu (negalimu) naudoti“,</w:t>
      </w:r>
      <w:r w:rsidRPr="00866566">
        <w:rPr>
          <w:rFonts w:ascii="Times New Roman" w:hAnsi="Times New Roman"/>
          <w:sz w:val="24"/>
          <w:szCs w:val="24"/>
        </w:rPr>
        <w:t xml:space="preserve"> Švietimo informacinių technologijų centro 201</w:t>
      </w:r>
      <w:r>
        <w:rPr>
          <w:rFonts w:ascii="Times New Roman" w:hAnsi="Times New Roman"/>
          <w:sz w:val="24"/>
          <w:szCs w:val="24"/>
        </w:rPr>
        <w:t>7</w:t>
      </w:r>
      <w:r w:rsidRPr="00866566">
        <w:rPr>
          <w:rFonts w:ascii="Times New Roman" w:hAnsi="Times New Roman"/>
          <w:sz w:val="24"/>
          <w:szCs w:val="24"/>
        </w:rPr>
        <w:t xml:space="preserve"> m. </w:t>
      </w:r>
      <w:r>
        <w:rPr>
          <w:rFonts w:ascii="Times New Roman" w:hAnsi="Times New Roman"/>
          <w:sz w:val="24"/>
          <w:szCs w:val="24"/>
        </w:rPr>
        <w:t>gruodžio 7</w:t>
      </w:r>
      <w:r w:rsidRPr="00866566">
        <w:rPr>
          <w:rFonts w:ascii="Times New Roman" w:hAnsi="Times New Roman"/>
          <w:sz w:val="24"/>
          <w:szCs w:val="24"/>
        </w:rPr>
        <w:t xml:space="preserve"> d. raštą Nr. 90-(1.6)-D3-</w:t>
      </w:r>
      <w:r>
        <w:rPr>
          <w:rFonts w:ascii="Times New Roman" w:hAnsi="Times New Roman"/>
          <w:sz w:val="24"/>
          <w:szCs w:val="24"/>
        </w:rPr>
        <w:t>538</w:t>
      </w:r>
      <w:r w:rsidRPr="00866566">
        <w:rPr>
          <w:rFonts w:ascii="Times New Roman" w:hAnsi="Times New Roman"/>
          <w:sz w:val="24"/>
          <w:szCs w:val="24"/>
        </w:rPr>
        <w:t xml:space="preserve"> „Dėl sutikimo nurašyti valstybės turtą“,</w:t>
      </w:r>
      <w:r>
        <w:rPr>
          <w:rFonts w:ascii="Times New Roman" w:hAnsi="Times New Roman"/>
          <w:sz w:val="24"/>
          <w:szCs w:val="24"/>
        </w:rPr>
        <w:t xml:space="preserve"> </w:t>
      </w:r>
      <w:r w:rsidRPr="00866566">
        <w:rPr>
          <w:rFonts w:ascii="Times New Roman" w:hAnsi="Times New Roman"/>
          <w:sz w:val="24"/>
          <w:szCs w:val="24"/>
        </w:rPr>
        <w:t xml:space="preserve">Lietuvos Respublikos švietimo ir mokslo ministerijos 2017 m. </w:t>
      </w:r>
      <w:r>
        <w:rPr>
          <w:rFonts w:ascii="Times New Roman" w:hAnsi="Times New Roman"/>
          <w:sz w:val="24"/>
          <w:szCs w:val="24"/>
        </w:rPr>
        <w:t>gruodžio 12 d. raštą Nr. SR-5327 „Dėl v</w:t>
      </w:r>
      <w:r w:rsidRPr="00A27C62">
        <w:rPr>
          <w:rFonts w:ascii="Times New Roman" w:hAnsi="Times New Roman"/>
          <w:sz w:val="24"/>
          <w:szCs w:val="24"/>
        </w:rPr>
        <w:t>alstybės turt</w:t>
      </w:r>
      <w:r>
        <w:rPr>
          <w:rFonts w:ascii="Times New Roman" w:hAnsi="Times New Roman"/>
          <w:sz w:val="24"/>
          <w:szCs w:val="24"/>
        </w:rPr>
        <w:t>o nurašymo</w:t>
      </w:r>
      <w:r w:rsidR="00375C2B">
        <w:rPr>
          <w:rFonts w:ascii="Times New Roman" w:hAnsi="Times New Roman"/>
          <w:sz w:val="24"/>
          <w:szCs w:val="24"/>
        </w:rPr>
        <w:t>“</w:t>
      </w:r>
      <w:r w:rsidRPr="007173B0">
        <w:rPr>
          <w:rFonts w:ascii="Times New Roman" w:hAnsi="Times New Roman"/>
          <w:sz w:val="24"/>
          <w:szCs w:val="24"/>
        </w:rPr>
        <w:t>,</w:t>
      </w:r>
      <w:r>
        <w:rPr>
          <w:rFonts w:ascii="Times New Roman" w:hAnsi="Times New Roman"/>
          <w:sz w:val="24"/>
          <w:szCs w:val="24"/>
        </w:rPr>
        <w:t xml:space="preserve"> </w:t>
      </w:r>
      <w:r w:rsidRPr="00866566">
        <w:rPr>
          <w:rFonts w:ascii="Times New Roman" w:hAnsi="Times New Roman"/>
          <w:sz w:val="24"/>
          <w:szCs w:val="24"/>
        </w:rPr>
        <w:t>Kretingos rajono savivaldybės taryba</w:t>
      </w:r>
      <w:r>
        <w:rPr>
          <w:rFonts w:ascii="Times New Roman" w:hAnsi="Times New Roman"/>
          <w:sz w:val="24"/>
          <w:szCs w:val="24"/>
        </w:rPr>
        <w:t xml:space="preserve"> </w:t>
      </w:r>
      <w:r w:rsidR="00BF51D9">
        <w:rPr>
          <w:rFonts w:ascii="Times New Roman" w:hAnsi="Times New Roman"/>
          <w:sz w:val="24"/>
          <w:szCs w:val="24"/>
        </w:rPr>
        <w:t xml:space="preserve"> </w:t>
      </w:r>
      <w:r w:rsidRPr="00866566">
        <w:rPr>
          <w:rFonts w:ascii="Times New Roman" w:hAnsi="Times New Roman"/>
          <w:sz w:val="24"/>
          <w:szCs w:val="24"/>
        </w:rPr>
        <w:t xml:space="preserve">n u s p r e n d ž i a: </w:t>
      </w:r>
    </w:p>
    <w:p w:rsidR="00375C2B" w:rsidRDefault="009B3FAE" w:rsidP="00415CFF">
      <w:pPr>
        <w:spacing w:after="0" w:line="240" w:lineRule="auto"/>
        <w:ind w:firstLine="720"/>
        <w:jc w:val="both"/>
        <w:rPr>
          <w:rFonts w:ascii="Times New Roman" w:hAnsi="Times New Roman"/>
          <w:sz w:val="24"/>
          <w:szCs w:val="24"/>
        </w:rPr>
      </w:pPr>
      <w:r>
        <w:rPr>
          <w:rFonts w:ascii="Times New Roman" w:hAnsi="Times New Roman"/>
          <w:sz w:val="24"/>
          <w:szCs w:val="24"/>
        </w:rPr>
        <w:tab/>
      </w:r>
      <w:r w:rsidRPr="00866566">
        <w:rPr>
          <w:rFonts w:ascii="Times New Roman" w:hAnsi="Times New Roman"/>
          <w:sz w:val="24"/>
          <w:szCs w:val="24"/>
        </w:rPr>
        <w:t>1. Nurašyti valstybei nuosavybės tei</w:t>
      </w:r>
      <w:r>
        <w:rPr>
          <w:rFonts w:ascii="Times New Roman" w:hAnsi="Times New Roman"/>
          <w:sz w:val="24"/>
          <w:szCs w:val="24"/>
        </w:rPr>
        <w:t xml:space="preserve">se priklausantį </w:t>
      </w:r>
      <w:r w:rsidRPr="00866566">
        <w:rPr>
          <w:rFonts w:ascii="Times New Roman" w:hAnsi="Times New Roman"/>
          <w:sz w:val="24"/>
          <w:szCs w:val="24"/>
        </w:rPr>
        <w:t>dėl funkcinio</w:t>
      </w:r>
      <w:r>
        <w:rPr>
          <w:rFonts w:ascii="Times New Roman" w:hAnsi="Times New Roman"/>
          <w:sz w:val="24"/>
          <w:szCs w:val="24"/>
        </w:rPr>
        <w:t xml:space="preserve"> ir</w:t>
      </w:r>
      <w:r w:rsidRPr="00866566">
        <w:rPr>
          <w:rFonts w:ascii="Times New Roman" w:hAnsi="Times New Roman"/>
          <w:sz w:val="24"/>
          <w:szCs w:val="24"/>
        </w:rPr>
        <w:t xml:space="preserve"> technologinio nusidėvėjimo pripažintą netinkamu (negalimu) naudoti</w:t>
      </w:r>
      <w:r>
        <w:rPr>
          <w:rFonts w:ascii="Times New Roman" w:hAnsi="Times New Roman"/>
          <w:sz w:val="24"/>
          <w:szCs w:val="24"/>
        </w:rPr>
        <w:t xml:space="preserve"> </w:t>
      </w:r>
      <w:r w:rsidRPr="00866566">
        <w:rPr>
          <w:rFonts w:ascii="Times New Roman" w:hAnsi="Times New Roman"/>
          <w:sz w:val="24"/>
          <w:szCs w:val="24"/>
        </w:rPr>
        <w:t xml:space="preserve">panaudos </w:t>
      </w:r>
      <w:r>
        <w:rPr>
          <w:rFonts w:ascii="Times New Roman" w:hAnsi="Times New Roman"/>
          <w:sz w:val="24"/>
          <w:szCs w:val="24"/>
        </w:rPr>
        <w:t>p</w:t>
      </w:r>
      <w:r w:rsidRPr="00866566">
        <w:rPr>
          <w:rFonts w:ascii="Times New Roman" w:hAnsi="Times New Roman"/>
          <w:sz w:val="24"/>
          <w:szCs w:val="24"/>
        </w:rPr>
        <w:t>agrindais valdomą</w:t>
      </w:r>
      <w:r>
        <w:rPr>
          <w:rFonts w:ascii="Times New Roman" w:hAnsi="Times New Roman"/>
          <w:sz w:val="24"/>
          <w:szCs w:val="24"/>
        </w:rPr>
        <w:t xml:space="preserve"> Kretingos rajono </w:t>
      </w:r>
      <w:r w:rsidR="00375C2B">
        <w:rPr>
          <w:rFonts w:ascii="Times New Roman" w:hAnsi="Times New Roman"/>
          <w:sz w:val="24"/>
          <w:szCs w:val="24"/>
        </w:rPr>
        <w:t xml:space="preserve">Kūlupėnų Motiejaus Valančiaus pagrindinės </w:t>
      </w:r>
      <w:r>
        <w:rPr>
          <w:rFonts w:ascii="Times New Roman" w:hAnsi="Times New Roman"/>
          <w:sz w:val="24"/>
          <w:szCs w:val="24"/>
        </w:rPr>
        <w:t xml:space="preserve">mokyklos </w:t>
      </w:r>
      <w:r w:rsidR="00375C2B">
        <w:rPr>
          <w:rFonts w:ascii="Times New Roman" w:hAnsi="Times New Roman"/>
          <w:sz w:val="24"/>
          <w:szCs w:val="24"/>
        </w:rPr>
        <w:t xml:space="preserve">trumpalaikį </w:t>
      </w:r>
      <w:r w:rsidR="00375C2B" w:rsidRPr="0030693F">
        <w:rPr>
          <w:rFonts w:ascii="Times New Roman" w:hAnsi="Times New Roman"/>
          <w:sz w:val="24"/>
          <w:szCs w:val="24"/>
        </w:rPr>
        <w:t>materialųjį</w:t>
      </w:r>
      <w:r w:rsidR="00375C2B">
        <w:rPr>
          <w:rFonts w:ascii="Times New Roman" w:hAnsi="Times New Roman"/>
          <w:sz w:val="24"/>
          <w:szCs w:val="24"/>
        </w:rPr>
        <w:t xml:space="preserve"> turtą – lazerinį spausdintuvą „MINOLTA </w:t>
      </w:r>
      <w:proofErr w:type="spellStart"/>
      <w:r w:rsidR="00375C2B">
        <w:rPr>
          <w:rFonts w:ascii="Times New Roman" w:hAnsi="Times New Roman"/>
          <w:sz w:val="24"/>
          <w:szCs w:val="24"/>
        </w:rPr>
        <w:t>PagePro</w:t>
      </w:r>
      <w:proofErr w:type="spellEnd"/>
      <w:r w:rsidR="00375C2B">
        <w:rPr>
          <w:rFonts w:ascii="Times New Roman" w:hAnsi="Times New Roman"/>
          <w:sz w:val="24"/>
          <w:szCs w:val="24"/>
        </w:rPr>
        <w:t xml:space="preserve"> 1350E“, 1 vnt., įsigytą 2008 m. gegužės 15 d., įsigijimo vertė – 118,59 Eur, gautą iš Švietimo ir mokslo ministerijos ir ilgalaikį materialųjį turtą – kompiuterį LX2000 6/400, inventorinis Nr. 8132227, įsigytą 1999 m. gruodžio 1 d., įsigijimo vertė – 1781,16 Eur, likutinė vertė – 0,29 Eur, gautą iš </w:t>
      </w:r>
      <w:r w:rsidR="00375C2B" w:rsidRPr="001B2C2E">
        <w:rPr>
          <w:rFonts w:ascii="Times New Roman" w:hAnsi="Times New Roman"/>
          <w:sz w:val="24"/>
          <w:szCs w:val="24"/>
        </w:rPr>
        <w:t>Švietimo informaci</w:t>
      </w:r>
      <w:r w:rsidR="00375C2B">
        <w:rPr>
          <w:rFonts w:ascii="Times New Roman" w:hAnsi="Times New Roman"/>
          <w:sz w:val="24"/>
          <w:szCs w:val="24"/>
        </w:rPr>
        <w:t>ni</w:t>
      </w:r>
      <w:r w:rsidR="00415CFF">
        <w:rPr>
          <w:rFonts w:ascii="Times New Roman" w:hAnsi="Times New Roman"/>
          <w:sz w:val="24"/>
          <w:szCs w:val="24"/>
        </w:rPr>
        <w:t>ų</w:t>
      </w:r>
      <w:r w:rsidR="00375C2B" w:rsidRPr="001B2C2E">
        <w:rPr>
          <w:rFonts w:ascii="Times New Roman" w:hAnsi="Times New Roman"/>
          <w:sz w:val="24"/>
          <w:szCs w:val="24"/>
        </w:rPr>
        <w:t xml:space="preserve"> technologijų centro</w:t>
      </w:r>
      <w:r w:rsidR="00375C2B">
        <w:rPr>
          <w:rFonts w:ascii="Times New Roman" w:hAnsi="Times New Roman"/>
          <w:sz w:val="24"/>
          <w:szCs w:val="24"/>
        </w:rPr>
        <w:t xml:space="preserve">. </w:t>
      </w:r>
    </w:p>
    <w:p w:rsidR="009B3FAE" w:rsidRDefault="00375C2B" w:rsidP="00415CFF">
      <w:pPr>
        <w:spacing w:after="0" w:line="240" w:lineRule="auto"/>
        <w:ind w:firstLine="720"/>
        <w:jc w:val="both"/>
        <w:rPr>
          <w:rFonts w:ascii="Times New Roman" w:hAnsi="Times New Roman"/>
          <w:sz w:val="24"/>
          <w:szCs w:val="24"/>
        </w:rPr>
      </w:pPr>
      <w:r>
        <w:rPr>
          <w:rFonts w:ascii="Times New Roman" w:hAnsi="Times New Roman"/>
          <w:sz w:val="24"/>
          <w:szCs w:val="24"/>
        </w:rPr>
        <w:tab/>
      </w:r>
      <w:r w:rsidR="009B3FAE" w:rsidRPr="00866566">
        <w:rPr>
          <w:rFonts w:ascii="Times New Roman" w:hAnsi="Times New Roman"/>
          <w:sz w:val="24"/>
          <w:szCs w:val="24"/>
        </w:rPr>
        <w:t xml:space="preserve">2. Įpareigoti </w:t>
      </w:r>
      <w:r w:rsidR="009B3FAE">
        <w:rPr>
          <w:rFonts w:ascii="Times New Roman" w:hAnsi="Times New Roman"/>
          <w:sz w:val="24"/>
          <w:szCs w:val="24"/>
        </w:rPr>
        <w:t xml:space="preserve">Kretingos rajono </w:t>
      </w:r>
      <w:r>
        <w:rPr>
          <w:rFonts w:ascii="Times New Roman" w:hAnsi="Times New Roman"/>
          <w:sz w:val="24"/>
          <w:szCs w:val="24"/>
        </w:rPr>
        <w:t xml:space="preserve">Kūlupėnų Motiejaus Valančiaus pagrindinės </w:t>
      </w:r>
      <w:r w:rsidR="009B3FAE">
        <w:rPr>
          <w:rFonts w:ascii="Times New Roman" w:hAnsi="Times New Roman"/>
          <w:sz w:val="24"/>
          <w:szCs w:val="24"/>
        </w:rPr>
        <w:t>mokyklos</w:t>
      </w:r>
      <w:r>
        <w:rPr>
          <w:rFonts w:ascii="Times New Roman" w:hAnsi="Times New Roman"/>
          <w:sz w:val="24"/>
          <w:szCs w:val="24"/>
        </w:rPr>
        <w:t xml:space="preserve"> direktorių būti atsakingu</w:t>
      </w:r>
      <w:r w:rsidR="009B3FAE" w:rsidRPr="00866566">
        <w:rPr>
          <w:rFonts w:ascii="Times New Roman" w:hAnsi="Times New Roman"/>
          <w:sz w:val="24"/>
          <w:szCs w:val="24"/>
        </w:rPr>
        <w:t xml:space="preserve"> už nurodyto </w:t>
      </w:r>
      <w:r w:rsidR="009B3FAE">
        <w:rPr>
          <w:rFonts w:ascii="Times New Roman" w:hAnsi="Times New Roman"/>
          <w:sz w:val="24"/>
          <w:szCs w:val="24"/>
        </w:rPr>
        <w:t xml:space="preserve">nurašomo </w:t>
      </w:r>
      <w:r w:rsidR="009B3FAE" w:rsidRPr="00BE7D84">
        <w:rPr>
          <w:rFonts w:ascii="Times New Roman" w:hAnsi="Times New Roman"/>
          <w:sz w:val="24"/>
          <w:szCs w:val="24"/>
        </w:rPr>
        <w:t xml:space="preserve">turto </w:t>
      </w:r>
      <w:r w:rsidR="009B3FAE">
        <w:rPr>
          <w:rFonts w:ascii="Times New Roman" w:hAnsi="Times New Roman"/>
          <w:sz w:val="24"/>
          <w:szCs w:val="24"/>
        </w:rPr>
        <w:t xml:space="preserve">likvidavimą </w:t>
      </w:r>
      <w:r w:rsidR="009B3FAE" w:rsidRPr="00866566">
        <w:rPr>
          <w:rFonts w:ascii="Times New Roman" w:hAnsi="Times New Roman"/>
          <w:sz w:val="24"/>
          <w:szCs w:val="24"/>
        </w:rPr>
        <w:t>teisės aktų nustatyta tvarka.</w:t>
      </w:r>
    </w:p>
    <w:p w:rsidR="00782B46" w:rsidRDefault="009B3FAE" w:rsidP="00BF51D9">
      <w:pPr>
        <w:spacing w:after="0" w:line="240" w:lineRule="auto"/>
        <w:jc w:val="both"/>
        <w:rPr>
          <w:rFonts w:ascii="Times New Roman" w:hAnsi="Times New Roman"/>
          <w:sz w:val="24"/>
          <w:szCs w:val="24"/>
        </w:rPr>
      </w:pPr>
      <w:r>
        <w:rPr>
          <w:rFonts w:ascii="Times New Roman" w:hAnsi="Times New Roman"/>
          <w:sz w:val="24"/>
          <w:szCs w:val="24"/>
        </w:rPr>
        <w:tab/>
      </w:r>
      <w:r w:rsidR="00415CFF">
        <w:rPr>
          <w:rFonts w:ascii="Times New Roman" w:hAnsi="Times New Roman"/>
          <w:sz w:val="24"/>
          <w:szCs w:val="24"/>
        </w:rPr>
        <w:t xml:space="preserve">3. </w:t>
      </w:r>
      <w:r w:rsidR="00782B46">
        <w:rPr>
          <w:rFonts w:ascii="Times New Roman" w:hAnsi="Times New Roman"/>
          <w:sz w:val="24"/>
          <w:szCs w:val="24"/>
          <w:lang w:eastAsia="lt-LT"/>
        </w:rPr>
        <w:t xml:space="preserve">Šis sprendimas gali būti skundžiamas Administracinių bylų teisenos įstatymo nustatyta tvarka Regionų </w:t>
      </w:r>
      <w:r w:rsidR="00782B46">
        <w:rPr>
          <w:rFonts w:ascii="Times New Roman" w:hAnsi="Times New Roman"/>
          <w:sz w:val="24"/>
          <w:szCs w:val="24"/>
        </w:rPr>
        <w:t>apygardos administracinio teismo Klaipėdos rūmams (Galinio Pylimo g. 9, Klaipėdoje) per vieną mėnesį nuo šio sprendimo paskelbimo arba įteikimo suinteresuotam asmeniui dienos.</w:t>
      </w:r>
    </w:p>
    <w:p w:rsidR="009B3FAE" w:rsidRDefault="009B3FAE" w:rsidP="00BF51D9">
      <w:pPr>
        <w:spacing w:after="0" w:line="240" w:lineRule="auto"/>
        <w:jc w:val="both"/>
        <w:rPr>
          <w:rFonts w:ascii="Times New Roman" w:hAnsi="Times New Roman"/>
          <w:sz w:val="24"/>
          <w:szCs w:val="24"/>
        </w:rPr>
      </w:pPr>
    </w:p>
    <w:p w:rsidR="00BF51D9" w:rsidRPr="004F66A9" w:rsidRDefault="00BF51D9" w:rsidP="00BF51D9">
      <w:pPr>
        <w:spacing w:after="0" w:line="240" w:lineRule="auto"/>
        <w:jc w:val="both"/>
        <w:rPr>
          <w:rFonts w:ascii="Times New Roman" w:hAnsi="Times New Roman"/>
          <w:sz w:val="24"/>
          <w:szCs w:val="24"/>
        </w:rPr>
      </w:pPr>
    </w:p>
    <w:p w:rsidR="009B3FAE" w:rsidRDefault="009B3FAE" w:rsidP="00BF51D9">
      <w:pPr>
        <w:spacing w:after="0" w:line="240" w:lineRule="auto"/>
        <w:jc w:val="both"/>
        <w:rPr>
          <w:rFonts w:ascii="Times New Roman" w:hAnsi="Times New Roman"/>
          <w:sz w:val="24"/>
          <w:szCs w:val="24"/>
        </w:rPr>
      </w:pPr>
      <w:r w:rsidRPr="00866566">
        <w:rPr>
          <w:rFonts w:ascii="Times New Roman" w:hAnsi="Times New Roman"/>
          <w:sz w:val="24"/>
          <w:szCs w:val="24"/>
        </w:rPr>
        <w:t>Savivaldybės meras</w:t>
      </w:r>
      <w:r w:rsidRPr="00866566">
        <w:rPr>
          <w:rFonts w:ascii="Times New Roman" w:hAnsi="Times New Roman"/>
          <w:sz w:val="24"/>
          <w:szCs w:val="24"/>
        </w:rPr>
        <w:tab/>
      </w:r>
      <w:r w:rsidR="00F167F5">
        <w:rPr>
          <w:rFonts w:ascii="Times New Roman" w:hAnsi="Times New Roman"/>
          <w:sz w:val="24"/>
          <w:szCs w:val="24"/>
        </w:rPr>
        <w:tab/>
      </w:r>
      <w:r w:rsidR="00F167F5">
        <w:rPr>
          <w:rFonts w:ascii="Times New Roman" w:hAnsi="Times New Roman"/>
          <w:sz w:val="24"/>
          <w:szCs w:val="24"/>
        </w:rPr>
        <w:tab/>
      </w:r>
      <w:r w:rsidR="00F167F5">
        <w:rPr>
          <w:rFonts w:ascii="Times New Roman" w:hAnsi="Times New Roman"/>
          <w:sz w:val="24"/>
          <w:szCs w:val="24"/>
        </w:rPr>
        <w:tab/>
      </w:r>
      <w:r w:rsidR="00F167F5">
        <w:rPr>
          <w:rFonts w:ascii="Times New Roman" w:hAnsi="Times New Roman"/>
          <w:sz w:val="24"/>
          <w:szCs w:val="24"/>
        </w:rPr>
        <w:tab/>
        <w:t xml:space="preserve">     </w:t>
      </w:r>
      <w:bookmarkStart w:id="0" w:name="_GoBack"/>
      <w:bookmarkEnd w:id="0"/>
      <w:r w:rsidR="002F275B" w:rsidRPr="002F275B">
        <w:rPr>
          <w:rFonts w:ascii="Times New Roman" w:hAnsi="Times New Roman"/>
          <w:sz w:val="24"/>
          <w:szCs w:val="24"/>
        </w:rPr>
        <w:t>Juozas Mažeika</w:t>
      </w:r>
      <w:r w:rsidRPr="002F275B">
        <w:rPr>
          <w:rFonts w:ascii="Times New Roman" w:hAnsi="Times New Roman"/>
          <w:sz w:val="24"/>
          <w:szCs w:val="24"/>
        </w:rPr>
        <w:tab/>
      </w:r>
      <w:r w:rsidRPr="00866566">
        <w:rPr>
          <w:rFonts w:ascii="Times New Roman" w:hAnsi="Times New Roman"/>
          <w:sz w:val="24"/>
          <w:szCs w:val="24"/>
        </w:rPr>
        <w:tab/>
      </w:r>
      <w:r w:rsidRPr="00866566">
        <w:rPr>
          <w:rFonts w:ascii="Times New Roman" w:hAnsi="Times New Roman"/>
          <w:sz w:val="24"/>
          <w:szCs w:val="24"/>
        </w:rPr>
        <w:tab/>
      </w:r>
      <w:r w:rsidRPr="00866566">
        <w:rPr>
          <w:rFonts w:ascii="Times New Roman" w:hAnsi="Times New Roman"/>
          <w:sz w:val="24"/>
          <w:szCs w:val="24"/>
        </w:rPr>
        <w:tab/>
      </w:r>
      <w:r w:rsidRPr="00866566">
        <w:rPr>
          <w:rFonts w:ascii="Times New Roman" w:hAnsi="Times New Roman"/>
          <w:sz w:val="24"/>
          <w:szCs w:val="24"/>
        </w:rPr>
        <w:tab/>
      </w:r>
    </w:p>
    <w:p w:rsidR="009B3FAE" w:rsidRDefault="009B3FAE" w:rsidP="00BF51D9">
      <w:pPr>
        <w:spacing w:after="0" w:line="240" w:lineRule="auto"/>
        <w:jc w:val="both"/>
        <w:rPr>
          <w:rFonts w:ascii="Times New Roman" w:hAnsi="Times New Roman"/>
          <w:sz w:val="24"/>
          <w:szCs w:val="24"/>
        </w:rPr>
      </w:pPr>
    </w:p>
    <w:p w:rsidR="00375C2B" w:rsidRDefault="00375C2B" w:rsidP="009B3FAE">
      <w:pPr>
        <w:spacing w:before="20" w:after="20" w:line="240" w:lineRule="auto"/>
        <w:jc w:val="both"/>
        <w:rPr>
          <w:rFonts w:ascii="Times New Roman" w:hAnsi="Times New Roman"/>
          <w:sz w:val="24"/>
          <w:szCs w:val="24"/>
        </w:rPr>
      </w:pPr>
    </w:p>
    <w:p w:rsidR="00375C2B" w:rsidRDefault="00375C2B" w:rsidP="009B3FAE">
      <w:pPr>
        <w:spacing w:before="20" w:after="20" w:line="240" w:lineRule="auto"/>
        <w:jc w:val="both"/>
        <w:rPr>
          <w:rFonts w:ascii="Times New Roman" w:hAnsi="Times New Roman"/>
          <w:sz w:val="24"/>
          <w:szCs w:val="24"/>
        </w:rPr>
      </w:pPr>
    </w:p>
    <w:p w:rsidR="00375C2B" w:rsidRDefault="00375C2B" w:rsidP="009B3FAE">
      <w:pPr>
        <w:spacing w:before="20" w:after="20" w:line="240" w:lineRule="auto"/>
        <w:jc w:val="both"/>
        <w:rPr>
          <w:rFonts w:ascii="Times New Roman" w:hAnsi="Times New Roman"/>
          <w:sz w:val="24"/>
          <w:szCs w:val="24"/>
        </w:rPr>
      </w:pPr>
    </w:p>
    <w:p w:rsidR="00BF51D9" w:rsidRDefault="00BF51D9" w:rsidP="009B3FAE">
      <w:pPr>
        <w:spacing w:before="20" w:after="20" w:line="240" w:lineRule="auto"/>
        <w:jc w:val="both"/>
        <w:rPr>
          <w:rFonts w:ascii="Times New Roman" w:hAnsi="Times New Roman"/>
          <w:sz w:val="24"/>
          <w:szCs w:val="24"/>
        </w:rPr>
      </w:pPr>
    </w:p>
    <w:p w:rsidR="009B3FAE" w:rsidRDefault="009B3FAE" w:rsidP="009B3FAE">
      <w:pPr>
        <w:spacing w:before="20" w:after="20" w:line="240" w:lineRule="auto"/>
        <w:jc w:val="both"/>
        <w:rPr>
          <w:rFonts w:ascii="Times New Roman" w:hAnsi="Times New Roman"/>
          <w:sz w:val="24"/>
          <w:szCs w:val="24"/>
        </w:rPr>
      </w:pPr>
      <w:r>
        <w:rPr>
          <w:rFonts w:ascii="Times New Roman" w:hAnsi="Times New Roman"/>
          <w:sz w:val="24"/>
          <w:szCs w:val="24"/>
        </w:rPr>
        <w:t xml:space="preserve">Nijolė </w:t>
      </w:r>
      <w:proofErr w:type="spellStart"/>
      <w:r>
        <w:rPr>
          <w:rFonts w:ascii="Times New Roman" w:hAnsi="Times New Roman"/>
          <w:sz w:val="24"/>
          <w:szCs w:val="24"/>
        </w:rPr>
        <w:t>Vaičienė</w:t>
      </w:r>
      <w:proofErr w:type="spellEnd"/>
      <w:r>
        <w:rPr>
          <w:rFonts w:ascii="Times New Roman" w:hAnsi="Times New Roman"/>
          <w:sz w:val="24"/>
          <w:szCs w:val="24"/>
        </w:rPr>
        <w:t xml:space="preserve"> </w:t>
      </w:r>
    </w:p>
    <w:p w:rsidR="009B3FAE" w:rsidRDefault="009B3FAE" w:rsidP="009B3FAE">
      <w:pPr>
        <w:spacing w:before="20" w:after="20" w:line="240" w:lineRule="auto"/>
        <w:jc w:val="both"/>
        <w:rPr>
          <w:rFonts w:ascii="Times New Roman" w:hAnsi="Times New Roman"/>
          <w:sz w:val="24"/>
          <w:szCs w:val="24"/>
        </w:rPr>
      </w:pPr>
    </w:p>
    <w:p w:rsidR="00F167F5" w:rsidRDefault="00F167F5" w:rsidP="00782B46">
      <w:pPr>
        <w:spacing w:before="20" w:after="20" w:line="240" w:lineRule="auto"/>
        <w:jc w:val="center"/>
        <w:rPr>
          <w:rFonts w:ascii="Times New Roman" w:hAnsi="Times New Roman"/>
          <w:b/>
          <w:sz w:val="24"/>
          <w:szCs w:val="24"/>
        </w:rPr>
      </w:pPr>
    </w:p>
    <w:sectPr w:rsidR="00F167F5" w:rsidSect="0090071D">
      <w:headerReference w:type="default" r:id="rId7"/>
      <w:headerReference w:type="first" r:id="rId8"/>
      <w:pgSz w:w="11906" w:h="16838" w:code="9"/>
      <w:pgMar w:top="993"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94870" w:rsidRDefault="00194870" w:rsidP="009B3FAE">
      <w:pPr>
        <w:spacing w:after="0" w:line="240" w:lineRule="auto"/>
      </w:pPr>
      <w:r>
        <w:separator/>
      </w:r>
    </w:p>
  </w:endnote>
  <w:endnote w:type="continuationSeparator" w:id="0">
    <w:p w:rsidR="00194870" w:rsidRDefault="00194870" w:rsidP="009B3F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94870" w:rsidRDefault="00194870" w:rsidP="009B3FAE">
      <w:pPr>
        <w:spacing w:after="0" w:line="240" w:lineRule="auto"/>
      </w:pPr>
      <w:r>
        <w:separator/>
      </w:r>
    </w:p>
  </w:footnote>
  <w:footnote w:type="continuationSeparator" w:id="0">
    <w:p w:rsidR="00194870" w:rsidRDefault="00194870" w:rsidP="009B3F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071D" w:rsidRDefault="0090071D" w:rsidP="0090071D">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3FAE" w:rsidRDefault="009B3FAE" w:rsidP="009B3FAE">
    <w:pPr>
      <w:pStyle w:val="Antrats"/>
      <w:spacing w:after="0" w:line="240" w:lineRule="auto"/>
      <w:jc w:val="right"/>
      <w:rPr>
        <w:rFonts w:ascii="Times New Roman" w:hAnsi="Times New Roman"/>
        <w:b/>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FAE"/>
    <w:rsid w:val="00111E0E"/>
    <w:rsid w:val="00131E64"/>
    <w:rsid w:val="00180001"/>
    <w:rsid w:val="00194870"/>
    <w:rsid w:val="0025718D"/>
    <w:rsid w:val="002D0D67"/>
    <w:rsid w:val="002F275B"/>
    <w:rsid w:val="003729A9"/>
    <w:rsid w:val="00375C2B"/>
    <w:rsid w:val="00415CFF"/>
    <w:rsid w:val="00421FF7"/>
    <w:rsid w:val="00427696"/>
    <w:rsid w:val="00515055"/>
    <w:rsid w:val="0053276C"/>
    <w:rsid w:val="0067131B"/>
    <w:rsid w:val="00782B46"/>
    <w:rsid w:val="007B183E"/>
    <w:rsid w:val="0090071D"/>
    <w:rsid w:val="009B3FAE"/>
    <w:rsid w:val="009D39C7"/>
    <w:rsid w:val="00A23C13"/>
    <w:rsid w:val="00BF51D9"/>
    <w:rsid w:val="00CA5EED"/>
    <w:rsid w:val="00CF1963"/>
    <w:rsid w:val="00D74505"/>
    <w:rsid w:val="00DB4589"/>
    <w:rsid w:val="00DD094E"/>
    <w:rsid w:val="00E31AC9"/>
    <w:rsid w:val="00F167F5"/>
    <w:rsid w:val="00FB635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9C5A3"/>
  <w15:chartTrackingRefBased/>
  <w15:docId w15:val="{1935C46E-970D-4293-B2BE-F4127164D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9B3FAE"/>
    <w:pPr>
      <w:spacing w:after="200" w:line="276" w:lineRule="auto"/>
    </w:pPr>
    <w:rPr>
      <w:rFonts w:ascii="Calibri" w:hAnsi="Calibri"/>
      <w:sz w:val="22"/>
      <w:szCs w:val="22"/>
      <w:lang w:eastAsia="en-US"/>
    </w:rPr>
  </w:style>
  <w:style w:type="paragraph" w:styleId="Antrat1">
    <w:name w:val="heading 1"/>
    <w:basedOn w:val="prastasis"/>
    <w:next w:val="prastasis"/>
    <w:link w:val="Antrat1Diagrama"/>
    <w:qFormat/>
    <w:rsid w:val="009B3FAE"/>
    <w:pPr>
      <w:keepNext/>
      <w:spacing w:after="0" w:line="240" w:lineRule="auto"/>
      <w:jc w:val="center"/>
      <w:outlineLvl w:val="0"/>
    </w:pPr>
    <w:rPr>
      <w:rFonts w:ascii="Times New Roman" w:eastAsia="Times New Roman" w:hAnsi="Times New Roman"/>
      <w:b/>
      <w:sz w:val="28"/>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CA5EED"/>
    <w:rPr>
      <w:rFonts w:ascii="Calibri" w:hAnsi="Calibri"/>
      <w:sz w:val="22"/>
      <w:szCs w:val="22"/>
      <w:lang w:eastAsia="en-US"/>
    </w:rPr>
  </w:style>
  <w:style w:type="character" w:customStyle="1" w:styleId="Antrat1Diagrama">
    <w:name w:val="Antraštė 1 Diagrama"/>
    <w:link w:val="Antrat1"/>
    <w:rsid w:val="009B3FAE"/>
    <w:rPr>
      <w:rFonts w:eastAsia="Times New Roman"/>
      <w:b/>
      <w:sz w:val="28"/>
      <w:szCs w:val="24"/>
      <w:lang w:eastAsia="en-US"/>
    </w:rPr>
  </w:style>
  <w:style w:type="paragraph" w:styleId="Antrats">
    <w:name w:val="header"/>
    <w:basedOn w:val="prastasis"/>
    <w:link w:val="AntratsDiagrama"/>
    <w:unhideWhenUsed/>
    <w:rsid w:val="009B3FAE"/>
    <w:pPr>
      <w:tabs>
        <w:tab w:val="center" w:pos="4819"/>
        <w:tab w:val="right" w:pos="9638"/>
      </w:tabs>
    </w:pPr>
  </w:style>
  <w:style w:type="character" w:customStyle="1" w:styleId="AntratsDiagrama">
    <w:name w:val="Antraštės Diagrama"/>
    <w:link w:val="Antrats"/>
    <w:rsid w:val="009B3FAE"/>
    <w:rPr>
      <w:rFonts w:ascii="Calibri" w:hAnsi="Calibri"/>
      <w:sz w:val="22"/>
      <w:szCs w:val="22"/>
      <w:lang w:eastAsia="en-US"/>
    </w:rPr>
  </w:style>
  <w:style w:type="paragraph" w:styleId="Porat">
    <w:name w:val="footer"/>
    <w:basedOn w:val="prastasis"/>
    <w:link w:val="PoratDiagrama"/>
    <w:uiPriority w:val="99"/>
    <w:unhideWhenUsed/>
    <w:rsid w:val="009B3FAE"/>
    <w:pPr>
      <w:tabs>
        <w:tab w:val="center" w:pos="4819"/>
        <w:tab w:val="right" w:pos="9638"/>
      </w:tabs>
    </w:pPr>
  </w:style>
  <w:style w:type="character" w:customStyle="1" w:styleId="PoratDiagrama">
    <w:name w:val="Poraštė Diagrama"/>
    <w:link w:val="Porat"/>
    <w:uiPriority w:val="99"/>
    <w:rsid w:val="009B3FAE"/>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7442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1605</Words>
  <Characters>916</Characters>
  <Application>Microsoft Office Word</Application>
  <DocSecurity>0</DocSecurity>
  <Lines>7</Lines>
  <Paragraphs>5</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2516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8</cp:revision>
  <cp:lastPrinted>2018-01-04T06:01:00Z</cp:lastPrinted>
  <dcterms:created xsi:type="dcterms:W3CDTF">2018-01-09T14:39:00Z</dcterms:created>
  <dcterms:modified xsi:type="dcterms:W3CDTF">2018-01-26T10:11:00Z</dcterms:modified>
</cp:coreProperties>
</file>