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4D4" w:rsidRDefault="00F33BB6" w:rsidP="00732642">
      <w:pPr>
        <w:suppressAutoHyphens/>
        <w:jc w:val="center"/>
        <w:rPr>
          <w:rFonts w:eastAsia="Times New Roman"/>
          <w:b/>
          <w:caps/>
          <w:sz w:val="28"/>
          <w:szCs w:val="28"/>
          <w:lang w:eastAsia="ar-SA"/>
        </w:rPr>
      </w:pPr>
      <w:r>
        <w:rPr>
          <w:noProof/>
        </w:rPr>
        <w:drawing>
          <wp:inline distT="0" distB="0" distL="0" distR="0" wp14:anchorId="51CD7785" wp14:editId="0754AD28">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F33BB6" w:rsidRDefault="00F33BB6" w:rsidP="00732642">
      <w:pPr>
        <w:suppressAutoHyphens/>
        <w:jc w:val="center"/>
        <w:rPr>
          <w:rFonts w:eastAsia="Times New Roman"/>
          <w:b/>
          <w:caps/>
          <w:sz w:val="28"/>
          <w:szCs w:val="28"/>
          <w:lang w:eastAsia="ar-SA"/>
        </w:rPr>
      </w:pPr>
    </w:p>
    <w:p w:rsidR="00732642" w:rsidRPr="00CE04D4" w:rsidRDefault="00732642" w:rsidP="00732642">
      <w:pPr>
        <w:suppressAutoHyphens/>
        <w:jc w:val="center"/>
        <w:rPr>
          <w:rFonts w:eastAsia="Times New Roman"/>
          <w:b/>
          <w:caps/>
          <w:sz w:val="28"/>
          <w:szCs w:val="28"/>
          <w:lang w:eastAsia="ar-SA"/>
        </w:rPr>
      </w:pPr>
      <w:r w:rsidRPr="00CE04D4">
        <w:rPr>
          <w:rFonts w:eastAsia="Times New Roman"/>
          <w:b/>
          <w:caps/>
          <w:sz w:val="28"/>
          <w:szCs w:val="28"/>
          <w:lang w:eastAsia="ar-SA"/>
        </w:rPr>
        <w:t>KRETINGOS RAJONO SAVIVALDYBĖS taryba</w:t>
      </w:r>
    </w:p>
    <w:p w:rsidR="00732642" w:rsidRPr="00732642" w:rsidRDefault="00732642" w:rsidP="00732642">
      <w:pPr>
        <w:suppressAutoHyphens/>
        <w:jc w:val="center"/>
        <w:rPr>
          <w:rFonts w:eastAsia="Times New Roman"/>
          <w:b/>
          <w:caps/>
          <w:lang w:eastAsia="ar-SA"/>
        </w:rPr>
      </w:pPr>
    </w:p>
    <w:p w:rsidR="00732642" w:rsidRPr="00732642" w:rsidRDefault="00732642" w:rsidP="00732642">
      <w:pPr>
        <w:suppressAutoHyphens/>
        <w:jc w:val="center"/>
        <w:rPr>
          <w:rFonts w:eastAsia="Times New Roman"/>
          <w:b/>
          <w:caps/>
          <w:lang w:eastAsia="ar-SA"/>
        </w:rPr>
      </w:pPr>
      <w:r w:rsidRPr="00732642">
        <w:rPr>
          <w:rFonts w:eastAsia="Times New Roman"/>
          <w:b/>
          <w:caps/>
          <w:lang w:eastAsia="ar-SA"/>
        </w:rPr>
        <w:t>sprendimas</w:t>
      </w:r>
    </w:p>
    <w:p w:rsidR="00732642" w:rsidRPr="00732642" w:rsidRDefault="00732642" w:rsidP="00732642">
      <w:pPr>
        <w:suppressAutoHyphens/>
        <w:jc w:val="center"/>
        <w:rPr>
          <w:rFonts w:eastAsia="Times New Roman"/>
          <w:b/>
          <w:caps/>
          <w:lang w:eastAsia="ar-SA"/>
        </w:rPr>
      </w:pPr>
      <w:r w:rsidRPr="00732642">
        <w:rPr>
          <w:rFonts w:eastAsia="Times New Roman"/>
          <w:b/>
          <w:caps/>
          <w:lang w:eastAsia="ar-SA"/>
        </w:rPr>
        <w:t>dėl Žmonių gyvybės apsaugos vandens telkiniuose iR ANT LEDO TAISYKLIŲ paTVIRTINIMO</w:t>
      </w:r>
    </w:p>
    <w:p w:rsidR="00732642" w:rsidRPr="00732642" w:rsidRDefault="00732642" w:rsidP="00732642">
      <w:pPr>
        <w:suppressAutoHyphens/>
        <w:jc w:val="center"/>
        <w:rPr>
          <w:rFonts w:eastAsia="Times New Roman"/>
          <w:b/>
          <w:caps/>
          <w:lang w:eastAsia="ar-SA"/>
        </w:rPr>
      </w:pPr>
    </w:p>
    <w:p w:rsidR="00732642" w:rsidRPr="00732642" w:rsidRDefault="00732642" w:rsidP="00732642">
      <w:pPr>
        <w:suppressAutoHyphens/>
        <w:jc w:val="center"/>
        <w:rPr>
          <w:rFonts w:eastAsia="Times New Roman"/>
          <w:lang w:eastAsia="ar-SA"/>
        </w:rPr>
      </w:pPr>
      <w:r w:rsidRPr="00732642">
        <w:rPr>
          <w:rFonts w:eastAsia="Times New Roman"/>
          <w:lang w:eastAsia="ar-SA"/>
        </w:rPr>
        <w:t xml:space="preserve">2017 m. </w:t>
      </w:r>
      <w:r w:rsidR="00CE04D4">
        <w:rPr>
          <w:rFonts w:eastAsia="Times New Roman"/>
          <w:lang w:eastAsia="ar-SA"/>
        </w:rPr>
        <w:t xml:space="preserve">lapkričio </w:t>
      </w:r>
      <w:r w:rsidR="00F33BB6">
        <w:rPr>
          <w:rFonts w:eastAsia="Times New Roman"/>
          <w:lang w:eastAsia="ar-SA"/>
        </w:rPr>
        <w:t>30</w:t>
      </w:r>
      <w:r w:rsidR="00CE04D4">
        <w:rPr>
          <w:rFonts w:eastAsia="Times New Roman"/>
          <w:lang w:eastAsia="ar-SA"/>
        </w:rPr>
        <w:t xml:space="preserve"> </w:t>
      </w:r>
      <w:r w:rsidRPr="00732642">
        <w:rPr>
          <w:rFonts w:eastAsia="Times New Roman"/>
          <w:lang w:eastAsia="ar-SA"/>
        </w:rPr>
        <w:t xml:space="preserve">d. </w:t>
      </w:r>
      <w:r w:rsidR="00CE04D4">
        <w:rPr>
          <w:rFonts w:eastAsia="Times New Roman"/>
          <w:lang w:eastAsia="ar-SA"/>
        </w:rPr>
        <w:t xml:space="preserve"> </w:t>
      </w:r>
      <w:r w:rsidRPr="00732642">
        <w:rPr>
          <w:rFonts w:eastAsia="Times New Roman"/>
          <w:lang w:eastAsia="ar-SA"/>
        </w:rPr>
        <w:t>Nr. T</w:t>
      </w:r>
      <w:r w:rsidR="00F33BB6">
        <w:rPr>
          <w:rFonts w:eastAsia="Times New Roman"/>
          <w:lang w:eastAsia="ar-SA"/>
        </w:rPr>
        <w:t>2-310</w:t>
      </w:r>
    </w:p>
    <w:p w:rsidR="00732642" w:rsidRPr="00732642" w:rsidRDefault="00732642" w:rsidP="00732642">
      <w:pPr>
        <w:suppressAutoHyphens/>
        <w:jc w:val="center"/>
        <w:rPr>
          <w:rFonts w:eastAsia="Times New Roman"/>
          <w:lang w:eastAsia="ar-SA"/>
        </w:rPr>
      </w:pPr>
      <w:r w:rsidRPr="00732642">
        <w:rPr>
          <w:rFonts w:eastAsia="Times New Roman"/>
          <w:lang w:eastAsia="ar-SA"/>
        </w:rPr>
        <w:t>Kretinga</w:t>
      </w:r>
    </w:p>
    <w:p w:rsidR="00732642" w:rsidRPr="00732642" w:rsidRDefault="00732642" w:rsidP="00732642">
      <w:pPr>
        <w:suppressAutoHyphens/>
        <w:spacing w:line="276" w:lineRule="auto"/>
        <w:rPr>
          <w:rFonts w:eastAsia="Times New Roman"/>
          <w:lang w:eastAsia="ar-SA"/>
        </w:rPr>
      </w:pPr>
    </w:p>
    <w:p w:rsidR="00732642" w:rsidRPr="00732642" w:rsidRDefault="00732642" w:rsidP="00732642">
      <w:pPr>
        <w:suppressAutoHyphens/>
        <w:spacing w:line="276" w:lineRule="auto"/>
        <w:ind w:firstLine="1134"/>
        <w:jc w:val="both"/>
        <w:rPr>
          <w:rFonts w:eastAsia="Times New Roman"/>
          <w:lang w:eastAsia="ar-SA"/>
        </w:rPr>
      </w:pPr>
      <w:r w:rsidRPr="00732642">
        <w:rPr>
          <w:rFonts w:eastAsia="Times New Roman"/>
          <w:lang w:eastAsia="ar-SA"/>
        </w:rPr>
        <w:t>Vadovaudamasi Lietuvos Respublikos vietos savivaldos įstatymo 16 straipsnio 2 dalies 36 punktu ir 18 straipsnio 1 dalimi, Kretingos rajono savivaldybės taryba  n u s p r e n d ž i a:</w:t>
      </w:r>
    </w:p>
    <w:p w:rsidR="00FE44E3" w:rsidRPr="00FE44E3" w:rsidRDefault="00FE44E3" w:rsidP="00FE44E3">
      <w:pPr>
        <w:numPr>
          <w:ilvl w:val="0"/>
          <w:numId w:val="1"/>
        </w:numPr>
        <w:tabs>
          <w:tab w:val="left" w:pos="1418"/>
        </w:tabs>
        <w:suppressAutoHyphens/>
        <w:spacing w:line="276" w:lineRule="auto"/>
        <w:ind w:left="0" w:firstLine="1134"/>
        <w:contextualSpacing/>
        <w:jc w:val="both"/>
        <w:rPr>
          <w:rFonts w:eastAsia="Times New Roman"/>
          <w:lang w:eastAsia="ar-SA"/>
        </w:rPr>
      </w:pPr>
      <w:r w:rsidRPr="00732642">
        <w:rPr>
          <w:rFonts w:eastAsia="Times New Roman"/>
          <w:lang w:eastAsia="ar-SA"/>
        </w:rPr>
        <w:t>Patvirtinti Žmonių gyvybės apsaugos vandens telkiniuose ir</w:t>
      </w:r>
      <w:r w:rsidR="005C6380">
        <w:rPr>
          <w:rFonts w:eastAsia="Times New Roman"/>
          <w:lang w:eastAsia="ar-SA"/>
        </w:rPr>
        <w:t xml:space="preserve"> ant ledo taisykles.</w:t>
      </w:r>
    </w:p>
    <w:p w:rsidR="00732642" w:rsidRPr="00732642" w:rsidRDefault="00732642" w:rsidP="00732642">
      <w:pPr>
        <w:numPr>
          <w:ilvl w:val="0"/>
          <w:numId w:val="1"/>
        </w:numPr>
        <w:tabs>
          <w:tab w:val="left" w:pos="1418"/>
        </w:tabs>
        <w:suppressAutoHyphens/>
        <w:spacing w:line="276" w:lineRule="auto"/>
        <w:ind w:left="0" w:firstLine="1134"/>
        <w:contextualSpacing/>
        <w:jc w:val="both"/>
        <w:rPr>
          <w:rFonts w:eastAsia="Times New Roman"/>
          <w:lang w:eastAsia="ar-SA"/>
        </w:rPr>
      </w:pPr>
      <w:r w:rsidRPr="00732642">
        <w:rPr>
          <w:rFonts w:eastAsia="Times New Roman"/>
          <w:lang w:eastAsia="ar-SA"/>
        </w:rPr>
        <w:t>Pripažinti netekusiu galios Kretingos rajono savivaldybės tarybos 2008 m</w:t>
      </w:r>
      <w:r w:rsidR="00773E47">
        <w:rPr>
          <w:rFonts w:eastAsia="Times New Roman"/>
          <w:lang w:eastAsia="ar-SA"/>
        </w:rPr>
        <w:t>. balandžio 24 d.</w:t>
      </w:r>
      <w:r w:rsidRPr="00732642">
        <w:rPr>
          <w:rFonts w:eastAsia="Times New Roman"/>
          <w:lang w:eastAsia="ar-SA"/>
        </w:rPr>
        <w:t xml:space="preserve"> sprendimą Nr. T2-107 „Žmonių gyvybės apsaugos Kretingos rajono savivaldybės vandens telkiniuose taisyklių patvirtinimo“.</w:t>
      </w:r>
    </w:p>
    <w:p w:rsidR="00732642" w:rsidRPr="00732642" w:rsidRDefault="00732642" w:rsidP="00732642">
      <w:pPr>
        <w:numPr>
          <w:ilvl w:val="0"/>
          <w:numId w:val="1"/>
        </w:numPr>
        <w:tabs>
          <w:tab w:val="left" w:pos="1418"/>
        </w:tabs>
        <w:suppressAutoHyphens/>
        <w:spacing w:line="276" w:lineRule="auto"/>
        <w:ind w:left="0" w:firstLine="1134"/>
        <w:contextualSpacing/>
        <w:jc w:val="both"/>
        <w:rPr>
          <w:rFonts w:eastAsia="Times New Roman"/>
          <w:lang w:eastAsia="ar-SA"/>
        </w:rPr>
      </w:pPr>
      <w:r w:rsidRPr="00732642">
        <w:rPr>
          <w:rFonts w:eastAsia="Times New Roman"/>
          <w:lang w:eastAsia="ar-SA"/>
        </w:rPr>
        <w:t xml:space="preserve">Sprendimą paskelbti Teisėkūros pagrindų nustatyta tvarka. </w:t>
      </w:r>
    </w:p>
    <w:p w:rsidR="00732642" w:rsidRDefault="00732642" w:rsidP="00732642">
      <w:pPr>
        <w:tabs>
          <w:tab w:val="left" w:pos="1418"/>
        </w:tabs>
        <w:suppressAutoHyphens/>
        <w:spacing w:line="276" w:lineRule="auto"/>
        <w:jc w:val="both"/>
        <w:rPr>
          <w:rFonts w:eastAsia="Times New Roman"/>
          <w:sz w:val="22"/>
          <w:lang w:eastAsia="ar-SA"/>
        </w:rPr>
      </w:pPr>
    </w:p>
    <w:p w:rsidR="00CE04D4" w:rsidRPr="00732642" w:rsidRDefault="00CE04D4" w:rsidP="00732642">
      <w:pPr>
        <w:tabs>
          <w:tab w:val="left" w:pos="1418"/>
        </w:tabs>
        <w:suppressAutoHyphens/>
        <w:spacing w:line="276" w:lineRule="auto"/>
        <w:jc w:val="both"/>
        <w:rPr>
          <w:rFonts w:eastAsia="Times New Roman"/>
          <w:sz w:val="22"/>
          <w:lang w:eastAsia="ar-SA"/>
        </w:rPr>
      </w:pPr>
    </w:p>
    <w:p w:rsidR="00732642" w:rsidRPr="00A142BC" w:rsidRDefault="00A142BC" w:rsidP="00732642">
      <w:pPr>
        <w:suppressAutoHyphens/>
        <w:spacing w:line="276" w:lineRule="auto"/>
        <w:jc w:val="both"/>
        <w:rPr>
          <w:rFonts w:eastAsia="Times New Roman"/>
          <w:lang w:eastAsia="ar-SA"/>
        </w:rPr>
      </w:pPr>
      <w:r w:rsidRPr="00A142BC">
        <w:rPr>
          <w:rFonts w:eastAsia="Times New Roman"/>
          <w:lang w:eastAsia="ar-SA"/>
        </w:rPr>
        <w:t>Savivaldybės meras</w:t>
      </w:r>
      <w:r w:rsidR="00F33BB6">
        <w:rPr>
          <w:rFonts w:eastAsia="Times New Roman"/>
          <w:lang w:eastAsia="ar-SA"/>
        </w:rPr>
        <w:tab/>
      </w:r>
      <w:r w:rsidR="00F33BB6">
        <w:rPr>
          <w:rFonts w:eastAsia="Times New Roman"/>
          <w:lang w:eastAsia="ar-SA"/>
        </w:rPr>
        <w:tab/>
      </w:r>
      <w:r w:rsidR="00F33BB6">
        <w:rPr>
          <w:rFonts w:eastAsia="Times New Roman"/>
          <w:lang w:eastAsia="ar-SA"/>
        </w:rPr>
        <w:tab/>
      </w:r>
      <w:r w:rsidR="00F33BB6">
        <w:rPr>
          <w:rFonts w:eastAsia="Times New Roman"/>
          <w:lang w:eastAsia="ar-SA"/>
        </w:rPr>
        <w:tab/>
      </w:r>
      <w:r w:rsidR="00F33BB6">
        <w:rPr>
          <w:rFonts w:eastAsia="Times New Roman"/>
          <w:lang w:eastAsia="ar-SA"/>
        </w:rPr>
        <w:tab/>
        <w:t xml:space="preserve">     Juozas Mažeika </w:t>
      </w:r>
    </w:p>
    <w:p w:rsidR="00732642" w:rsidRPr="00A142BC"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Pr="00732642" w:rsidRDefault="00732642" w:rsidP="00732642">
      <w:pPr>
        <w:rPr>
          <w:rFonts w:eastAsia="Times New Roman"/>
        </w:rPr>
      </w:pPr>
    </w:p>
    <w:p w:rsidR="00732642" w:rsidRDefault="00732642" w:rsidP="00732642">
      <w:pPr>
        <w:rPr>
          <w:rFonts w:eastAsia="Times New Roman"/>
        </w:rPr>
      </w:pPr>
    </w:p>
    <w:p w:rsidR="00732642" w:rsidRDefault="00732642" w:rsidP="00732642">
      <w:pPr>
        <w:rPr>
          <w:rFonts w:eastAsia="Times New Roman"/>
        </w:rPr>
      </w:pPr>
    </w:p>
    <w:p w:rsidR="00732642" w:rsidRDefault="00732642" w:rsidP="00732642">
      <w:pPr>
        <w:rPr>
          <w:rFonts w:eastAsia="Times New Roman"/>
        </w:rPr>
      </w:pPr>
    </w:p>
    <w:p w:rsidR="00497A27" w:rsidRDefault="00497A27" w:rsidP="00732642">
      <w:pPr>
        <w:rPr>
          <w:rFonts w:eastAsia="Times New Roman"/>
        </w:rPr>
      </w:pPr>
    </w:p>
    <w:p w:rsidR="00497A27" w:rsidRDefault="00497A27" w:rsidP="00732642">
      <w:pPr>
        <w:rPr>
          <w:rFonts w:eastAsia="Times New Roman"/>
        </w:rPr>
      </w:pPr>
    </w:p>
    <w:p w:rsidR="00F33BB6" w:rsidRDefault="00F33BB6" w:rsidP="002A7581">
      <w:pPr>
        <w:rPr>
          <w:rFonts w:eastAsia="Times New Roman"/>
        </w:rPr>
      </w:pPr>
    </w:p>
    <w:p w:rsidR="00A142BC" w:rsidRDefault="00732642" w:rsidP="002A7581">
      <w:pPr>
        <w:rPr>
          <w:rFonts w:eastAsia="Times New Roman"/>
        </w:rPr>
        <w:sectPr w:rsidR="00A142BC" w:rsidSect="00F33BB6">
          <w:pgSz w:w="11906" w:h="16838"/>
          <w:pgMar w:top="851" w:right="567" w:bottom="1134" w:left="1701" w:header="567" w:footer="567" w:gutter="0"/>
          <w:cols w:space="1296"/>
          <w:docGrid w:linePitch="360"/>
        </w:sectPr>
      </w:pPr>
      <w:r w:rsidRPr="00732642">
        <w:rPr>
          <w:rFonts w:eastAsia="Times New Roman"/>
        </w:rPr>
        <w:t>Zita Abelkienė</w:t>
      </w:r>
    </w:p>
    <w:p w:rsidR="002A7581" w:rsidRDefault="002A7581" w:rsidP="00A142BC">
      <w:pPr>
        <w:ind w:left="3888" w:firstLine="1296"/>
      </w:pPr>
      <w:r>
        <w:lastRenderedPageBreak/>
        <w:t>PATVIRTINTA</w:t>
      </w:r>
    </w:p>
    <w:p w:rsidR="002A7581" w:rsidRDefault="002A7581" w:rsidP="00A142BC">
      <w:pPr>
        <w:ind w:left="3888" w:firstLine="1296"/>
      </w:pPr>
      <w:r>
        <w:t>Kretingos rajono savivaldybės tarybos</w:t>
      </w:r>
    </w:p>
    <w:p w:rsidR="002A7581" w:rsidRDefault="00C90271" w:rsidP="00A142BC">
      <w:pPr>
        <w:ind w:left="5184"/>
      </w:pPr>
      <w:r>
        <w:t>2017</w:t>
      </w:r>
      <w:r w:rsidR="000A0F1E">
        <w:t xml:space="preserve"> m. </w:t>
      </w:r>
      <w:r w:rsidR="00BE129C">
        <w:t xml:space="preserve">lapkričio 30 </w:t>
      </w:r>
      <w:r w:rsidR="000A0F1E">
        <w:t>d. sprendimu Nr.</w:t>
      </w:r>
      <w:r w:rsidR="00BE129C">
        <w:t xml:space="preserve"> </w:t>
      </w:r>
      <w:r w:rsidR="000A0F1E">
        <w:t>T2-</w:t>
      </w:r>
      <w:r w:rsidR="00F33BB6">
        <w:t>310</w:t>
      </w:r>
    </w:p>
    <w:p w:rsidR="002A7581" w:rsidRDefault="002A7581" w:rsidP="002A7581"/>
    <w:sdt>
      <w:sdtPr>
        <w:rPr>
          <w:rFonts w:eastAsia="Times New Roman"/>
          <w:szCs w:val="20"/>
          <w:lang w:eastAsia="en-US"/>
        </w:rPr>
        <w:alias w:val="Pavadinimas"/>
        <w:tag w:val="title_49695ad32f0e4d9d9b009afa11ffeb01"/>
        <w:id w:val="-220294877"/>
      </w:sdtPr>
      <w:sdtEndPr/>
      <w:sdtContent>
        <w:p w:rsidR="00F33BB6" w:rsidRDefault="00F33BB6" w:rsidP="002A7581">
          <w:pPr>
            <w:jc w:val="center"/>
            <w:rPr>
              <w:rFonts w:eastAsia="Times New Roman"/>
              <w:szCs w:val="20"/>
              <w:lang w:eastAsia="en-US"/>
            </w:rPr>
          </w:pPr>
        </w:p>
        <w:p w:rsidR="002A7581" w:rsidRDefault="002A7581" w:rsidP="002A7581">
          <w:pPr>
            <w:jc w:val="center"/>
            <w:rPr>
              <w:rFonts w:eastAsia="Times New Roman"/>
              <w:b/>
              <w:lang w:eastAsia="en-US"/>
            </w:rPr>
          </w:pPr>
          <w:r>
            <w:rPr>
              <w:rFonts w:eastAsia="Times New Roman"/>
              <w:b/>
              <w:lang w:eastAsia="en-US"/>
            </w:rPr>
            <w:t>ŽMONIŲ GYVYBĖS APSAUGOS VANDENS TELKINIUOSE</w:t>
          </w:r>
          <w:r w:rsidR="004802E3">
            <w:rPr>
              <w:rFonts w:eastAsia="Times New Roman"/>
              <w:b/>
              <w:lang w:eastAsia="en-US"/>
            </w:rPr>
            <w:t xml:space="preserve"> IR ANT LEDO</w:t>
          </w:r>
          <w:r>
            <w:rPr>
              <w:rFonts w:eastAsia="Times New Roman"/>
              <w:b/>
              <w:lang w:eastAsia="en-US"/>
            </w:rPr>
            <w:t xml:space="preserve"> TAISYKLĖS</w:t>
          </w:r>
        </w:p>
      </w:sdtContent>
    </w:sdt>
    <w:p w:rsidR="002A7581" w:rsidRDefault="002A7581" w:rsidP="002A7581"/>
    <w:p w:rsidR="002A7581" w:rsidRDefault="002A7581" w:rsidP="002A7581">
      <w:pPr>
        <w:jc w:val="center"/>
        <w:rPr>
          <w:b/>
        </w:rPr>
      </w:pPr>
      <w:r>
        <w:rPr>
          <w:b/>
        </w:rPr>
        <w:t>I. BENDROSIOS NUOSTATOS</w:t>
      </w:r>
    </w:p>
    <w:p w:rsidR="002A7581" w:rsidRDefault="002A7581" w:rsidP="002A7581">
      <w:pPr>
        <w:jc w:val="both"/>
      </w:pPr>
    </w:p>
    <w:p w:rsidR="002A7581" w:rsidRDefault="002A7581" w:rsidP="002A7581">
      <w:pPr>
        <w:ind w:firstLine="567"/>
        <w:jc w:val="both"/>
      </w:pPr>
      <w:r>
        <w:t>1. Žmonių gyvybės apsaugos vandens telkiniuose</w:t>
      </w:r>
      <w:r w:rsidR="008E1FAC">
        <w:t xml:space="preserve"> ir ant ledo</w:t>
      </w:r>
      <w:r>
        <w:t xml:space="preserve"> taisyklės (toliau – Taisyklės) nustato žmonių tinkamo elgesio prie vandens ir vandens telkiniuose</w:t>
      </w:r>
      <w:r w:rsidR="008E1FAC">
        <w:t xml:space="preserve"> bei ant ledo</w:t>
      </w:r>
      <w:r w:rsidR="00C21E43">
        <w:t xml:space="preserve"> tvarką Kretingos rajono savivaldybės teritorijoje</w:t>
      </w:r>
      <w:r>
        <w:t>.</w:t>
      </w:r>
    </w:p>
    <w:p w:rsidR="002A7581" w:rsidRDefault="002A7581" w:rsidP="002A7581">
      <w:pPr>
        <w:ind w:firstLine="567"/>
        <w:jc w:val="both"/>
      </w:pPr>
      <w:r>
        <w:t>2. Kretingos rajono savivaldybės teritorijoje šių Taisyklių privalo laikytis visi fiziniai ir juridiniai asmenys.</w:t>
      </w:r>
    </w:p>
    <w:p w:rsidR="002A7581" w:rsidRPr="004662EC" w:rsidRDefault="00250DF8" w:rsidP="002A7581">
      <w:pPr>
        <w:ind w:firstLine="567"/>
        <w:jc w:val="both"/>
      </w:pPr>
      <w:r>
        <w:t>3</w:t>
      </w:r>
      <w:r w:rsidR="002A7581" w:rsidRPr="004662EC">
        <w:t>. Taisyklės gali būti papildomos ir keičiamos savivaldybės Tarybos sprendimu.</w:t>
      </w:r>
    </w:p>
    <w:p w:rsidR="002A7581" w:rsidRDefault="00250DF8" w:rsidP="002A7581">
      <w:pPr>
        <w:ind w:firstLine="567"/>
        <w:jc w:val="both"/>
      </w:pPr>
      <w:r>
        <w:t>4</w:t>
      </w:r>
      <w:r w:rsidR="002A7581" w:rsidRPr="004662EC">
        <w:t>. Šios taisyklės netaikomos vykdant policijos, priešgaisrinės gelbėjimo tarnybos, aplinkos apsaugos užduotis, stichinių nelaimių ir kitų ekstremalių situacijų padarinių likvidavimo metu, vykdant Taisyklių kontrolės funkcijas.</w:t>
      </w:r>
    </w:p>
    <w:p w:rsidR="0041716C" w:rsidRPr="004662EC" w:rsidRDefault="00250DF8" w:rsidP="002A7581">
      <w:pPr>
        <w:ind w:firstLine="567"/>
        <w:jc w:val="both"/>
      </w:pPr>
      <w:r>
        <w:t>5</w:t>
      </w:r>
      <w:r w:rsidR="0041716C">
        <w:t>. Naudojimosi mažosiomis plaukiojimo priemonėmis tvarką nustato Mažųjų, sportinių, pramoginių laivų ir jų stovėjimo bazių (įrenginių) naudojimosi LR vidau</w:t>
      </w:r>
      <w:r>
        <w:t>s vandenyse taisyklės.</w:t>
      </w:r>
    </w:p>
    <w:p w:rsidR="002A7581" w:rsidRPr="004662EC" w:rsidRDefault="00250DF8" w:rsidP="002A7581">
      <w:pPr>
        <w:ind w:firstLine="567"/>
        <w:jc w:val="both"/>
      </w:pPr>
      <w:r>
        <w:t>6</w:t>
      </w:r>
      <w:r w:rsidR="002A7581" w:rsidRPr="004662EC">
        <w:t>. Sąvokos atitinka Lietuvos Respublikos vandens įstatyme ir kituose teisės aktuose apibrėžtas sąvokas.</w:t>
      </w:r>
    </w:p>
    <w:p w:rsidR="002A7581" w:rsidRPr="004662EC" w:rsidRDefault="002A7581" w:rsidP="002A7581">
      <w:pPr>
        <w:jc w:val="both"/>
      </w:pPr>
    </w:p>
    <w:p w:rsidR="002A7581" w:rsidRPr="004662EC" w:rsidRDefault="002A7581" w:rsidP="002A7581">
      <w:pPr>
        <w:jc w:val="center"/>
        <w:rPr>
          <w:b/>
        </w:rPr>
      </w:pPr>
      <w:r w:rsidRPr="004662EC">
        <w:rPr>
          <w:b/>
        </w:rPr>
        <w:t>II. REIKALAVIMAI</w:t>
      </w:r>
      <w:r w:rsidR="00E171DA">
        <w:rPr>
          <w:b/>
        </w:rPr>
        <w:t xml:space="preserve"> PAPLŪDIMIAMS IR MAUDYKLOMS</w:t>
      </w:r>
    </w:p>
    <w:p w:rsidR="002A7581" w:rsidRPr="004662EC" w:rsidRDefault="002A7581" w:rsidP="002A7581">
      <w:pPr>
        <w:jc w:val="both"/>
      </w:pPr>
    </w:p>
    <w:p w:rsidR="002A7581" w:rsidRPr="004662EC" w:rsidRDefault="00250DF8" w:rsidP="002A7581">
      <w:pPr>
        <w:ind w:firstLine="567"/>
        <w:jc w:val="both"/>
        <w:rPr>
          <w:strike/>
        </w:rPr>
      </w:pPr>
      <w:r>
        <w:t>7</w:t>
      </w:r>
      <w:r w:rsidR="002A7581" w:rsidRPr="004662EC">
        <w:t>. Visi fiziniai ir juridiniai asmenys, projektuojantys, įrenginėjantys, įteisinantys bei eksploatuojantys paplūdimius ir jų maudyklas, vadovaujasi Lietuvos Respubliko</w:t>
      </w:r>
      <w:r w:rsidR="00081067">
        <w:t>j</w:t>
      </w:r>
      <w:r>
        <w:t>e galiojančiais teisės aktais.</w:t>
      </w:r>
    </w:p>
    <w:p w:rsidR="002A7581" w:rsidRPr="004662EC" w:rsidRDefault="00250DF8" w:rsidP="002A7581">
      <w:pPr>
        <w:ind w:firstLine="567"/>
        <w:jc w:val="both"/>
      </w:pPr>
      <w:r>
        <w:t>8</w:t>
      </w:r>
      <w:r w:rsidR="002A7581" w:rsidRPr="004662EC">
        <w:t>. Poilsiautojų saugą, paplūdimių</w:t>
      </w:r>
      <w:r w:rsidR="000A0F1E">
        <w:t>, maudyklų</w:t>
      </w:r>
      <w:r w:rsidR="002A7581" w:rsidRPr="004662EC">
        <w:t xml:space="preserve"> ir poilsiaviečių higienos reikalavimus, jų eksploatavimą ir priežiūrą turi užtikrinti paplūdimi</w:t>
      </w:r>
      <w:r w:rsidR="00081067">
        <w:t>us eksploatuojanti organizacija</w:t>
      </w:r>
      <w:r>
        <w:t>.</w:t>
      </w:r>
    </w:p>
    <w:p w:rsidR="002A7581" w:rsidRPr="004662EC" w:rsidRDefault="00250DF8" w:rsidP="002A7581">
      <w:pPr>
        <w:ind w:firstLine="567"/>
        <w:jc w:val="both"/>
        <w:rPr>
          <w:strike/>
        </w:rPr>
      </w:pPr>
      <w:r>
        <w:t>9</w:t>
      </w:r>
      <w:r w:rsidR="002A7581" w:rsidRPr="004662EC">
        <w:t>. Maudymosi sezonas pagal Lietuvos gamtines sąlygas prasideda birželio 1 d. ir baigiasi rugsėjo 15 d.</w:t>
      </w:r>
      <w:r>
        <w:t xml:space="preserve"> </w:t>
      </w:r>
    </w:p>
    <w:p w:rsidR="002A7581" w:rsidRDefault="00250DF8" w:rsidP="002A7581">
      <w:pPr>
        <w:ind w:firstLine="567"/>
        <w:jc w:val="both"/>
      </w:pPr>
      <w:r>
        <w:t>10</w:t>
      </w:r>
      <w:r w:rsidR="002A7581" w:rsidRPr="004662EC">
        <w:t>. Poilsiautojams matomoje paplūdimių</w:t>
      </w:r>
      <w:r w:rsidR="000A0F1E">
        <w:t>, maudyklų</w:t>
      </w:r>
      <w:r w:rsidR="002A7581" w:rsidRPr="004662EC">
        <w:t xml:space="preserve"> ar poilsiaviečių vietoje turi būti įrengtas informacinis stendas, kuriame nurodoma maudymosi sezono trukmė, higienos reikalavimai ir rekomendacijos lankytojams kita informacija</w:t>
      </w:r>
      <w:r>
        <w:t>.</w:t>
      </w:r>
    </w:p>
    <w:p w:rsidR="00BB47D1" w:rsidRDefault="00B07E75" w:rsidP="00BB47D1">
      <w:pPr>
        <w:ind w:firstLine="567"/>
        <w:jc w:val="both"/>
      </w:pPr>
      <w:r>
        <w:t>11</w:t>
      </w:r>
      <w:r w:rsidR="00BB47D1" w:rsidRPr="004662EC">
        <w:t>. Savivaldybės administracija organizuoja vandens kokybės stebėseną ir užsako maudyklų vandens kokybės tyrimus. Privačių maudyklų savininkai privalo vandens kokybės tyri</w:t>
      </w:r>
      <w:r w:rsidR="00081067">
        <w:t>mus organizuoti savo iniciatyva</w:t>
      </w:r>
      <w:r w:rsidR="00250DF8">
        <w:t>.</w:t>
      </w:r>
    </w:p>
    <w:p w:rsidR="00BB47D1" w:rsidRPr="004662EC" w:rsidRDefault="00B07E75" w:rsidP="00BB47D1">
      <w:pPr>
        <w:ind w:firstLine="567"/>
        <w:jc w:val="both"/>
      </w:pPr>
      <w:r>
        <w:t>12</w:t>
      </w:r>
      <w:r w:rsidR="00BB47D1" w:rsidRPr="004662EC">
        <w:t>. Savivaldybės administracija prieš maudymosi sezoną iki kiekvienų metų kovo 24 dienos sudaro numatomų atlikti maudymosi vietose vandens kokybės tyrimų kalendorinį grafiką ir šią informaciją skelbia interneto svetainėje bei pateikia Sveikatos apsaugos mini</w:t>
      </w:r>
      <w:r w:rsidR="00081067">
        <w:t>sterijos įgaliotai institucijai</w:t>
      </w:r>
      <w:r w:rsidR="00250DF8">
        <w:t>.</w:t>
      </w:r>
    </w:p>
    <w:p w:rsidR="00BB47D1" w:rsidRDefault="00B07E75" w:rsidP="00BB47D1">
      <w:pPr>
        <w:ind w:firstLine="567"/>
        <w:jc w:val="both"/>
      </w:pPr>
      <w:r>
        <w:t>13</w:t>
      </w:r>
      <w:r w:rsidR="00BB47D1" w:rsidRPr="004662EC">
        <w:t>. Maudymosi sezono metu apie gautus maudyklų vandens kokybės rezultatus rajono gyventojai informuojami per v</w:t>
      </w:r>
      <w:r w:rsidR="00081067">
        <w:t>isuomenės informavimo priemones</w:t>
      </w:r>
      <w:r w:rsidR="00250DF8">
        <w:t>.</w:t>
      </w:r>
    </w:p>
    <w:p w:rsidR="00BB47D1" w:rsidRDefault="00B07E75" w:rsidP="00BB47D1">
      <w:pPr>
        <w:ind w:firstLine="567"/>
        <w:jc w:val="both"/>
      </w:pPr>
      <w:r>
        <w:t>14</w:t>
      </w:r>
      <w:r w:rsidR="00BB47D1">
        <w:t>. Paplūdimių maudyklų dugnas turi būti valomas nuo atliekų ir dumblių ne reč</w:t>
      </w:r>
      <w:r w:rsidR="00081067">
        <w:t>iau kaip vieną kartą per mėnesį</w:t>
      </w:r>
      <w:r w:rsidR="00250DF8">
        <w:t>.</w:t>
      </w:r>
    </w:p>
    <w:p w:rsidR="002A7581" w:rsidRDefault="00B07E75" w:rsidP="002A7581">
      <w:pPr>
        <w:ind w:firstLine="567"/>
        <w:jc w:val="both"/>
      </w:pPr>
      <w:r>
        <w:t>15</w:t>
      </w:r>
      <w:r w:rsidR="002A7581" w:rsidRPr="004662EC">
        <w:t>. Paplūdimiuose ir maudyklose priėjimas prie vandens turi būti neslidus, neklampus, patogus ir saugus visiems, taip pat ir neįgaliems žmonėms</w:t>
      </w:r>
      <w:r w:rsidR="00250DF8">
        <w:t>.</w:t>
      </w:r>
    </w:p>
    <w:p w:rsidR="00BB47D1" w:rsidRDefault="00B07E75" w:rsidP="00BB47D1">
      <w:pPr>
        <w:ind w:firstLine="567"/>
        <w:jc w:val="both"/>
      </w:pPr>
      <w:r>
        <w:t>16</w:t>
      </w:r>
      <w:r w:rsidR="00BB47D1">
        <w:t>. Būtina numa</w:t>
      </w:r>
      <w:r w:rsidR="00DA4814">
        <w:t>tyti ir pažymėti vietas, kurios</w:t>
      </w:r>
      <w:r w:rsidR="00BB47D1">
        <w:t xml:space="preserve"> skirtos maudytis vaikams. Šiose vietose gylis turi būti ne didesnis kaip 1,30 m.</w:t>
      </w:r>
    </w:p>
    <w:p w:rsidR="00081067" w:rsidRPr="004662EC" w:rsidRDefault="00B07E75" w:rsidP="00BB47D1">
      <w:pPr>
        <w:ind w:firstLine="567"/>
        <w:jc w:val="both"/>
      </w:pPr>
      <w:r>
        <w:t>17</w:t>
      </w:r>
      <w:r w:rsidR="002A7F6E">
        <w:t xml:space="preserve">. </w:t>
      </w:r>
      <w:r w:rsidR="00081067">
        <w:t xml:space="preserve">Paplūdimių ir jų maudyklų teritorijoje galima naudotis </w:t>
      </w:r>
      <w:r w:rsidR="00B94D60">
        <w:t>plaukiojimo priemonėmis pagal nustatytą galiojančių teisės aktų tvarką</w:t>
      </w:r>
      <w:r w:rsidR="00250DF8">
        <w:t>.</w:t>
      </w:r>
    </w:p>
    <w:p w:rsidR="001C1439" w:rsidRPr="001C1439" w:rsidRDefault="00B07E75" w:rsidP="001C1439">
      <w:pPr>
        <w:ind w:firstLine="567"/>
        <w:jc w:val="both"/>
        <w:rPr>
          <w:color w:val="000000" w:themeColor="text1"/>
        </w:rPr>
      </w:pPr>
      <w:r>
        <w:rPr>
          <w:color w:val="000000" w:themeColor="text1"/>
        </w:rPr>
        <w:lastRenderedPageBreak/>
        <w:t>18</w:t>
      </w:r>
      <w:r w:rsidR="001C1439" w:rsidRPr="001C1439">
        <w:rPr>
          <w:color w:val="000000" w:themeColor="text1"/>
        </w:rPr>
        <w:t>.</w:t>
      </w:r>
      <w:r w:rsidR="00F33BB6">
        <w:rPr>
          <w:color w:val="000000" w:themeColor="text1"/>
        </w:rPr>
        <w:t xml:space="preserve"> </w:t>
      </w:r>
      <w:bookmarkStart w:id="0" w:name="_GoBack"/>
      <w:bookmarkEnd w:id="0"/>
      <w:r w:rsidR="001C1439" w:rsidRPr="001C1439">
        <w:rPr>
          <w:color w:val="000000" w:themeColor="text1"/>
        </w:rPr>
        <w:t>Fiziniai ir juridiniai asmenys, vandens telkiniuose naudojantys plaukiojimo priemones, privalo užtikrinti, kad šios priemonės neleistinai neterštų vandens, neardytų krantų, negadintų hidrotechnikos statinių bei komunikacijų, neke</w:t>
      </w:r>
      <w:r w:rsidR="00250DF8">
        <w:rPr>
          <w:color w:val="000000" w:themeColor="text1"/>
        </w:rPr>
        <w:t>ltų pavojaus žmonėms ir aplinkai.</w:t>
      </w:r>
    </w:p>
    <w:p w:rsidR="002A7581" w:rsidRPr="004662EC" w:rsidRDefault="002A7581" w:rsidP="002A7581">
      <w:pPr>
        <w:ind w:firstLine="567"/>
        <w:jc w:val="both"/>
      </w:pPr>
    </w:p>
    <w:p w:rsidR="002A7581" w:rsidRPr="004662EC" w:rsidRDefault="002A7581" w:rsidP="002A7581">
      <w:pPr>
        <w:ind w:firstLine="567"/>
        <w:jc w:val="center"/>
        <w:rPr>
          <w:b/>
        </w:rPr>
      </w:pPr>
      <w:r w:rsidRPr="004662EC">
        <w:rPr>
          <w:b/>
        </w:rPr>
        <w:t xml:space="preserve">III. SAUGAUS ELGESIO </w:t>
      </w:r>
      <w:r w:rsidR="006B7CB7">
        <w:rPr>
          <w:b/>
        </w:rPr>
        <w:t xml:space="preserve">VANDENS TELKINIUOSE </w:t>
      </w:r>
      <w:r w:rsidRPr="004662EC">
        <w:rPr>
          <w:b/>
        </w:rPr>
        <w:t>REIKALAVIMAI</w:t>
      </w:r>
    </w:p>
    <w:p w:rsidR="002A7581" w:rsidRPr="004662EC" w:rsidRDefault="002A7581" w:rsidP="002A7581">
      <w:pPr>
        <w:ind w:firstLine="567"/>
        <w:jc w:val="center"/>
        <w:rPr>
          <w:b/>
        </w:rPr>
      </w:pPr>
    </w:p>
    <w:p w:rsidR="002A7581" w:rsidRPr="004662EC" w:rsidRDefault="00C21E43" w:rsidP="002A7581">
      <w:pPr>
        <w:ind w:firstLine="567"/>
        <w:jc w:val="both"/>
      </w:pPr>
      <w:r>
        <w:t>19</w:t>
      </w:r>
      <w:r w:rsidR="00D61CBD">
        <w:t>. K</w:t>
      </w:r>
      <w:r w:rsidR="000A0F1E">
        <w:t>retingos rajono paplūdimiuose,</w:t>
      </w:r>
      <w:r w:rsidR="00D61CBD">
        <w:t xml:space="preserve"> maudyklose</w:t>
      </w:r>
      <w:r w:rsidR="002A7581" w:rsidRPr="004662EC">
        <w:t xml:space="preserve"> </w:t>
      </w:r>
      <w:r w:rsidR="000A0F1E">
        <w:t xml:space="preserve">ir vandens telkiniuose </w:t>
      </w:r>
      <w:r w:rsidR="002A7581" w:rsidRPr="004662EC">
        <w:t>draudžiama:</w:t>
      </w:r>
    </w:p>
    <w:p w:rsidR="002A7581" w:rsidRPr="004662EC" w:rsidRDefault="00C21E43" w:rsidP="00B07E75">
      <w:pPr>
        <w:ind w:firstLine="567"/>
        <w:jc w:val="both"/>
      </w:pPr>
      <w:r>
        <w:t>19</w:t>
      </w:r>
      <w:r w:rsidR="002A7581" w:rsidRPr="004662EC">
        <w:t>.1. maudytis arba plaukioti plaukiojimo priemonėmis apsvaigusiems nuo alkoholio, narkotikų arba kitų toksinių medžiagų</w:t>
      </w:r>
      <w:r w:rsidR="00250DF8">
        <w:t>;</w:t>
      </w:r>
    </w:p>
    <w:p w:rsidR="002A7581" w:rsidRPr="004662EC" w:rsidRDefault="00C21E43" w:rsidP="00B07E75">
      <w:pPr>
        <w:ind w:firstLine="567"/>
        <w:jc w:val="both"/>
      </w:pPr>
      <w:r>
        <w:t>19</w:t>
      </w:r>
      <w:r w:rsidR="002A7581" w:rsidRPr="004662EC">
        <w:t>.2. maudytis vietose, nepritaikytose maudymuisi arba esant informaciniams ženklams, kurie įspėja to nedaryti;</w:t>
      </w:r>
    </w:p>
    <w:p w:rsidR="002A7581" w:rsidRPr="004662EC" w:rsidRDefault="00C21E43" w:rsidP="00B07E75">
      <w:pPr>
        <w:ind w:firstLine="567"/>
        <w:jc w:val="both"/>
      </w:pPr>
      <w:r>
        <w:t>19</w:t>
      </w:r>
      <w:r w:rsidR="002A7581" w:rsidRPr="004662EC">
        <w:t>.3. maudytis</w:t>
      </w:r>
      <w:r w:rsidR="000A0F1E">
        <w:t xml:space="preserve"> ir plaukioti</w:t>
      </w:r>
      <w:r w:rsidR="002A7581" w:rsidRPr="004662EC">
        <w:t xml:space="preserve"> tamsiu paros metu;</w:t>
      </w:r>
    </w:p>
    <w:p w:rsidR="002A7581" w:rsidRPr="004662EC" w:rsidRDefault="00C21E43" w:rsidP="00B07E75">
      <w:pPr>
        <w:ind w:firstLine="567"/>
        <w:jc w:val="both"/>
      </w:pPr>
      <w:r>
        <w:t>19</w:t>
      </w:r>
      <w:r w:rsidR="002A7581" w:rsidRPr="004662EC">
        <w:t>.4. į paplūdimį vestis šunis ir kitus gyvūnus ir maudyti juos žmonių poilsiui skirtose maudymosi vietose;</w:t>
      </w:r>
    </w:p>
    <w:p w:rsidR="002A7581" w:rsidRPr="004662EC" w:rsidRDefault="00C21E43" w:rsidP="00B07E75">
      <w:pPr>
        <w:ind w:firstLine="567"/>
        <w:jc w:val="both"/>
      </w:pPr>
      <w:r>
        <w:t>19</w:t>
      </w:r>
      <w:r w:rsidR="002A7581" w:rsidRPr="004662EC">
        <w:t>.5. gadinti arba naikinti informacinius ir kitus ženklus</w:t>
      </w:r>
      <w:r w:rsidR="001259B1">
        <w:t>, įrenginius ir kitą esamą infrastruktūrą</w:t>
      </w:r>
      <w:r w:rsidR="002A7581" w:rsidRPr="004662EC">
        <w:t xml:space="preserve"> prie vandens telkinių;</w:t>
      </w:r>
    </w:p>
    <w:p w:rsidR="002A7581" w:rsidRPr="004662EC" w:rsidRDefault="00C21E43" w:rsidP="00B07E75">
      <w:pPr>
        <w:ind w:firstLine="567"/>
        <w:jc w:val="both"/>
      </w:pPr>
      <w:r>
        <w:t>19</w:t>
      </w:r>
      <w:r w:rsidR="002A7581" w:rsidRPr="004662EC">
        <w:t>.6. teršti vandens telkinius ir jų pakrantes, vandens telkiniuose bei jų apsaugos juostose plauti motorines transporto priemones, tarą nuo kenksmingų medžiagų, važiuoti ar stovėti su motorinėms transporto priemonėms arčiau kaip 25 m iki vandens telkinio;</w:t>
      </w:r>
    </w:p>
    <w:p w:rsidR="002A7581" w:rsidRPr="004662EC" w:rsidRDefault="00C21E43" w:rsidP="00B07E75">
      <w:pPr>
        <w:ind w:firstLine="567"/>
        <w:jc w:val="both"/>
      </w:pPr>
      <w:r>
        <w:t>19</w:t>
      </w:r>
      <w:r w:rsidR="002A7581" w:rsidRPr="004662EC">
        <w:t>.7. maudytis, nardyti ir šokinėti iš plaukiojimo priemonės jai plaukiant;</w:t>
      </w:r>
    </w:p>
    <w:p w:rsidR="002A7581" w:rsidRPr="004662EC" w:rsidRDefault="00186DA5" w:rsidP="00186DA5">
      <w:pPr>
        <w:tabs>
          <w:tab w:val="left" w:pos="1134"/>
        </w:tabs>
        <w:ind w:firstLine="567"/>
        <w:jc w:val="both"/>
      </w:pPr>
      <w:r>
        <w:t>19</w:t>
      </w:r>
      <w:r w:rsidR="004B69B4">
        <w:t>.8</w:t>
      </w:r>
      <w:r w:rsidR="002A7581" w:rsidRPr="004662EC">
        <w:t>. plaukioti motorinėmis transporto priemonėmis, banglentėmis, burlentėmis, jėgos aitvarais, vandens dviračiais maudymosi vietose;</w:t>
      </w:r>
    </w:p>
    <w:p w:rsidR="002A7581" w:rsidRDefault="00C21E43" w:rsidP="00B07E75">
      <w:pPr>
        <w:ind w:firstLine="567"/>
        <w:jc w:val="both"/>
      </w:pPr>
      <w:r>
        <w:t>19</w:t>
      </w:r>
      <w:r w:rsidR="004B69B4">
        <w:t>.9</w:t>
      </w:r>
      <w:r w:rsidR="002A7581" w:rsidRPr="004662EC">
        <w:t>. plaukioti ant automobilių kamerų, rąstų ir kitų p</w:t>
      </w:r>
      <w:r w:rsidR="00D61CBD">
        <w:t>laukiojimui nepritaikytų daiktų;</w:t>
      </w:r>
    </w:p>
    <w:p w:rsidR="00D61CBD" w:rsidRPr="00D61CBD" w:rsidRDefault="00C21E43" w:rsidP="00B07E75">
      <w:pPr>
        <w:ind w:firstLine="567"/>
        <w:jc w:val="both"/>
      </w:pPr>
      <w:r>
        <w:t>19</w:t>
      </w:r>
      <w:r w:rsidR="004B69B4">
        <w:t>.10</w:t>
      </w:r>
      <w:r w:rsidR="00D61CBD" w:rsidRPr="00D61CBD">
        <w:t>. rengti stovyklavietes;</w:t>
      </w:r>
    </w:p>
    <w:p w:rsidR="00D61CBD" w:rsidRPr="00D61CBD" w:rsidRDefault="00C21E43" w:rsidP="00B07E75">
      <w:pPr>
        <w:ind w:firstLine="567"/>
        <w:jc w:val="both"/>
      </w:pPr>
      <w:r>
        <w:t>19</w:t>
      </w:r>
      <w:r w:rsidR="004B69B4">
        <w:t>.11</w:t>
      </w:r>
      <w:r w:rsidR="00D61CBD" w:rsidRPr="00D61CBD">
        <w:t>. kurti laužus ne laužavietėse, deginti žolę, šiukšles ir kitas atliekas;</w:t>
      </w:r>
    </w:p>
    <w:p w:rsidR="000A0F1E" w:rsidRDefault="00C21E43" w:rsidP="00B07E75">
      <w:pPr>
        <w:ind w:firstLine="567"/>
        <w:jc w:val="both"/>
      </w:pPr>
      <w:r>
        <w:t>19</w:t>
      </w:r>
      <w:r w:rsidR="004B69B4">
        <w:t>.12</w:t>
      </w:r>
      <w:r w:rsidR="000A0F1E">
        <w:t>. plaukiojimo priemonėje vežti vaikus iki 7 metų am</w:t>
      </w:r>
      <w:r w:rsidR="0025214C">
        <w:t>žiaus be suaugusiųjų priežiūros;</w:t>
      </w:r>
    </w:p>
    <w:p w:rsidR="0025214C" w:rsidRDefault="00C21E43" w:rsidP="00B07E75">
      <w:pPr>
        <w:ind w:firstLine="567"/>
        <w:jc w:val="both"/>
      </w:pPr>
      <w:r>
        <w:t>19</w:t>
      </w:r>
      <w:r w:rsidR="004B69B4">
        <w:t>.13</w:t>
      </w:r>
      <w:r w:rsidR="0025214C">
        <w:t xml:space="preserve">. palikti prie vandens </w:t>
      </w:r>
      <w:r w:rsidR="008B7D6C">
        <w:t>be priežiūros mažamečius vaikus;</w:t>
      </w:r>
    </w:p>
    <w:p w:rsidR="004B69B4" w:rsidRDefault="00C21E43" w:rsidP="00B07E75">
      <w:pPr>
        <w:ind w:firstLine="567"/>
        <w:jc w:val="both"/>
      </w:pPr>
      <w:r>
        <w:t>19</w:t>
      </w:r>
      <w:r w:rsidR="004B69B4">
        <w:t>.14</w:t>
      </w:r>
      <w:r w:rsidR="008B7D6C">
        <w:t>. kelti pavojų poilsiautojų saugumui, trukdyti ilsėtis poilsiui skirtose vietose</w:t>
      </w:r>
      <w:r w:rsidR="004B69B4">
        <w:t>;</w:t>
      </w:r>
    </w:p>
    <w:p w:rsidR="004B69B4" w:rsidRDefault="00C21E43" w:rsidP="00B07E75">
      <w:pPr>
        <w:ind w:firstLine="567"/>
        <w:jc w:val="both"/>
      </w:pPr>
      <w:r>
        <w:t>19</w:t>
      </w:r>
      <w:r w:rsidR="004B69B4">
        <w:t>.15. būti arti vand</w:t>
      </w:r>
      <w:r w:rsidR="00E171DA">
        <w:t>ens telkinio perkūnijos metu</w:t>
      </w:r>
      <w:r w:rsidR="004B69B4">
        <w:t>.</w:t>
      </w:r>
    </w:p>
    <w:p w:rsidR="000A0F1E" w:rsidRDefault="00B07E75" w:rsidP="000A0F1E">
      <w:pPr>
        <w:ind w:firstLine="567"/>
        <w:jc w:val="both"/>
      </w:pPr>
      <w:r>
        <w:t>2</w:t>
      </w:r>
      <w:r w:rsidR="00C21E43">
        <w:t>0</w:t>
      </w:r>
      <w:r w:rsidR="000A0F1E">
        <w:t>. Draudžiama plaukioti vandens motociklais visuose vandens telkiniuose, (upėse – neatsižvelgiant į plotą), k</w:t>
      </w:r>
      <w:r w:rsidR="0041716C">
        <w:t>urių plotas m</w:t>
      </w:r>
      <w:r w:rsidR="00E171DA">
        <w:t>ažesnis nei 500 ha.</w:t>
      </w:r>
    </w:p>
    <w:p w:rsidR="007D1CAB" w:rsidRDefault="00B07E75" w:rsidP="000A0F1E">
      <w:pPr>
        <w:ind w:firstLine="567"/>
        <w:jc w:val="both"/>
      </w:pPr>
      <w:r>
        <w:t>2</w:t>
      </w:r>
      <w:r w:rsidR="00C21E43">
        <w:t>1</w:t>
      </w:r>
      <w:r w:rsidR="009C0C0B">
        <w:t>. S</w:t>
      </w:r>
      <w:r w:rsidR="007D1CAB">
        <w:t>avaeigėmis plaukiojimo priemonėmis draudžiama plaukioti:</w:t>
      </w:r>
    </w:p>
    <w:p w:rsidR="007D1CAB" w:rsidRDefault="00B07E75" w:rsidP="00B07E75">
      <w:pPr>
        <w:ind w:firstLine="567"/>
        <w:jc w:val="both"/>
      </w:pPr>
      <w:r>
        <w:t>2</w:t>
      </w:r>
      <w:r w:rsidR="00C21E43">
        <w:t>1</w:t>
      </w:r>
      <w:r w:rsidR="007D1CAB">
        <w:t>.1. mažesniuose kaip 10 ha ploto vandens telkiniuose;</w:t>
      </w:r>
    </w:p>
    <w:p w:rsidR="007D1CAB" w:rsidRDefault="00E171DA" w:rsidP="00B07E75">
      <w:pPr>
        <w:ind w:firstLine="567"/>
        <w:jc w:val="both"/>
      </w:pPr>
      <w:r>
        <w:t>2</w:t>
      </w:r>
      <w:r w:rsidR="00C21E43">
        <w:t>1</w:t>
      </w:r>
      <w:r w:rsidR="007D1CAB">
        <w:t>.2. arčiau kaip 100 m (išskyrus plaukimą mažiausiuoju savaeigės plaukiojimo priemonės greičiu</w:t>
      </w:r>
      <w:r w:rsidR="007C219B">
        <w:t xml:space="preserve"> ir plaukiojimo priemon</w:t>
      </w:r>
      <w:r w:rsidR="003864FA">
        <w:t>e</w:t>
      </w:r>
      <w:r w:rsidR="007C219B">
        <w:t>s, turinči</w:t>
      </w:r>
      <w:r w:rsidR="003864FA">
        <w:t>a</w:t>
      </w:r>
      <w:r w:rsidR="007C219B">
        <w:t>s elektros variklį</w:t>
      </w:r>
      <w:r w:rsidR="007D1CAB">
        <w:t>) nuo vandens telkinių krantų, vandens telkiniuose esančių salų krantų, maudyklų teritorijų (išskyrus atvejus, kai yra pažymėtos vietos, skirtos plaukioti plaukiojimo priemonėms), plūdurais pažymėtų nardymo zonų;</w:t>
      </w:r>
    </w:p>
    <w:p w:rsidR="00D61CBD" w:rsidRPr="004662EC" w:rsidRDefault="00B07E75" w:rsidP="00B07E75">
      <w:pPr>
        <w:ind w:firstLine="567"/>
        <w:jc w:val="both"/>
      </w:pPr>
      <w:r>
        <w:t>2</w:t>
      </w:r>
      <w:r w:rsidR="00C21E43">
        <w:t>1</w:t>
      </w:r>
      <w:r w:rsidR="007D1CAB">
        <w:t xml:space="preserve">.3. </w:t>
      </w:r>
      <w:r w:rsidR="009C0C0B">
        <w:t>upėse.</w:t>
      </w:r>
    </w:p>
    <w:p w:rsidR="002A7581" w:rsidRPr="004662EC" w:rsidRDefault="002A7581" w:rsidP="002A7581">
      <w:pPr>
        <w:rPr>
          <w:b/>
        </w:rPr>
      </w:pPr>
    </w:p>
    <w:p w:rsidR="002A7581" w:rsidRPr="004662EC" w:rsidRDefault="002A7581" w:rsidP="002A7581">
      <w:pPr>
        <w:ind w:firstLine="567"/>
        <w:jc w:val="center"/>
        <w:rPr>
          <w:b/>
        </w:rPr>
      </w:pPr>
      <w:r w:rsidRPr="004662EC">
        <w:rPr>
          <w:b/>
        </w:rPr>
        <w:t xml:space="preserve">IV. </w:t>
      </w:r>
      <w:r w:rsidR="00186DA5">
        <w:rPr>
          <w:b/>
        </w:rPr>
        <w:t xml:space="preserve">SAUGAUS ELGESIO ANT LEDO </w:t>
      </w:r>
      <w:r w:rsidRPr="004662EC">
        <w:rPr>
          <w:b/>
        </w:rPr>
        <w:t xml:space="preserve">REIKALAVIMAI </w:t>
      </w:r>
    </w:p>
    <w:p w:rsidR="002A7581" w:rsidRPr="004662EC" w:rsidRDefault="002A7581" w:rsidP="002A7581">
      <w:pPr>
        <w:ind w:firstLine="567"/>
        <w:jc w:val="both"/>
      </w:pPr>
    </w:p>
    <w:p w:rsidR="002A7581" w:rsidRPr="004662EC" w:rsidRDefault="00B07E75" w:rsidP="002A7581">
      <w:pPr>
        <w:ind w:firstLine="567"/>
        <w:jc w:val="both"/>
      </w:pPr>
      <w:r>
        <w:t>2</w:t>
      </w:r>
      <w:r w:rsidR="00C21E43">
        <w:t>2</w:t>
      </w:r>
      <w:r w:rsidR="002A7581" w:rsidRPr="004662EC">
        <w:t>. Asmenys ant ledo turi elgtis taip, kad nesukeltų pavojaus sau ir kitiems asmenims.</w:t>
      </w:r>
    </w:p>
    <w:p w:rsidR="002A7581" w:rsidRPr="004662EC" w:rsidRDefault="00B07E75" w:rsidP="002A7581">
      <w:pPr>
        <w:ind w:firstLine="567"/>
        <w:jc w:val="both"/>
      </w:pPr>
      <w:r>
        <w:t>2</w:t>
      </w:r>
      <w:r w:rsidR="00C21E43">
        <w:t>3</w:t>
      </w:r>
      <w:r w:rsidR="002A7581" w:rsidRPr="004662EC">
        <w:t>. Ant užšalusių vandens telkinių draudžiama:</w:t>
      </w:r>
    </w:p>
    <w:p w:rsidR="008B7D6C" w:rsidRPr="004662EC" w:rsidRDefault="00B07E75" w:rsidP="00B07E75">
      <w:pPr>
        <w:ind w:firstLine="567"/>
        <w:jc w:val="both"/>
      </w:pPr>
      <w:r>
        <w:t>2</w:t>
      </w:r>
      <w:r w:rsidR="00C21E43">
        <w:t>3</w:t>
      </w:r>
      <w:r w:rsidR="002A7581" w:rsidRPr="004662EC">
        <w:t>.1. lipti, vaikščioti, čiuožinėti, jei ledo storis mažesnis nei 7 cm, taip pat, kai ledas turi sniego priemaišų, nėra skaidrus ar atlydžio metu;</w:t>
      </w:r>
    </w:p>
    <w:p w:rsidR="002A7581" w:rsidRPr="004662EC" w:rsidRDefault="00B07E75" w:rsidP="00B07E75">
      <w:pPr>
        <w:ind w:firstLine="567"/>
        <w:jc w:val="both"/>
      </w:pPr>
      <w:r>
        <w:t>2</w:t>
      </w:r>
      <w:r w:rsidR="00C21E43">
        <w:t>3</w:t>
      </w:r>
      <w:r w:rsidR="002A7581" w:rsidRPr="004662EC">
        <w:t>.2. eiti, čiuožti žmonių grupei, jei</w:t>
      </w:r>
      <w:r w:rsidR="00DA4814">
        <w:t xml:space="preserve"> ledo storis mažesnis nei 12 cm</w:t>
      </w:r>
      <w:r w:rsidR="002A7581" w:rsidRPr="004662EC">
        <w:t>;</w:t>
      </w:r>
    </w:p>
    <w:p w:rsidR="002A7581" w:rsidRPr="004662EC" w:rsidRDefault="00B07E75" w:rsidP="00B07E75">
      <w:pPr>
        <w:tabs>
          <w:tab w:val="left" w:pos="1418"/>
        </w:tabs>
        <w:ind w:firstLine="567"/>
        <w:jc w:val="both"/>
      </w:pPr>
      <w:r>
        <w:t>2</w:t>
      </w:r>
      <w:r w:rsidR="00C21E43">
        <w:t>3</w:t>
      </w:r>
      <w:r w:rsidR="0078531C">
        <w:t xml:space="preserve">.3. </w:t>
      </w:r>
      <w:r w:rsidR="002A7581" w:rsidRPr="004662EC">
        <w:t>važiuoti motorinėmis transporto priemonėmis, išskyrus specialiųjų tarnybų, vykdančių tarnybines funkcijas, žvejybos organizacijų, turinčių verslinės žvejybos tame vandens telkinyje leidimą, ir mokslinių organizacijų, tiriančių tuos vandens telkinius, telkinių nuomotojų ir nuomininkų, jų įgaliotų asmenų, vykdyti kitą veiklą, neigiamai veikiančią vandens telkinius ir jų gyvuosius išteklius;</w:t>
      </w:r>
    </w:p>
    <w:p w:rsidR="002A7581" w:rsidRPr="004662EC" w:rsidRDefault="008B7D6C" w:rsidP="00B07E75">
      <w:pPr>
        <w:ind w:firstLine="567"/>
        <w:jc w:val="both"/>
      </w:pPr>
      <w:r>
        <w:lastRenderedPageBreak/>
        <w:t>2</w:t>
      </w:r>
      <w:r w:rsidR="00C21E43">
        <w:t>3</w:t>
      </w:r>
      <w:r>
        <w:t>.</w:t>
      </w:r>
      <w:r w:rsidR="002A7581" w:rsidRPr="004662EC">
        <w:t>4. važiuoti motorizuotomis transporto priemonėmis, išskyrus organizuojant renginius (turint išduotą leidimą renginiui organizuoti);</w:t>
      </w:r>
    </w:p>
    <w:p w:rsidR="002A7581" w:rsidRPr="004662EC" w:rsidRDefault="00B07E75" w:rsidP="00B07E75">
      <w:pPr>
        <w:ind w:firstLine="567"/>
        <w:jc w:val="both"/>
      </w:pPr>
      <w:r>
        <w:t>2</w:t>
      </w:r>
      <w:r w:rsidR="00C21E43">
        <w:t>3</w:t>
      </w:r>
      <w:r w:rsidR="002A7581" w:rsidRPr="004662EC">
        <w:t>.5. rengti čiuožyklas ant gilesnių negu vieno metro vandens telkinių;</w:t>
      </w:r>
    </w:p>
    <w:p w:rsidR="002A7581" w:rsidRDefault="00B07E75" w:rsidP="00B07E75">
      <w:pPr>
        <w:ind w:firstLine="567"/>
        <w:jc w:val="both"/>
      </w:pPr>
      <w:r>
        <w:t>2</w:t>
      </w:r>
      <w:r w:rsidR="00C21E43">
        <w:t>3</w:t>
      </w:r>
      <w:r w:rsidR="002A7581" w:rsidRPr="004662EC">
        <w:t>.6. naudotis čiuožyklomis, kai ledo storis mažesnis negu 25 cm, ledas turi sniego priemaišų</w:t>
      </w:r>
      <w:r w:rsidR="008B7D6C">
        <w:t xml:space="preserve"> – nėra skaidrus, atlydžio metu;</w:t>
      </w:r>
    </w:p>
    <w:p w:rsidR="008B7D6C" w:rsidRDefault="001540C2" w:rsidP="00B07E75">
      <w:pPr>
        <w:ind w:firstLine="567"/>
        <w:jc w:val="both"/>
      </w:pPr>
      <w:r>
        <w:t>2</w:t>
      </w:r>
      <w:r w:rsidR="00C21E43">
        <w:t>3</w:t>
      </w:r>
      <w:r w:rsidR="008B7D6C">
        <w:t>.7. eiti vienam ant ledo tamsiu paros metu;</w:t>
      </w:r>
    </w:p>
    <w:p w:rsidR="008B7D6C" w:rsidRDefault="00B07E75" w:rsidP="00B07E75">
      <w:pPr>
        <w:ind w:firstLine="567"/>
        <w:jc w:val="both"/>
      </w:pPr>
      <w:r>
        <w:t>2</w:t>
      </w:r>
      <w:r w:rsidR="00C21E43">
        <w:t>3</w:t>
      </w:r>
      <w:r w:rsidR="008B7D6C">
        <w:t>.8. gręžti daug ekečių arti viena kitos ir būriuotis vienoje vietoje, kai ledas plonesnis kaip 30 cm;</w:t>
      </w:r>
    </w:p>
    <w:p w:rsidR="008B7D6C" w:rsidRPr="004662EC" w:rsidRDefault="00B07E75" w:rsidP="00B07E75">
      <w:pPr>
        <w:ind w:firstLine="567"/>
        <w:jc w:val="both"/>
      </w:pPr>
      <w:r>
        <w:t>2</w:t>
      </w:r>
      <w:r w:rsidR="00C21E43">
        <w:t>3</w:t>
      </w:r>
      <w:r w:rsidR="008B7D6C">
        <w:t>.9. žvejoti ant ledo neturint priemonių, be kurių nebūtų galimybės išlipti ant ledo įlūžus.</w:t>
      </w:r>
    </w:p>
    <w:p w:rsidR="002A7581" w:rsidRPr="004662EC" w:rsidRDefault="00B07E75" w:rsidP="00A62B13">
      <w:pPr>
        <w:ind w:firstLine="567"/>
        <w:jc w:val="both"/>
      </w:pPr>
      <w:r>
        <w:t>2</w:t>
      </w:r>
      <w:r w:rsidR="00C21E43">
        <w:t>4</w:t>
      </w:r>
      <w:r w:rsidR="002A7581" w:rsidRPr="004662EC">
        <w:t>. Čiuožyklą eksploatuojanti ar renginius ant užšalusių vandens telkinių organizuojanti organizacija privalo užtikrinti žmonių saugumą. Jei ledo storis ar jo struktūra kelia pavojų žmogaus gyvybei, čiuožyklos eksploatacija ar ant ledo organizuojami renginiai turi būti sustabdyti.</w:t>
      </w:r>
    </w:p>
    <w:p w:rsidR="002A7581" w:rsidRPr="004662EC" w:rsidRDefault="002A7581" w:rsidP="002A7581">
      <w:pPr>
        <w:ind w:firstLine="567"/>
        <w:jc w:val="both"/>
      </w:pPr>
    </w:p>
    <w:p w:rsidR="002A7581" w:rsidRPr="004662EC" w:rsidRDefault="002A7581" w:rsidP="002A7581">
      <w:pPr>
        <w:ind w:firstLine="567"/>
        <w:jc w:val="center"/>
      </w:pPr>
      <w:r w:rsidRPr="004662EC">
        <w:rPr>
          <w:b/>
        </w:rPr>
        <w:t>V. ATSAKOMYBĖ</w:t>
      </w:r>
    </w:p>
    <w:p w:rsidR="002A7581" w:rsidRPr="004662EC" w:rsidRDefault="002A7581" w:rsidP="002A7581">
      <w:pPr>
        <w:ind w:firstLine="567"/>
        <w:jc w:val="center"/>
      </w:pPr>
    </w:p>
    <w:p w:rsidR="002A7581" w:rsidRPr="004662EC" w:rsidRDefault="00B07E75" w:rsidP="002A7581">
      <w:pPr>
        <w:ind w:firstLine="567"/>
        <w:jc w:val="both"/>
      </w:pPr>
      <w:r>
        <w:t>2</w:t>
      </w:r>
      <w:r w:rsidR="00C21E43">
        <w:t>5</w:t>
      </w:r>
      <w:r w:rsidR="002A7581" w:rsidRPr="004662EC">
        <w:t xml:space="preserve">. Asmenys, pažeidę šias taisykles, atsako Lietuvos Respublikos įstatymų ir kitų teisės aktų nustatyta tvarka. </w:t>
      </w:r>
    </w:p>
    <w:p w:rsidR="002A7581" w:rsidRPr="004662EC" w:rsidRDefault="00B07E75" w:rsidP="002A7581">
      <w:pPr>
        <w:ind w:firstLine="567"/>
        <w:jc w:val="both"/>
      </w:pPr>
      <w:r>
        <w:t>2</w:t>
      </w:r>
      <w:r w:rsidR="00C21E43">
        <w:t>6</w:t>
      </w:r>
      <w:r w:rsidR="002A7581" w:rsidRPr="004662EC">
        <w:t>. Taisyklių laikymosi kontrolę vykdo Savivaldybės administracijos direktoriaus įgalioti asmenys ir kiti pareigūnai.</w:t>
      </w:r>
    </w:p>
    <w:p w:rsidR="002A7581" w:rsidRPr="00EB1A0E" w:rsidRDefault="002A7581" w:rsidP="002A7581">
      <w:pPr>
        <w:ind w:firstLine="567"/>
        <w:jc w:val="both"/>
      </w:pPr>
    </w:p>
    <w:p w:rsidR="002A7581" w:rsidRDefault="002A7581" w:rsidP="002A7581">
      <w:pPr>
        <w:ind w:firstLine="567"/>
        <w:jc w:val="center"/>
      </w:pPr>
      <w:r>
        <w:t>______________________________</w:t>
      </w:r>
    </w:p>
    <w:p w:rsidR="00EE0F3B" w:rsidRDefault="00EE0F3B"/>
    <w:sectPr w:rsidR="00EE0F3B" w:rsidSect="00BE129C">
      <w:headerReference w:type="default" r:id="rId9"/>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F54" w:rsidRDefault="00111F54" w:rsidP="008A17B0">
      <w:r>
        <w:separator/>
      </w:r>
    </w:p>
  </w:endnote>
  <w:endnote w:type="continuationSeparator" w:id="0">
    <w:p w:rsidR="00111F54" w:rsidRDefault="00111F54" w:rsidP="008A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F54" w:rsidRDefault="00111F54" w:rsidP="008A17B0">
      <w:r>
        <w:separator/>
      </w:r>
    </w:p>
  </w:footnote>
  <w:footnote w:type="continuationSeparator" w:id="0">
    <w:p w:rsidR="00111F54" w:rsidRDefault="00111F54" w:rsidP="008A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839878"/>
      <w:docPartObj>
        <w:docPartGallery w:val="Page Numbers (Top of Page)"/>
        <w:docPartUnique/>
      </w:docPartObj>
    </w:sdtPr>
    <w:sdtEndPr/>
    <w:sdtContent>
      <w:p w:rsidR="00DA4814" w:rsidRDefault="00DA4814">
        <w:pPr>
          <w:pStyle w:val="Antrats"/>
          <w:jc w:val="center"/>
        </w:pPr>
        <w:r>
          <w:fldChar w:fldCharType="begin"/>
        </w:r>
        <w:r>
          <w:instrText>PAGE   \* MERGEFORMAT</w:instrText>
        </w:r>
        <w:r>
          <w:fldChar w:fldCharType="separate"/>
        </w:r>
        <w:r w:rsidR="00F33BB6">
          <w:rPr>
            <w:noProof/>
          </w:rPr>
          <w:t>3</w:t>
        </w:r>
        <w:r>
          <w:fldChar w:fldCharType="end"/>
        </w:r>
      </w:p>
    </w:sdtContent>
  </w:sdt>
  <w:p w:rsidR="00DA4814" w:rsidRPr="00A142BC" w:rsidRDefault="00DA4814" w:rsidP="00A142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8C2"/>
    <w:multiLevelType w:val="hybridMultilevel"/>
    <w:tmpl w:val="E40AFD18"/>
    <w:lvl w:ilvl="0" w:tplc="24DA1EAA">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89"/>
    <w:rsid w:val="00081067"/>
    <w:rsid w:val="000A0F1E"/>
    <w:rsid w:val="00111F54"/>
    <w:rsid w:val="0011553F"/>
    <w:rsid w:val="001238E5"/>
    <w:rsid w:val="001259B1"/>
    <w:rsid w:val="001540C2"/>
    <w:rsid w:val="001763BE"/>
    <w:rsid w:val="00185807"/>
    <w:rsid w:val="00186DA5"/>
    <w:rsid w:val="001C1439"/>
    <w:rsid w:val="001C165D"/>
    <w:rsid w:val="001F250A"/>
    <w:rsid w:val="002454B6"/>
    <w:rsid w:val="00250DF8"/>
    <w:rsid w:val="0025214C"/>
    <w:rsid w:val="002675BC"/>
    <w:rsid w:val="002A7581"/>
    <w:rsid w:val="002A7F6E"/>
    <w:rsid w:val="002D4ADA"/>
    <w:rsid w:val="002D5D04"/>
    <w:rsid w:val="003847F8"/>
    <w:rsid w:val="003864FA"/>
    <w:rsid w:val="003A3147"/>
    <w:rsid w:val="00401FF5"/>
    <w:rsid w:val="004167A7"/>
    <w:rsid w:val="0041716C"/>
    <w:rsid w:val="00426253"/>
    <w:rsid w:val="00443A80"/>
    <w:rsid w:val="004662EC"/>
    <w:rsid w:val="00472B42"/>
    <w:rsid w:val="004802E3"/>
    <w:rsid w:val="00497A27"/>
    <w:rsid w:val="004B69B4"/>
    <w:rsid w:val="0055522C"/>
    <w:rsid w:val="005C6380"/>
    <w:rsid w:val="005E0BE0"/>
    <w:rsid w:val="00624FAD"/>
    <w:rsid w:val="00670202"/>
    <w:rsid w:val="006B7CB7"/>
    <w:rsid w:val="006C0689"/>
    <w:rsid w:val="006C4816"/>
    <w:rsid w:val="00732642"/>
    <w:rsid w:val="00757D2C"/>
    <w:rsid w:val="00773E47"/>
    <w:rsid w:val="0078531C"/>
    <w:rsid w:val="007B42B1"/>
    <w:rsid w:val="007C219B"/>
    <w:rsid w:val="007D1CAB"/>
    <w:rsid w:val="007E5760"/>
    <w:rsid w:val="008364F9"/>
    <w:rsid w:val="008A17B0"/>
    <w:rsid w:val="008B7D6C"/>
    <w:rsid w:val="008E1FAC"/>
    <w:rsid w:val="00973BC2"/>
    <w:rsid w:val="00974F7A"/>
    <w:rsid w:val="009B692A"/>
    <w:rsid w:val="009C0C0B"/>
    <w:rsid w:val="00A142BC"/>
    <w:rsid w:val="00A41F50"/>
    <w:rsid w:val="00A53C1C"/>
    <w:rsid w:val="00A62A8E"/>
    <w:rsid w:val="00A62B13"/>
    <w:rsid w:val="00A91581"/>
    <w:rsid w:val="00AD782F"/>
    <w:rsid w:val="00B07E75"/>
    <w:rsid w:val="00B430E3"/>
    <w:rsid w:val="00B86062"/>
    <w:rsid w:val="00B94D60"/>
    <w:rsid w:val="00BB47D1"/>
    <w:rsid w:val="00BD7676"/>
    <w:rsid w:val="00BE129C"/>
    <w:rsid w:val="00C21E43"/>
    <w:rsid w:val="00C53748"/>
    <w:rsid w:val="00C90271"/>
    <w:rsid w:val="00C95F82"/>
    <w:rsid w:val="00CA0386"/>
    <w:rsid w:val="00CA5F3C"/>
    <w:rsid w:val="00CE04D4"/>
    <w:rsid w:val="00D61CBD"/>
    <w:rsid w:val="00DA4814"/>
    <w:rsid w:val="00DC2C38"/>
    <w:rsid w:val="00E01EA4"/>
    <w:rsid w:val="00E125DA"/>
    <w:rsid w:val="00E171DA"/>
    <w:rsid w:val="00E7049B"/>
    <w:rsid w:val="00E96133"/>
    <w:rsid w:val="00EB1A0E"/>
    <w:rsid w:val="00EC3427"/>
    <w:rsid w:val="00EE0F3B"/>
    <w:rsid w:val="00F33BB6"/>
    <w:rsid w:val="00F8703A"/>
    <w:rsid w:val="00FB2BD6"/>
    <w:rsid w:val="00FD05DF"/>
    <w:rsid w:val="00FE4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81D5"/>
  <w15:docId w15:val="{407F02BE-7D01-4EBF-8D24-E6887997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A7581"/>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A75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7581"/>
    <w:rPr>
      <w:rFonts w:ascii="Tahoma" w:eastAsia="Calibri" w:hAnsi="Tahoma" w:cs="Tahoma"/>
      <w:sz w:val="16"/>
      <w:szCs w:val="16"/>
      <w:lang w:eastAsia="lt-LT"/>
    </w:rPr>
  </w:style>
  <w:style w:type="paragraph" w:styleId="Antrats">
    <w:name w:val="header"/>
    <w:basedOn w:val="prastasis"/>
    <w:link w:val="AntratsDiagrama"/>
    <w:uiPriority w:val="99"/>
    <w:unhideWhenUsed/>
    <w:rsid w:val="008A17B0"/>
    <w:pPr>
      <w:tabs>
        <w:tab w:val="center" w:pos="4819"/>
        <w:tab w:val="right" w:pos="9638"/>
      </w:tabs>
    </w:pPr>
  </w:style>
  <w:style w:type="character" w:customStyle="1" w:styleId="AntratsDiagrama">
    <w:name w:val="Antraštės Diagrama"/>
    <w:basedOn w:val="Numatytasispastraiposriftas"/>
    <w:link w:val="Antrats"/>
    <w:uiPriority w:val="99"/>
    <w:rsid w:val="008A17B0"/>
    <w:rPr>
      <w:rFonts w:ascii="Times New Roman" w:eastAsia="Calibri" w:hAnsi="Times New Roman" w:cs="Times New Roman"/>
      <w:sz w:val="24"/>
      <w:szCs w:val="24"/>
      <w:lang w:eastAsia="lt-LT"/>
    </w:rPr>
  </w:style>
  <w:style w:type="paragraph" w:styleId="Porat">
    <w:name w:val="footer"/>
    <w:basedOn w:val="prastasis"/>
    <w:link w:val="PoratDiagrama"/>
    <w:uiPriority w:val="99"/>
    <w:unhideWhenUsed/>
    <w:rsid w:val="008A17B0"/>
    <w:pPr>
      <w:tabs>
        <w:tab w:val="center" w:pos="4819"/>
        <w:tab w:val="right" w:pos="9638"/>
      </w:tabs>
    </w:pPr>
  </w:style>
  <w:style w:type="character" w:customStyle="1" w:styleId="PoratDiagrama">
    <w:name w:val="Poraštė Diagrama"/>
    <w:basedOn w:val="Numatytasispastraiposriftas"/>
    <w:link w:val="Porat"/>
    <w:uiPriority w:val="99"/>
    <w:rsid w:val="008A17B0"/>
    <w:rPr>
      <w:rFonts w:ascii="Times New Roman" w:eastAsia="Calibri" w:hAnsi="Times New Roman" w:cs="Times New Roman"/>
      <w:sz w:val="24"/>
      <w:szCs w:val="24"/>
      <w:lang w:eastAsia="lt-LT"/>
    </w:rPr>
  </w:style>
  <w:style w:type="paragraph" w:styleId="Sraopastraipa">
    <w:name w:val="List Paragraph"/>
    <w:basedOn w:val="prastasis"/>
    <w:uiPriority w:val="34"/>
    <w:qFormat/>
    <w:rsid w:val="009B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9D5A9-5821-471F-ABFB-33E1AA91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5256</Words>
  <Characters>2996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2017-09-20T10:51:00Z</cp:lastPrinted>
  <dcterms:created xsi:type="dcterms:W3CDTF">2017-11-14T09:02:00Z</dcterms:created>
  <dcterms:modified xsi:type="dcterms:W3CDTF">2017-12-01T12:05:00Z</dcterms:modified>
</cp:coreProperties>
</file>