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52" w:rsidRPr="00A032DC" w:rsidRDefault="00697D52" w:rsidP="00697D5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PATVIRTINTA</w:t>
      </w:r>
    </w:p>
    <w:p w:rsidR="00697D52" w:rsidRPr="00A032DC" w:rsidRDefault="00697D52" w:rsidP="00697D5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697D52" w:rsidRPr="00A032DC" w:rsidRDefault="00697D52" w:rsidP="00697D5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2014-09-25 sprendimu Nr. T2-259</w:t>
      </w:r>
    </w:p>
    <w:p w:rsidR="00697D52" w:rsidRPr="00A032DC" w:rsidRDefault="00697D52" w:rsidP="00697D5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(Kretingos rajono savivaldybės tarybos</w:t>
      </w:r>
    </w:p>
    <w:p w:rsidR="00697D52" w:rsidRPr="00A032DC" w:rsidRDefault="00697D52" w:rsidP="00697D5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2015-06-25 sprendimo Nr. T2-190 redakcija,</w:t>
      </w:r>
    </w:p>
    <w:p w:rsidR="00697D52" w:rsidRPr="00A032DC" w:rsidRDefault="00697D52" w:rsidP="00697D5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697D52" w:rsidRPr="00A032DC" w:rsidRDefault="00697D52" w:rsidP="00697D5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2017-02-23 sprendimo Nr. T2-</w:t>
      </w:r>
      <w:r w:rsidR="00220850">
        <w:rPr>
          <w:rFonts w:ascii="Times New Roman" w:hAnsi="Times New Roman" w:cs="Times New Roman"/>
          <w:sz w:val="24"/>
          <w:szCs w:val="24"/>
        </w:rPr>
        <w:t>49</w:t>
      </w:r>
      <w:r w:rsidRPr="00A032DC">
        <w:rPr>
          <w:rFonts w:ascii="Times New Roman" w:hAnsi="Times New Roman" w:cs="Times New Roman"/>
          <w:sz w:val="24"/>
          <w:szCs w:val="24"/>
        </w:rPr>
        <w:t xml:space="preserve"> redakcija)</w:t>
      </w:r>
    </w:p>
    <w:p w:rsidR="00697D52" w:rsidRDefault="00697D52" w:rsidP="00B0784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71D" w:rsidRPr="00107F10" w:rsidRDefault="004D271D" w:rsidP="00B0784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10">
        <w:rPr>
          <w:rFonts w:ascii="Times New Roman" w:hAnsi="Times New Roman" w:cs="Times New Roman"/>
          <w:b/>
          <w:sz w:val="24"/>
          <w:szCs w:val="24"/>
        </w:rPr>
        <w:t>PARAMOS VERSL</w:t>
      </w:r>
      <w:r w:rsidR="006D7001" w:rsidRPr="00107F10">
        <w:rPr>
          <w:rFonts w:ascii="Times New Roman" w:hAnsi="Times New Roman" w:cs="Times New Roman"/>
          <w:b/>
          <w:sz w:val="24"/>
          <w:szCs w:val="24"/>
        </w:rPr>
        <w:t xml:space="preserve">UI </w:t>
      </w:r>
      <w:r w:rsidRPr="00107F10">
        <w:rPr>
          <w:rFonts w:ascii="Times New Roman" w:hAnsi="Times New Roman" w:cs="Times New Roman"/>
          <w:b/>
          <w:sz w:val="24"/>
          <w:szCs w:val="24"/>
        </w:rPr>
        <w:t xml:space="preserve">SKYRIMO </w:t>
      </w:r>
      <w:r w:rsidR="006B41AB">
        <w:rPr>
          <w:rFonts w:ascii="Times New Roman" w:hAnsi="Times New Roman" w:cs="Times New Roman"/>
          <w:b/>
          <w:sz w:val="24"/>
          <w:szCs w:val="24"/>
        </w:rPr>
        <w:t>NUOSTATAI</w:t>
      </w:r>
    </w:p>
    <w:p w:rsidR="003D784E" w:rsidRPr="00107F10" w:rsidRDefault="003D784E" w:rsidP="009053B0">
      <w:pPr>
        <w:pStyle w:val="Antrat1"/>
        <w:tabs>
          <w:tab w:val="left" w:pos="709"/>
        </w:tabs>
        <w:ind w:left="0" w:firstLine="567"/>
        <w:rPr>
          <w:rFonts w:cs="Times New Roman"/>
        </w:rPr>
      </w:pPr>
      <w:r w:rsidRPr="00107F10">
        <w:rPr>
          <w:rFonts w:cs="Times New Roman"/>
        </w:rPr>
        <w:t>BENDROJI DALIS</w:t>
      </w:r>
    </w:p>
    <w:p w:rsidR="00543A2E" w:rsidRDefault="00EB6293" w:rsidP="00543A2E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Paramos verslui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skyrimo </w:t>
      </w:r>
      <w:r w:rsidR="006B41AB">
        <w:rPr>
          <w:rFonts w:ascii="Times New Roman" w:hAnsi="Times New Roman" w:cs="Times New Roman"/>
          <w:sz w:val="24"/>
          <w:szCs w:val="24"/>
        </w:rPr>
        <w:t>nuostatai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(toliau</w:t>
      </w:r>
      <w:r w:rsidR="00CA5E58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F4751F">
        <w:rPr>
          <w:rFonts w:ascii="Times New Roman" w:hAnsi="Times New Roman" w:cs="Times New Roman"/>
          <w:sz w:val="24"/>
          <w:szCs w:val="24"/>
        </w:rPr>
        <w:t>–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6B41AB">
        <w:rPr>
          <w:rFonts w:ascii="Times New Roman" w:hAnsi="Times New Roman" w:cs="Times New Roman"/>
          <w:sz w:val="24"/>
          <w:szCs w:val="24"/>
        </w:rPr>
        <w:t>Nuostatai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) </w:t>
      </w:r>
      <w:r w:rsidR="00974B96" w:rsidRPr="00107F10">
        <w:rPr>
          <w:rFonts w:ascii="Times New Roman" w:hAnsi="Times New Roman" w:cs="Times New Roman"/>
          <w:sz w:val="24"/>
          <w:szCs w:val="24"/>
        </w:rPr>
        <w:t>nustato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573F21" w:rsidRPr="00107F10">
        <w:rPr>
          <w:rFonts w:ascii="Times New Roman" w:hAnsi="Times New Roman" w:cs="Times New Roman"/>
          <w:sz w:val="24"/>
          <w:szCs w:val="24"/>
        </w:rPr>
        <w:t>Kretingos rajono savivaldybės (toliau – Savivaldybė)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Pr="00107F10">
        <w:rPr>
          <w:rFonts w:ascii="Times New Roman" w:hAnsi="Times New Roman" w:cs="Times New Roman"/>
          <w:sz w:val="24"/>
          <w:szCs w:val="24"/>
        </w:rPr>
        <w:t>paramos verslui</w:t>
      </w:r>
      <w:r w:rsidR="00E8577B">
        <w:rPr>
          <w:rFonts w:ascii="Times New Roman" w:hAnsi="Times New Roman" w:cs="Times New Roman"/>
          <w:sz w:val="24"/>
          <w:szCs w:val="24"/>
        </w:rPr>
        <w:t xml:space="preserve"> skyrimo </w:t>
      </w:r>
      <w:r w:rsidR="00543A2E">
        <w:rPr>
          <w:rFonts w:ascii="Times New Roman" w:hAnsi="Times New Roman" w:cs="Times New Roman"/>
          <w:sz w:val="24"/>
          <w:szCs w:val="24"/>
        </w:rPr>
        <w:t>tikslą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, reikalavimus </w:t>
      </w:r>
      <w:r w:rsidR="00E8577B">
        <w:rPr>
          <w:rFonts w:ascii="Times New Roman" w:hAnsi="Times New Roman" w:cs="Times New Roman"/>
          <w:sz w:val="24"/>
          <w:szCs w:val="24"/>
        </w:rPr>
        <w:t>paraiškų</w:t>
      </w:r>
      <w:r w:rsidR="00543A2E">
        <w:rPr>
          <w:rFonts w:ascii="Times New Roman" w:hAnsi="Times New Roman" w:cs="Times New Roman"/>
          <w:sz w:val="24"/>
          <w:szCs w:val="24"/>
        </w:rPr>
        <w:t xml:space="preserve"> teikėjams, </w:t>
      </w:r>
      <w:r w:rsidRPr="00107F10">
        <w:rPr>
          <w:rFonts w:ascii="Times New Roman" w:hAnsi="Times New Roman" w:cs="Times New Roman"/>
          <w:sz w:val="24"/>
          <w:szCs w:val="24"/>
        </w:rPr>
        <w:t>paraiškų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vertinimo komisijos veiklą, </w:t>
      </w:r>
      <w:r w:rsidRPr="00107F10">
        <w:rPr>
          <w:rFonts w:ascii="Times New Roman" w:hAnsi="Times New Roman" w:cs="Times New Roman"/>
          <w:sz w:val="24"/>
          <w:szCs w:val="24"/>
        </w:rPr>
        <w:t>paraiškų</w:t>
      </w:r>
      <w:r w:rsidR="003D784E" w:rsidRPr="00107F10">
        <w:rPr>
          <w:rFonts w:ascii="Times New Roman" w:hAnsi="Times New Roman" w:cs="Times New Roman"/>
          <w:sz w:val="24"/>
          <w:szCs w:val="24"/>
        </w:rPr>
        <w:t xml:space="preserve"> pateikim</w:t>
      </w:r>
      <w:r w:rsidR="00543A2E">
        <w:rPr>
          <w:rFonts w:ascii="Times New Roman" w:hAnsi="Times New Roman" w:cs="Times New Roman"/>
          <w:sz w:val="24"/>
          <w:szCs w:val="24"/>
        </w:rPr>
        <w:t>o tvarką</w:t>
      </w:r>
      <w:r w:rsidR="003D784E" w:rsidRPr="00107F10">
        <w:rPr>
          <w:rFonts w:ascii="Times New Roman" w:hAnsi="Times New Roman" w:cs="Times New Roman"/>
          <w:sz w:val="24"/>
          <w:szCs w:val="24"/>
        </w:rPr>
        <w:t>, jų nagrinėjimą, kontrolę ir atskaitomybę.</w:t>
      </w:r>
    </w:p>
    <w:p w:rsidR="009D6EA3" w:rsidRPr="00543A2E" w:rsidRDefault="00CA5E58" w:rsidP="00543A2E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A2E">
        <w:rPr>
          <w:rFonts w:ascii="Times New Roman" w:hAnsi="Times New Roman" w:cs="Times New Roman"/>
          <w:sz w:val="24"/>
          <w:szCs w:val="24"/>
        </w:rPr>
        <w:t>Lėšos</w:t>
      </w:r>
      <w:r w:rsidR="00080D6D" w:rsidRPr="00543A2E">
        <w:rPr>
          <w:rFonts w:ascii="Times New Roman" w:hAnsi="Times New Roman" w:cs="Times New Roman"/>
          <w:sz w:val="24"/>
          <w:szCs w:val="24"/>
        </w:rPr>
        <w:t xml:space="preserve"> </w:t>
      </w:r>
      <w:r w:rsidR="00EB6293" w:rsidRPr="00543A2E">
        <w:rPr>
          <w:rFonts w:ascii="Times New Roman" w:hAnsi="Times New Roman" w:cs="Times New Roman"/>
          <w:sz w:val="24"/>
          <w:szCs w:val="24"/>
        </w:rPr>
        <w:t>verslui</w:t>
      </w:r>
      <w:r w:rsidR="003D784E" w:rsidRPr="00543A2E">
        <w:rPr>
          <w:rFonts w:ascii="Times New Roman" w:hAnsi="Times New Roman" w:cs="Times New Roman"/>
          <w:sz w:val="24"/>
          <w:szCs w:val="24"/>
        </w:rPr>
        <w:t xml:space="preserve"> </w:t>
      </w:r>
      <w:r w:rsidR="00EB6293" w:rsidRPr="00543A2E">
        <w:rPr>
          <w:rFonts w:ascii="Times New Roman" w:hAnsi="Times New Roman" w:cs="Times New Roman"/>
          <w:sz w:val="24"/>
          <w:szCs w:val="24"/>
        </w:rPr>
        <w:t xml:space="preserve">remti </w:t>
      </w:r>
      <w:r w:rsidR="003D784E" w:rsidRPr="00543A2E">
        <w:rPr>
          <w:rFonts w:ascii="Times New Roman" w:hAnsi="Times New Roman" w:cs="Times New Roman"/>
          <w:sz w:val="24"/>
          <w:szCs w:val="24"/>
        </w:rPr>
        <w:t xml:space="preserve">yra numatomos Kretingos rajono savivaldybės biudžete </w:t>
      </w:r>
      <w:r w:rsidR="00FD3409" w:rsidRPr="00543A2E">
        <w:rPr>
          <w:rFonts w:ascii="Times New Roman" w:hAnsi="Times New Roman" w:cs="Times New Roman"/>
          <w:sz w:val="24"/>
          <w:szCs w:val="24"/>
        </w:rPr>
        <w:t xml:space="preserve">Kretingos </w:t>
      </w:r>
      <w:r w:rsidR="003D784E" w:rsidRPr="00543A2E">
        <w:rPr>
          <w:rFonts w:ascii="Times New Roman" w:hAnsi="Times New Roman" w:cs="Times New Roman"/>
          <w:sz w:val="24"/>
          <w:szCs w:val="24"/>
        </w:rPr>
        <w:t>rajono savivaldybės Tarybos</w:t>
      </w:r>
      <w:r w:rsidR="00FD3409" w:rsidRPr="00543A2E">
        <w:rPr>
          <w:rFonts w:ascii="Times New Roman" w:hAnsi="Times New Roman" w:cs="Times New Roman"/>
          <w:sz w:val="24"/>
          <w:szCs w:val="24"/>
        </w:rPr>
        <w:t xml:space="preserve"> (toliau</w:t>
      </w:r>
      <w:r w:rsidR="00246ACA" w:rsidRPr="00543A2E">
        <w:rPr>
          <w:rFonts w:ascii="Times New Roman" w:hAnsi="Times New Roman" w:cs="Times New Roman"/>
          <w:sz w:val="24"/>
          <w:szCs w:val="24"/>
        </w:rPr>
        <w:t xml:space="preserve"> </w:t>
      </w:r>
      <w:r w:rsidR="00F4751F">
        <w:rPr>
          <w:rFonts w:ascii="Times New Roman" w:hAnsi="Times New Roman" w:cs="Times New Roman"/>
          <w:sz w:val="24"/>
          <w:szCs w:val="24"/>
        </w:rPr>
        <w:t>–</w:t>
      </w:r>
      <w:r w:rsidR="00246ACA" w:rsidRPr="00543A2E">
        <w:rPr>
          <w:rFonts w:ascii="Times New Roman" w:hAnsi="Times New Roman" w:cs="Times New Roman"/>
          <w:sz w:val="24"/>
          <w:szCs w:val="24"/>
        </w:rPr>
        <w:t xml:space="preserve"> </w:t>
      </w:r>
      <w:r w:rsidR="00FD3409" w:rsidRPr="00543A2E">
        <w:rPr>
          <w:rFonts w:ascii="Times New Roman" w:hAnsi="Times New Roman" w:cs="Times New Roman"/>
          <w:sz w:val="24"/>
          <w:szCs w:val="24"/>
        </w:rPr>
        <w:t>Taryba)</w:t>
      </w:r>
      <w:r w:rsidR="003D784E" w:rsidRPr="00543A2E">
        <w:rPr>
          <w:rFonts w:ascii="Times New Roman" w:hAnsi="Times New Roman" w:cs="Times New Roman"/>
          <w:sz w:val="24"/>
          <w:szCs w:val="24"/>
        </w:rPr>
        <w:t xml:space="preserve"> sprendimu.</w:t>
      </w:r>
      <w:r w:rsidR="009D6EA3" w:rsidRPr="00543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4CD" w:rsidRPr="0053746D" w:rsidRDefault="00F074CD" w:rsidP="005763C4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</w:t>
      </w:r>
      <w:r w:rsidRPr="00107F10">
        <w:rPr>
          <w:rFonts w:ascii="Times New Roman" w:hAnsi="Times New Roman" w:cs="Times New Roman"/>
          <w:sz w:val="24"/>
          <w:szCs w:val="24"/>
        </w:rPr>
        <w:t>os tikslas – skatinti naujų įmonių kūrimąsi</w:t>
      </w:r>
      <w:r>
        <w:rPr>
          <w:rFonts w:ascii="Times New Roman" w:hAnsi="Times New Roman" w:cs="Times New Roman"/>
          <w:sz w:val="24"/>
          <w:szCs w:val="24"/>
        </w:rPr>
        <w:t xml:space="preserve"> ir sudaryti palankias sąlygas pradedantiesiems smulkųjį verslą</w:t>
      </w:r>
      <w:r w:rsidRPr="00107F10">
        <w:rPr>
          <w:rFonts w:ascii="Times New Roman" w:hAnsi="Times New Roman" w:cs="Times New Roman"/>
          <w:sz w:val="24"/>
          <w:szCs w:val="24"/>
        </w:rPr>
        <w:t>, taip prisidedant prie užimtumo didinimo Kretingos rajone ir įgyvendinant Kretingos rajono savivaldybės 2014</w:t>
      </w:r>
      <w:r w:rsidR="00F4751F">
        <w:rPr>
          <w:rFonts w:ascii="Times New Roman" w:hAnsi="Times New Roman" w:cs="Times New Roman"/>
          <w:sz w:val="24"/>
          <w:szCs w:val="24"/>
        </w:rPr>
        <w:t>–</w:t>
      </w:r>
      <w:r w:rsidRPr="00107F10">
        <w:rPr>
          <w:rFonts w:ascii="Times New Roman" w:hAnsi="Times New Roman" w:cs="Times New Roman"/>
          <w:sz w:val="24"/>
          <w:szCs w:val="24"/>
        </w:rPr>
        <w:t xml:space="preserve">2020 m. plėtros planą, patvirtintą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07F10">
        <w:rPr>
          <w:rFonts w:ascii="Times New Roman" w:hAnsi="Times New Roman" w:cs="Times New Roman"/>
          <w:sz w:val="24"/>
          <w:szCs w:val="24"/>
        </w:rPr>
        <w:t>arybos 2014 m. gegužės 29 d. sprendimu Nr. T2-163 „Dėl Kretingos rajono savivaldybės 2014</w:t>
      </w:r>
      <w:r w:rsidR="00F4751F">
        <w:rPr>
          <w:rFonts w:ascii="Times New Roman" w:hAnsi="Times New Roman" w:cs="Times New Roman"/>
          <w:sz w:val="24"/>
          <w:szCs w:val="24"/>
        </w:rPr>
        <w:t>–</w:t>
      </w:r>
      <w:r w:rsidRPr="00107F10">
        <w:rPr>
          <w:rFonts w:ascii="Times New Roman" w:hAnsi="Times New Roman" w:cs="Times New Roman"/>
          <w:sz w:val="24"/>
          <w:szCs w:val="24"/>
        </w:rPr>
        <w:t>2020 m. plėtros plano tvirtinimo“.</w:t>
      </w:r>
    </w:p>
    <w:p w:rsidR="0079489D" w:rsidRPr="00107F10" w:rsidRDefault="003F4B5B" w:rsidP="00512216">
      <w:pPr>
        <w:pStyle w:val="Antrat1"/>
        <w:tabs>
          <w:tab w:val="left" w:pos="709"/>
        </w:tabs>
        <w:ind w:left="0" w:firstLine="567"/>
        <w:rPr>
          <w:rFonts w:cs="Times New Roman"/>
        </w:rPr>
      </w:pPr>
      <w:r>
        <w:rPr>
          <w:rFonts w:cs="Times New Roman"/>
        </w:rPr>
        <w:t>Tinkami pareiškėjai ir finansuojamos veik</w:t>
      </w:r>
      <w:r w:rsidR="00194AFF">
        <w:rPr>
          <w:rFonts w:cs="Times New Roman"/>
        </w:rPr>
        <w:t>l</w:t>
      </w:r>
      <w:r>
        <w:rPr>
          <w:rFonts w:cs="Times New Roman"/>
        </w:rPr>
        <w:t>os</w:t>
      </w:r>
    </w:p>
    <w:p w:rsidR="00A23FB8" w:rsidRPr="003F4B5B" w:rsidRDefault="0079489D" w:rsidP="003F4B5B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B5B">
        <w:rPr>
          <w:rFonts w:ascii="Times New Roman" w:hAnsi="Times New Roman" w:cs="Times New Roman"/>
          <w:sz w:val="24"/>
          <w:szCs w:val="24"/>
        </w:rPr>
        <w:t xml:space="preserve">Parama skiriama </w:t>
      </w:r>
      <w:r w:rsidR="00140CC6" w:rsidRPr="003F4B5B">
        <w:rPr>
          <w:rFonts w:ascii="Times New Roman" w:hAnsi="Times New Roman" w:cs="Times New Roman"/>
          <w:sz w:val="24"/>
          <w:szCs w:val="24"/>
        </w:rPr>
        <w:t>l</w:t>
      </w:r>
      <w:r w:rsidR="00380162" w:rsidRPr="003F4B5B">
        <w:rPr>
          <w:rFonts w:ascii="Times New Roman" w:hAnsi="Times New Roman" w:cs="Times New Roman"/>
          <w:sz w:val="24"/>
          <w:szCs w:val="24"/>
        </w:rPr>
        <w:t>abai m</w:t>
      </w:r>
      <w:r w:rsidR="00BE051A" w:rsidRPr="003F4B5B">
        <w:rPr>
          <w:rFonts w:ascii="Times New Roman" w:hAnsi="Times New Roman" w:cs="Times New Roman"/>
          <w:sz w:val="24"/>
          <w:szCs w:val="24"/>
        </w:rPr>
        <w:t>ažoms įmonėms (&lt;10 darbuotojų)</w:t>
      </w:r>
      <w:r w:rsidR="00F114CA" w:rsidRPr="003F4B5B">
        <w:rPr>
          <w:rFonts w:ascii="Times New Roman" w:hAnsi="Times New Roman" w:cs="Times New Roman"/>
          <w:sz w:val="24"/>
          <w:szCs w:val="24"/>
        </w:rPr>
        <w:t xml:space="preserve">, </w:t>
      </w:r>
      <w:r w:rsidR="003310F2">
        <w:rPr>
          <w:rFonts w:ascii="Times New Roman" w:hAnsi="Times New Roman" w:cs="Times New Roman"/>
          <w:sz w:val="24"/>
          <w:szCs w:val="24"/>
        </w:rPr>
        <w:t>atitinkančioms</w:t>
      </w:r>
      <w:r w:rsidR="003310F2" w:rsidRPr="00107F10">
        <w:rPr>
          <w:rFonts w:ascii="Times New Roman" w:hAnsi="Times New Roman" w:cs="Times New Roman"/>
          <w:sz w:val="24"/>
          <w:szCs w:val="24"/>
        </w:rPr>
        <w:t xml:space="preserve"> Lietuvos Respublikos smulkiojo ir vidutinio vers</w:t>
      </w:r>
      <w:r w:rsidR="003310F2">
        <w:rPr>
          <w:rFonts w:ascii="Times New Roman" w:hAnsi="Times New Roman" w:cs="Times New Roman"/>
          <w:sz w:val="24"/>
          <w:szCs w:val="24"/>
        </w:rPr>
        <w:t>lo plėtros įstatymo 3 straipsnio 3 dalyje</w:t>
      </w:r>
      <w:r w:rsidR="003310F2" w:rsidRPr="00107F10">
        <w:rPr>
          <w:rFonts w:ascii="Times New Roman" w:hAnsi="Times New Roman" w:cs="Times New Roman"/>
          <w:sz w:val="24"/>
          <w:szCs w:val="24"/>
        </w:rPr>
        <w:t xml:space="preserve"> nustatytas sąly</w:t>
      </w:r>
      <w:r w:rsidR="003310F2">
        <w:rPr>
          <w:rFonts w:ascii="Times New Roman" w:hAnsi="Times New Roman" w:cs="Times New Roman"/>
          <w:sz w:val="24"/>
          <w:szCs w:val="24"/>
        </w:rPr>
        <w:t>gas,</w:t>
      </w:r>
      <w:r w:rsidR="003310F2" w:rsidRPr="003F4B5B">
        <w:rPr>
          <w:rFonts w:ascii="Times New Roman" w:hAnsi="Times New Roman" w:cs="Times New Roman"/>
          <w:sz w:val="24"/>
          <w:szCs w:val="24"/>
        </w:rPr>
        <w:t xml:space="preserve"> </w:t>
      </w:r>
      <w:r w:rsidR="00F114CA" w:rsidRPr="003F4B5B">
        <w:rPr>
          <w:rFonts w:ascii="Times New Roman" w:hAnsi="Times New Roman" w:cs="Times New Roman"/>
          <w:sz w:val="24"/>
          <w:szCs w:val="24"/>
        </w:rPr>
        <w:t xml:space="preserve">veikiančioms ne ilgiau kaip </w:t>
      </w:r>
      <w:r w:rsidR="00962022" w:rsidRPr="003F4B5B">
        <w:rPr>
          <w:rFonts w:ascii="Times New Roman" w:hAnsi="Times New Roman" w:cs="Times New Roman"/>
          <w:sz w:val="24"/>
          <w:szCs w:val="24"/>
        </w:rPr>
        <w:t>2</w:t>
      </w:r>
      <w:r w:rsidR="00BB19FE" w:rsidRPr="003F4B5B">
        <w:rPr>
          <w:rFonts w:ascii="Times New Roman" w:hAnsi="Times New Roman" w:cs="Times New Roman"/>
          <w:sz w:val="24"/>
          <w:szCs w:val="24"/>
        </w:rPr>
        <w:t xml:space="preserve"> metus</w:t>
      </w:r>
      <w:r w:rsidR="00962022" w:rsidRPr="003F4B5B">
        <w:rPr>
          <w:rFonts w:ascii="Times New Roman" w:hAnsi="Times New Roman" w:cs="Times New Roman"/>
          <w:sz w:val="24"/>
          <w:szCs w:val="24"/>
        </w:rPr>
        <w:t xml:space="preserve">. </w:t>
      </w:r>
      <w:r w:rsidR="000A71E9" w:rsidRPr="003F4B5B">
        <w:rPr>
          <w:rFonts w:ascii="Times New Roman" w:hAnsi="Times New Roman" w:cs="Times New Roman"/>
          <w:sz w:val="24"/>
          <w:szCs w:val="24"/>
        </w:rPr>
        <w:t>Įmonės</w:t>
      </w:r>
      <w:r w:rsidR="00F11958" w:rsidRPr="003F4B5B">
        <w:rPr>
          <w:rFonts w:ascii="Times New Roman" w:hAnsi="Times New Roman" w:cs="Times New Roman"/>
          <w:sz w:val="24"/>
          <w:szCs w:val="24"/>
        </w:rPr>
        <w:t xml:space="preserve"> turi atitikti šias abi sąlygas: būti įregistruot</w:t>
      </w:r>
      <w:r w:rsidR="0098412A" w:rsidRPr="003F4B5B">
        <w:rPr>
          <w:rFonts w:ascii="Times New Roman" w:hAnsi="Times New Roman" w:cs="Times New Roman"/>
          <w:sz w:val="24"/>
          <w:szCs w:val="24"/>
        </w:rPr>
        <w:t>os</w:t>
      </w:r>
      <w:r w:rsidR="00F11958" w:rsidRPr="003F4B5B">
        <w:rPr>
          <w:rFonts w:ascii="Times New Roman" w:hAnsi="Times New Roman" w:cs="Times New Roman"/>
          <w:sz w:val="24"/>
          <w:szCs w:val="24"/>
        </w:rPr>
        <w:t xml:space="preserve"> ir vykdyt</w:t>
      </w:r>
      <w:r w:rsidR="00AD0F7C">
        <w:rPr>
          <w:rFonts w:ascii="Times New Roman" w:hAnsi="Times New Roman" w:cs="Times New Roman"/>
          <w:sz w:val="24"/>
          <w:szCs w:val="24"/>
        </w:rPr>
        <w:t>i</w:t>
      </w:r>
      <w:r w:rsidR="00F11958" w:rsidRPr="003F4B5B">
        <w:rPr>
          <w:rFonts w:ascii="Times New Roman" w:hAnsi="Times New Roman" w:cs="Times New Roman"/>
          <w:sz w:val="24"/>
          <w:szCs w:val="24"/>
        </w:rPr>
        <w:t xml:space="preserve"> veiklą Kretingos rajone.</w:t>
      </w:r>
    </w:p>
    <w:p w:rsidR="003F4B5B" w:rsidRDefault="00E801ED" w:rsidP="003F4B5B">
      <w:pPr>
        <w:pStyle w:val="Sraopastrai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B5B">
        <w:rPr>
          <w:rFonts w:ascii="Times New Roman" w:hAnsi="Times New Roman" w:cs="Times New Roman"/>
          <w:sz w:val="24"/>
          <w:szCs w:val="24"/>
        </w:rPr>
        <w:t>Finansuojamos veiklos</w:t>
      </w:r>
      <w:r w:rsidR="00D33AA3" w:rsidRPr="003F4B5B">
        <w:rPr>
          <w:rFonts w:ascii="Times New Roman" w:hAnsi="Times New Roman" w:cs="Times New Roman"/>
          <w:sz w:val="24"/>
          <w:szCs w:val="24"/>
        </w:rPr>
        <w:t>:</w:t>
      </w:r>
    </w:p>
    <w:p w:rsidR="00E36D8E" w:rsidRPr="003F4B5B" w:rsidRDefault="00B95BBB" w:rsidP="003F4B5B">
      <w:pPr>
        <w:pStyle w:val="Sraopastraipa"/>
        <w:numPr>
          <w:ilvl w:val="1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B5B">
        <w:rPr>
          <w:rFonts w:ascii="Times New Roman" w:hAnsi="Times New Roman" w:cs="Times New Roman"/>
          <w:sz w:val="24"/>
          <w:szCs w:val="24"/>
        </w:rPr>
        <w:t>Į</w:t>
      </w:r>
      <w:r w:rsidR="00D33AA3" w:rsidRPr="003F4B5B">
        <w:rPr>
          <w:rFonts w:ascii="Times New Roman" w:hAnsi="Times New Roman" w:cs="Times New Roman"/>
          <w:sz w:val="24"/>
          <w:szCs w:val="24"/>
        </w:rPr>
        <w:t xml:space="preserve">monės </w:t>
      </w:r>
      <w:r w:rsidR="00E801ED" w:rsidRPr="003F4B5B">
        <w:rPr>
          <w:rFonts w:ascii="Times New Roman" w:hAnsi="Times New Roman" w:cs="Times New Roman"/>
          <w:sz w:val="24"/>
          <w:szCs w:val="24"/>
        </w:rPr>
        <w:t>steigimas.</w:t>
      </w:r>
      <w:r w:rsidR="005660C5" w:rsidRPr="003F4B5B">
        <w:rPr>
          <w:rFonts w:ascii="Times New Roman" w:hAnsi="Times New Roman" w:cs="Times New Roman"/>
          <w:sz w:val="24"/>
          <w:szCs w:val="24"/>
        </w:rPr>
        <w:t xml:space="preserve"> </w:t>
      </w:r>
      <w:r w:rsidR="00277773" w:rsidRPr="003F4B5B">
        <w:rPr>
          <w:rFonts w:ascii="Times New Roman" w:hAnsi="Times New Roman" w:cs="Times New Roman"/>
          <w:sz w:val="24"/>
          <w:szCs w:val="24"/>
        </w:rPr>
        <w:t>P</w:t>
      </w:r>
      <w:r w:rsidR="005660C5" w:rsidRPr="003F4B5B">
        <w:rPr>
          <w:rFonts w:ascii="Times New Roman" w:hAnsi="Times New Roman" w:cs="Times New Roman"/>
          <w:sz w:val="24"/>
          <w:szCs w:val="24"/>
        </w:rPr>
        <w:t>radines steigimo</w:t>
      </w:r>
      <w:r w:rsidR="00B167EC" w:rsidRPr="003F4B5B">
        <w:rPr>
          <w:rFonts w:ascii="Times New Roman" w:hAnsi="Times New Roman" w:cs="Times New Roman"/>
          <w:sz w:val="24"/>
          <w:szCs w:val="24"/>
        </w:rPr>
        <w:t xml:space="preserve"> išlaidas sudaro</w:t>
      </w:r>
      <w:r w:rsidR="00512216" w:rsidRPr="003F4B5B">
        <w:rPr>
          <w:rFonts w:ascii="Times New Roman" w:hAnsi="Times New Roman" w:cs="Times New Roman"/>
          <w:sz w:val="24"/>
          <w:szCs w:val="24"/>
        </w:rPr>
        <w:t>:</w:t>
      </w:r>
      <w:r w:rsidR="00B167EC" w:rsidRPr="003F4B5B">
        <w:rPr>
          <w:rFonts w:ascii="Times New Roman" w:hAnsi="Times New Roman" w:cs="Times New Roman"/>
          <w:sz w:val="24"/>
          <w:szCs w:val="24"/>
        </w:rPr>
        <w:t xml:space="preserve"> mokestis notarui</w:t>
      </w:r>
      <w:r w:rsidR="00A23FB8" w:rsidRPr="003F4B5B">
        <w:rPr>
          <w:rFonts w:ascii="Times New Roman" w:hAnsi="Times New Roman" w:cs="Times New Roman"/>
          <w:sz w:val="24"/>
          <w:szCs w:val="24"/>
        </w:rPr>
        <w:t>,</w:t>
      </w:r>
      <w:r w:rsidR="00B167EC" w:rsidRPr="003F4B5B">
        <w:rPr>
          <w:rFonts w:ascii="Times New Roman" w:hAnsi="Times New Roman" w:cs="Times New Roman"/>
          <w:sz w:val="24"/>
          <w:szCs w:val="24"/>
        </w:rPr>
        <w:t xml:space="preserve"> valstybės įmonei Registrų centr</w:t>
      </w:r>
      <w:r w:rsidR="00F4751F">
        <w:rPr>
          <w:rFonts w:ascii="Times New Roman" w:hAnsi="Times New Roman" w:cs="Times New Roman"/>
          <w:sz w:val="24"/>
          <w:szCs w:val="24"/>
        </w:rPr>
        <w:t>ui</w:t>
      </w:r>
      <w:r w:rsidR="00B167EC" w:rsidRPr="003F4B5B">
        <w:rPr>
          <w:rFonts w:ascii="Times New Roman" w:hAnsi="Times New Roman" w:cs="Times New Roman"/>
          <w:sz w:val="24"/>
          <w:szCs w:val="24"/>
        </w:rPr>
        <w:t xml:space="preserve"> už juridinio asmens laikino pavadinimo įtraukimą į registrą ir juridinio </w:t>
      </w:r>
      <w:r w:rsidR="00277773" w:rsidRPr="003F4B5B">
        <w:rPr>
          <w:rFonts w:ascii="Times New Roman" w:hAnsi="Times New Roman" w:cs="Times New Roman"/>
          <w:sz w:val="24"/>
          <w:szCs w:val="24"/>
        </w:rPr>
        <w:t>asmens įregistravimą, apmokėjimas už suteik</w:t>
      </w:r>
      <w:r w:rsidR="00A23FB8" w:rsidRPr="003F4B5B">
        <w:rPr>
          <w:rFonts w:ascii="Times New Roman" w:hAnsi="Times New Roman" w:cs="Times New Roman"/>
          <w:sz w:val="24"/>
          <w:szCs w:val="24"/>
        </w:rPr>
        <w:t>t</w:t>
      </w:r>
      <w:r w:rsidR="00512216" w:rsidRPr="003F4B5B">
        <w:rPr>
          <w:rFonts w:ascii="Times New Roman" w:hAnsi="Times New Roman" w:cs="Times New Roman"/>
          <w:sz w:val="24"/>
          <w:szCs w:val="24"/>
        </w:rPr>
        <w:t>as dokumentų rengimo paslaugas.</w:t>
      </w:r>
      <w:r w:rsidR="00BD5F6D" w:rsidRPr="003F4B5B">
        <w:rPr>
          <w:rFonts w:ascii="Times New Roman" w:hAnsi="Times New Roman" w:cs="Times New Roman"/>
          <w:sz w:val="24"/>
          <w:szCs w:val="24"/>
        </w:rPr>
        <w:t xml:space="preserve"> Finansuojama iki 300 </w:t>
      </w:r>
      <w:proofErr w:type="spellStart"/>
      <w:r w:rsidR="00BD5F6D" w:rsidRPr="003F4B5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B151F" w:rsidRPr="003F4B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4CA" w:rsidRPr="00107F10" w:rsidRDefault="00F114CA" w:rsidP="003F4B5B">
      <w:pPr>
        <w:pStyle w:val="Sraopastraipa"/>
        <w:numPr>
          <w:ilvl w:val="1"/>
          <w:numId w:val="2"/>
        </w:numPr>
        <w:tabs>
          <w:tab w:val="left" w:pos="993"/>
          <w:tab w:val="left" w:pos="15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Paraiškų, pretenduojant į Europos Sąjungos ir kitų fondų paramą, rengim</w:t>
      </w:r>
      <w:r w:rsidR="0098412A">
        <w:rPr>
          <w:rFonts w:ascii="Times New Roman" w:hAnsi="Times New Roman" w:cs="Times New Roman"/>
          <w:sz w:val="24"/>
          <w:szCs w:val="24"/>
        </w:rPr>
        <w:t>o paslaugos</w:t>
      </w:r>
      <w:r w:rsidRPr="00107F10">
        <w:rPr>
          <w:rFonts w:ascii="Times New Roman" w:hAnsi="Times New Roman" w:cs="Times New Roman"/>
          <w:sz w:val="24"/>
          <w:szCs w:val="24"/>
        </w:rPr>
        <w:t>. Finansuojama iki 50 procentų paraiškų rengimo išlaidų,</w:t>
      </w:r>
      <w:r w:rsidR="00E8577B">
        <w:rPr>
          <w:rFonts w:ascii="Times New Roman" w:hAnsi="Times New Roman" w:cs="Times New Roman"/>
          <w:sz w:val="24"/>
          <w:szCs w:val="24"/>
        </w:rPr>
        <w:t xml:space="preserve"> </w:t>
      </w:r>
      <w:r w:rsidRPr="00107F10">
        <w:rPr>
          <w:rFonts w:ascii="Times New Roman" w:hAnsi="Times New Roman" w:cs="Times New Roman"/>
          <w:sz w:val="24"/>
          <w:szCs w:val="24"/>
        </w:rPr>
        <w:t xml:space="preserve">bet ne daugiau kaip </w:t>
      </w:r>
      <w:r w:rsidR="00962022" w:rsidRPr="00107F10">
        <w:rPr>
          <w:rFonts w:ascii="Times New Roman" w:hAnsi="Times New Roman" w:cs="Times New Roman"/>
          <w:sz w:val="24"/>
          <w:szCs w:val="24"/>
        </w:rPr>
        <w:t>500</w:t>
      </w:r>
      <w:r w:rsidRPr="0010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F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107F10">
        <w:rPr>
          <w:rFonts w:ascii="Times New Roman" w:hAnsi="Times New Roman" w:cs="Times New Roman"/>
          <w:sz w:val="24"/>
          <w:szCs w:val="24"/>
        </w:rPr>
        <w:t>.</w:t>
      </w:r>
    </w:p>
    <w:p w:rsidR="00E015E1" w:rsidRPr="0053746D" w:rsidRDefault="00FA0432" w:rsidP="003F4B5B">
      <w:pPr>
        <w:pStyle w:val="Sraopastraipa"/>
        <w:numPr>
          <w:ilvl w:val="1"/>
          <w:numId w:val="2"/>
        </w:numPr>
        <w:tabs>
          <w:tab w:val="left" w:pos="993"/>
          <w:tab w:val="left" w:pos="15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I</w:t>
      </w:r>
      <w:r w:rsidR="00D33AA3" w:rsidRPr="00107F10">
        <w:rPr>
          <w:rFonts w:ascii="Times New Roman" w:hAnsi="Times New Roman" w:cs="Times New Roman"/>
          <w:sz w:val="24"/>
          <w:szCs w:val="24"/>
        </w:rPr>
        <w:t xml:space="preserve">nvesticinių paskolų ir (ar) išperkamosios nuomos verslo plėtros projektams vykdyti </w:t>
      </w:r>
      <w:r w:rsidR="00D33AA3" w:rsidRPr="0053746D">
        <w:rPr>
          <w:rFonts w:ascii="Times New Roman" w:hAnsi="Times New Roman" w:cs="Times New Roman"/>
          <w:sz w:val="24"/>
          <w:szCs w:val="24"/>
        </w:rPr>
        <w:t>sumok</w:t>
      </w:r>
      <w:r w:rsidR="00E36D8E" w:rsidRPr="0053746D">
        <w:rPr>
          <w:rFonts w:ascii="Times New Roman" w:hAnsi="Times New Roman" w:cs="Times New Roman"/>
          <w:sz w:val="24"/>
          <w:szCs w:val="24"/>
        </w:rPr>
        <w:t>ėtų palūkanų dalies padengimas.</w:t>
      </w:r>
      <w:r w:rsidR="00BD5F6D" w:rsidRPr="0053746D">
        <w:rPr>
          <w:rFonts w:ascii="Times New Roman" w:hAnsi="Times New Roman" w:cs="Times New Roman"/>
          <w:sz w:val="24"/>
          <w:szCs w:val="24"/>
        </w:rPr>
        <w:t xml:space="preserve"> </w:t>
      </w:r>
      <w:r w:rsidR="00E92E4C" w:rsidRPr="0053746D">
        <w:rPr>
          <w:rFonts w:ascii="Times New Roman" w:hAnsi="Times New Roman" w:cs="Times New Roman"/>
          <w:sz w:val="24"/>
          <w:szCs w:val="24"/>
        </w:rPr>
        <w:t xml:space="preserve">Finansuojama </w:t>
      </w:r>
      <w:r w:rsidR="0053746D" w:rsidRPr="0053746D">
        <w:rPr>
          <w:rFonts w:ascii="Times New Roman" w:hAnsi="Times New Roman" w:cs="Times New Roman"/>
          <w:sz w:val="24"/>
          <w:szCs w:val="24"/>
        </w:rPr>
        <w:t xml:space="preserve">iki </w:t>
      </w:r>
      <w:r w:rsidR="00BD5F6D" w:rsidRPr="0053746D">
        <w:rPr>
          <w:rFonts w:ascii="Times New Roman" w:hAnsi="Times New Roman" w:cs="Times New Roman"/>
          <w:sz w:val="24"/>
          <w:szCs w:val="24"/>
        </w:rPr>
        <w:t xml:space="preserve">1500 </w:t>
      </w:r>
      <w:proofErr w:type="spellStart"/>
      <w:r w:rsidR="00BD5F6D" w:rsidRPr="0053746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D5F6D" w:rsidRPr="0053746D">
        <w:rPr>
          <w:rFonts w:ascii="Times New Roman" w:hAnsi="Times New Roman" w:cs="Times New Roman"/>
          <w:sz w:val="24"/>
          <w:szCs w:val="24"/>
        </w:rPr>
        <w:t>.</w:t>
      </w:r>
    </w:p>
    <w:p w:rsidR="007E46F8" w:rsidRPr="00107F10" w:rsidRDefault="007E46F8" w:rsidP="003F4B5B">
      <w:pPr>
        <w:pStyle w:val="Sraopastraipa"/>
        <w:numPr>
          <w:ilvl w:val="1"/>
          <w:numId w:val="2"/>
        </w:numPr>
        <w:tabs>
          <w:tab w:val="left" w:pos="993"/>
          <w:tab w:val="left" w:pos="15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Interneto puslapių kūrimas. Finansuojama iki </w:t>
      </w:r>
      <w:r w:rsidR="00962022" w:rsidRPr="00107F10"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 w:rsidR="00962022" w:rsidRPr="00107F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62022" w:rsidRPr="00107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022" w:rsidRDefault="00962022" w:rsidP="003F4B5B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lastRenderedPageBreak/>
        <w:t xml:space="preserve">Parama, pretenduojant pagal </w:t>
      </w:r>
      <w:r w:rsidR="003310F2">
        <w:rPr>
          <w:rFonts w:ascii="Times New Roman" w:hAnsi="Times New Roman" w:cs="Times New Roman"/>
          <w:sz w:val="24"/>
          <w:szCs w:val="24"/>
        </w:rPr>
        <w:t>5</w:t>
      </w:r>
      <w:r w:rsidR="003F4B5B">
        <w:rPr>
          <w:rFonts w:ascii="Times New Roman" w:hAnsi="Times New Roman" w:cs="Times New Roman"/>
          <w:sz w:val="24"/>
          <w:szCs w:val="24"/>
        </w:rPr>
        <w:t>.1</w:t>
      </w:r>
      <w:r w:rsidRPr="00107F10">
        <w:rPr>
          <w:rFonts w:ascii="Times New Roman" w:hAnsi="Times New Roman" w:cs="Times New Roman"/>
          <w:sz w:val="24"/>
          <w:szCs w:val="24"/>
        </w:rPr>
        <w:t xml:space="preserve">, </w:t>
      </w:r>
      <w:r w:rsidR="003310F2">
        <w:rPr>
          <w:rFonts w:ascii="Times New Roman" w:hAnsi="Times New Roman" w:cs="Times New Roman"/>
          <w:sz w:val="24"/>
          <w:szCs w:val="24"/>
        </w:rPr>
        <w:t>5</w:t>
      </w:r>
      <w:r w:rsidRPr="00107F10">
        <w:rPr>
          <w:rFonts w:ascii="Times New Roman" w:hAnsi="Times New Roman" w:cs="Times New Roman"/>
          <w:sz w:val="24"/>
          <w:szCs w:val="24"/>
        </w:rPr>
        <w:t xml:space="preserve">.3 ir </w:t>
      </w:r>
      <w:r w:rsidR="003310F2">
        <w:rPr>
          <w:rFonts w:ascii="Times New Roman" w:hAnsi="Times New Roman" w:cs="Times New Roman"/>
          <w:sz w:val="24"/>
          <w:szCs w:val="24"/>
        </w:rPr>
        <w:t>5</w:t>
      </w:r>
      <w:r w:rsidRPr="00107F10">
        <w:rPr>
          <w:rFonts w:ascii="Times New Roman" w:hAnsi="Times New Roman" w:cs="Times New Roman"/>
          <w:sz w:val="24"/>
          <w:szCs w:val="24"/>
        </w:rPr>
        <w:t>.4 punktus, skiriama įmonėms, veikiančioms ne ilgiau kaip vienerius metus iki paraiškos pateikimo.</w:t>
      </w:r>
    </w:p>
    <w:p w:rsidR="008F15C1" w:rsidRPr="00107F10" w:rsidRDefault="008F15C1" w:rsidP="003F4B5B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Pareiškėjas turi teisę prašyti paramos vienai ar kelioms veikloms, nurodytoms </w:t>
      </w:r>
      <w:r w:rsidR="003310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.1–</w:t>
      </w:r>
      <w:r w:rsidR="003310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 punktuose.</w:t>
      </w:r>
    </w:p>
    <w:p w:rsidR="00F03829" w:rsidRPr="00107F10" w:rsidRDefault="003040F0" w:rsidP="003F4B5B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Parama </w:t>
      </w:r>
      <w:r w:rsidR="00512216" w:rsidRPr="00107F10">
        <w:rPr>
          <w:rFonts w:ascii="Times New Roman" w:hAnsi="Times New Roman" w:cs="Times New Roman"/>
          <w:sz w:val="24"/>
          <w:szCs w:val="24"/>
        </w:rPr>
        <w:t>pareiškėjams</w:t>
      </w:r>
      <w:r w:rsidRPr="00107F10">
        <w:rPr>
          <w:rFonts w:ascii="Times New Roman" w:hAnsi="Times New Roman" w:cs="Times New Roman"/>
          <w:sz w:val="24"/>
          <w:szCs w:val="24"/>
        </w:rPr>
        <w:t xml:space="preserve"> teikiama </w:t>
      </w:r>
      <w:r w:rsidR="0099571E" w:rsidRPr="00107F10">
        <w:rPr>
          <w:rFonts w:ascii="Times New Roman" w:hAnsi="Times New Roman" w:cs="Times New Roman"/>
          <w:sz w:val="24"/>
          <w:szCs w:val="24"/>
        </w:rPr>
        <w:t xml:space="preserve">išlaidų </w:t>
      </w:r>
      <w:r w:rsidRPr="00107F10">
        <w:rPr>
          <w:rFonts w:ascii="Times New Roman" w:hAnsi="Times New Roman" w:cs="Times New Roman"/>
          <w:sz w:val="24"/>
          <w:szCs w:val="24"/>
        </w:rPr>
        <w:t>kompensavimo</w:t>
      </w:r>
      <w:r w:rsidR="00BE051A" w:rsidRPr="00107F10">
        <w:rPr>
          <w:rFonts w:ascii="Times New Roman" w:hAnsi="Times New Roman" w:cs="Times New Roman"/>
          <w:sz w:val="24"/>
          <w:szCs w:val="24"/>
        </w:rPr>
        <w:t xml:space="preserve"> būdu</w:t>
      </w:r>
      <w:r w:rsidR="00962022" w:rsidRPr="00107F10">
        <w:rPr>
          <w:rFonts w:ascii="Times New Roman" w:hAnsi="Times New Roman" w:cs="Times New Roman"/>
          <w:sz w:val="24"/>
          <w:szCs w:val="24"/>
        </w:rPr>
        <w:t>.</w:t>
      </w:r>
      <w:r w:rsidR="00392973">
        <w:rPr>
          <w:rFonts w:ascii="Times New Roman" w:hAnsi="Times New Roman" w:cs="Times New Roman"/>
          <w:sz w:val="24"/>
          <w:szCs w:val="24"/>
        </w:rPr>
        <w:t xml:space="preserve"> Finansuojamos išlaidos, patirtos per pastaruosius 12 mėnesių iki paraiškos pateikimo.</w:t>
      </w:r>
    </w:p>
    <w:p w:rsidR="001A31D5" w:rsidRPr="00107F10" w:rsidRDefault="00512216" w:rsidP="003F4B5B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Įmonėms – PVM mokėtojo</w:t>
      </w:r>
      <w:r w:rsidR="001A31D5" w:rsidRPr="00107F10">
        <w:rPr>
          <w:rFonts w:ascii="Times New Roman" w:hAnsi="Times New Roman" w:cs="Times New Roman"/>
          <w:sz w:val="24"/>
          <w:szCs w:val="24"/>
        </w:rPr>
        <w:t>ms tinkamų padengti išlaidų dalis skaičiuojama nuo sumos be PVM.</w:t>
      </w:r>
    </w:p>
    <w:p w:rsidR="00380162" w:rsidRPr="00107F10" w:rsidRDefault="00380162" w:rsidP="003F4B5B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Parama neteikiama:</w:t>
      </w:r>
    </w:p>
    <w:p w:rsidR="00380162" w:rsidRPr="00107F10" w:rsidRDefault="00380162" w:rsidP="009053B0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Va</w:t>
      </w:r>
      <w:r w:rsidR="003846EB">
        <w:rPr>
          <w:rFonts w:ascii="Times New Roman" w:hAnsi="Times New Roman" w:cs="Times New Roman"/>
          <w:sz w:val="24"/>
          <w:szCs w:val="24"/>
        </w:rPr>
        <w:t>lstybės ir Savivaldybės įmonėms.</w:t>
      </w:r>
    </w:p>
    <w:p w:rsidR="00380162" w:rsidRDefault="00380162" w:rsidP="009053B0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Įmonėms, kuriose valstybei ar savivaldybei priklauso daugiau kaip ½ įstatin</w:t>
      </w:r>
      <w:r w:rsidR="003846EB">
        <w:rPr>
          <w:rFonts w:ascii="Times New Roman" w:hAnsi="Times New Roman" w:cs="Times New Roman"/>
          <w:sz w:val="24"/>
          <w:szCs w:val="24"/>
        </w:rPr>
        <w:t>io kapitalo ar balsavimo teisių.</w:t>
      </w:r>
    </w:p>
    <w:p w:rsidR="009053B0" w:rsidRDefault="00E92E4C" w:rsidP="009053B0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46D">
        <w:rPr>
          <w:rFonts w:ascii="Times New Roman" w:hAnsi="Times New Roman" w:cs="Times New Roman"/>
          <w:sz w:val="24"/>
          <w:szCs w:val="24"/>
        </w:rPr>
        <w:t>Įmonėms, besiverčiančioms azartinių lošimų ir lažybų organizavimo veikla, specializuota alkoholio ir tabako prekyba bei šių produktų gamyba, naftos gavyba ir jai būdingų paslaugų veikla, prekyba naftos gaminiais.</w:t>
      </w:r>
    </w:p>
    <w:p w:rsidR="009053B0" w:rsidRPr="009053B0" w:rsidRDefault="00E57F89" w:rsidP="009053B0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Įmonėms, kurios neatitinka Nuostatų </w:t>
      </w:r>
      <w:r w:rsidR="004C246F">
        <w:rPr>
          <w:rFonts w:ascii="Times New Roman" w:hAnsi="Times New Roman" w:cs="Times New Roman"/>
          <w:sz w:val="24"/>
          <w:szCs w:val="24"/>
        </w:rPr>
        <w:t>4 punkto</w:t>
      </w:r>
      <w:r w:rsidR="00D20EDE" w:rsidRPr="009053B0">
        <w:rPr>
          <w:rFonts w:ascii="Times New Roman" w:hAnsi="Times New Roman" w:cs="Times New Roman"/>
          <w:sz w:val="24"/>
          <w:szCs w:val="24"/>
        </w:rPr>
        <w:t>.</w:t>
      </w:r>
      <w:r w:rsidR="00E92E4C" w:rsidRPr="00E92E4C">
        <w:t xml:space="preserve"> </w:t>
      </w:r>
    </w:p>
    <w:p w:rsidR="003846EB" w:rsidRPr="009053B0" w:rsidRDefault="003846EB" w:rsidP="009053B0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3B0">
        <w:rPr>
          <w:rFonts w:ascii="Times New Roman" w:hAnsi="Times New Roman" w:cs="Times New Roman"/>
          <w:sz w:val="24"/>
          <w:szCs w:val="24"/>
          <w:shd w:val="clear" w:color="auto" w:fill="FCFDFE"/>
        </w:rPr>
        <w:t>Bankrutuojančioms, likviduojamoms ar restruktūrizuojamoms įmonėms.</w:t>
      </w:r>
    </w:p>
    <w:p w:rsidR="00E03835" w:rsidRPr="00107F10" w:rsidRDefault="00A17FE3" w:rsidP="009053B0">
      <w:pPr>
        <w:pStyle w:val="Antrat1"/>
        <w:tabs>
          <w:tab w:val="left" w:pos="709"/>
        </w:tabs>
        <w:ind w:left="0" w:firstLine="567"/>
      </w:pPr>
      <w:r>
        <w:t>pARAIŠKŲ TEIKIMas</w:t>
      </w:r>
    </w:p>
    <w:p w:rsidR="005763C4" w:rsidRPr="0053746D" w:rsidRDefault="00962022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53746D">
        <w:rPr>
          <w:rStyle w:val="FontStyle11"/>
          <w:b w:val="0"/>
          <w:sz w:val="24"/>
          <w:szCs w:val="24"/>
        </w:rPr>
        <w:t>Paraiškos</w:t>
      </w:r>
      <w:r w:rsidR="00B73772">
        <w:rPr>
          <w:rStyle w:val="FontStyle11"/>
          <w:b w:val="0"/>
          <w:sz w:val="24"/>
          <w:szCs w:val="24"/>
        </w:rPr>
        <w:t xml:space="preserve"> (1 priedas)</w:t>
      </w:r>
      <w:r w:rsidRPr="0053746D">
        <w:rPr>
          <w:rStyle w:val="FontStyle11"/>
          <w:b w:val="0"/>
          <w:sz w:val="24"/>
          <w:szCs w:val="24"/>
        </w:rPr>
        <w:t xml:space="preserve"> priimamos</w:t>
      </w:r>
      <w:r w:rsidR="00E92E4C" w:rsidRPr="0053746D">
        <w:rPr>
          <w:rStyle w:val="FontStyle11"/>
          <w:b w:val="0"/>
          <w:sz w:val="24"/>
          <w:szCs w:val="24"/>
        </w:rPr>
        <w:t xml:space="preserve"> kasmet</w:t>
      </w:r>
      <w:r w:rsidRPr="0053746D">
        <w:rPr>
          <w:rStyle w:val="FontStyle11"/>
          <w:b w:val="0"/>
          <w:sz w:val="24"/>
          <w:szCs w:val="24"/>
        </w:rPr>
        <w:t xml:space="preserve"> n</w:t>
      </w:r>
      <w:r w:rsidR="00640891" w:rsidRPr="0053746D">
        <w:rPr>
          <w:rStyle w:val="FontStyle11"/>
          <w:b w:val="0"/>
          <w:sz w:val="24"/>
          <w:szCs w:val="24"/>
        </w:rPr>
        <w:t xml:space="preserve">uo kovo 1 </w:t>
      </w:r>
      <w:r w:rsidR="00E92E4C" w:rsidRPr="0053746D">
        <w:rPr>
          <w:rStyle w:val="FontStyle11"/>
          <w:b w:val="0"/>
          <w:sz w:val="24"/>
          <w:szCs w:val="24"/>
        </w:rPr>
        <w:t xml:space="preserve">dienos </w:t>
      </w:r>
      <w:r w:rsidR="00640891" w:rsidRPr="0053746D">
        <w:rPr>
          <w:rStyle w:val="FontStyle11"/>
          <w:b w:val="0"/>
          <w:sz w:val="24"/>
          <w:szCs w:val="24"/>
        </w:rPr>
        <w:t>iki rugsėjo 3</w:t>
      </w:r>
      <w:r w:rsidR="00107F10" w:rsidRPr="0053746D">
        <w:rPr>
          <w:rStyle w:val="FontStyle11"/>
          <w:b w:val="0"/>
          <w:sz w:val="24"/>
          <w:szCs w:val="24"/>
        </w:rPr>
        <w:t>0</w:t>
      </w:r>
      <w:r w:rsidR="00640891" w:rsidRPr="0053746D">
        <w:rPr>
          <w:rStyle w:val="FontStyle11"/>
          <w:b w:val="0"/>
          <w:sz w:val="24"/>
          <w:szCs w:val="24"/>
        </w:rPr>
        <w:t xml:space="preserve"> dienos.</w:t>
      </w:r>
    </w:p>
    <w:p w:rsidR="00325954" w:rsidRPr="00107F10" w:rsidRDefault="00E03835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Paramos gavėjai, norin</w:t>
      </w:r>
      <w:r w:rsidR="00D20EDE" w:rsidRPr="00107F10">
        <w:rPr>
          <w:rStyle w:val="FontStyle11"/>
          <w:b w:val="0"/>
          <w:sz w:val="24"/>
          <w:szCs w:val="24"/>
        </w:rPr>
        <w:t>tys gauti Paramą, pateikia šiuo</w:t>
      </w:r>
      <w:r w:rsidR="00685042">
        <w:rPr>
          <w:rStyle w:val="FontStyle11"/>
          <w:b w:val="0"/>
          <w:sz w:val="24"/>
          <w:szCs w:val="24"/>
        </w:rPr>
        <w:t>s</w:t>
      </w:r>
      <w:r w:rsidR="00D20EDE" w:rsidRPr="00107F10">
        <w:rPr>
          <w:rStyle w:val="FontStyle11"/>
          <w:b w:val="0"/>
          <w:sz w:val="24"/>
          <w:szCs w:val="24"/>
        </w:rPr>
        <w:t xml:space="preserve"> dokumentus:</w:t>
      </w:r>
    </w:p>
    <w:p w:rsidR="00325954" w:rsidRPr="00107F10" w:rsidRDefault="00F4751F" w:rsidP="009053B0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T</w:t>
      </w:r>
      <w:r w:rsidR="005763C4" w:rsidRPr="00107F10">
        <w:t>inkamai u</w:t>
      </w:r>
      <w:r w:rsidR="00E03835" w:rsidRPr="00107F10">
        <w:t xml:space="preserve">žpildytą nustatytos formos </w:t>
      </w:r>
      <w:r w:rsidR="00F00E0C" w:rsidRPr="00107F10">
        <w:t>paraišką</w:t>
      </w:r>
      <w:r w:rsidR="001A31D5" w:rsidRPr="00107F10">
        <w:t xml:space="preserve"> (1 priedas).</w:t>
      </w:r>
    </w:p>
    <w:p w:rsidR="00325954" w:rsidRPr="00DD397F" w:rsidRDefault="00F4751F" w:rsidP="009053B0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J</w:t>
      </w:r>
      <w:r w:rsidR="0098412A" w:rsidRPr="005D597D">
        <w:t>uridinio asmens registro išrašą</w:t>
      </w:r>
      <w:r w:rsidR="00C27EC2" w:rsidRPr="005D597D">
        <w:t xml:space="preserve"> ar </w:t>
      </w:r>
      <w:r w:rsidR="00C27EC2" w:rsidRPr="00F32605">
        <w:rPr>
          <w:color w:val="000000"/>
          <w:shd w:val="clear" w:color="auto" w:fill="FFFFFF"/>
        </w:rPr>
        <w:t>elektroninį sertifikuotą registro išrašą</w:t>
      </w:r>
      <w:r w:rsidR="00C5225F">
        <w:rPr>
          <w:color w:val="000000"/>
          <w:shd w:val="clear" w:color="auto" w:fill="FFFFFF"/>
        </w:rPr>
        <w:t>.</w:t>
      </w:r>
    </w:p>
    <w:p w:rsidR="004D271D" w:rsidRPr="00107F10" w:rsidRDefault="00F4751F" w:rsidP="009053B0">
      <w:pPr>
        <w:pStyle w:val="Style4"/>
        <w:widowControl/>
        <w:numPr>
          <w:ilvl w:val="1"/>
          <w:numId w:val="2"/>
        </w:numPr>
        <w:tabs>
          <w:tab w:val="left" w:pos="993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P</w:t>
      </w:r>
      <w:r w:rsidR="00E03835" w:rsidRPr="00107F10">
        <w:t xml:space="preserve">ažymas iš </w:t>
      </w:r>
      <w:r w:rsidR="00AA5CBD" w:rsidRPr="00107F10">
        <w:t>V</w:t>
      </w:r>
      <w:r w:rsidR="00E03835" w:rsidRPr="00107F10">
        <w:t>alstybinės mokesčių inspekcijos</w:t>
      </w:r>
      <w:r w:rsidR="00AA5CBD" w:rsidRPr="00107F10">
        <w:t xml:space="preserve"> ir Valstybinio</w:t>
      </w:r>
      <w:r w:rsidR="00E03835" w:rsidRPr="00107F10">
        <w:t xml:space="preserve"> socialinio draudimo fondo valdybos, jog Paramos</w:t>
      </w:r>
      <w:r w:rsidR="00605AE2">
        <w:t xml:space="preserve"> gavėjas neturi skolų valstybei</w:t>
      </w:r>
      <w:r w:rsidR="001A31D5" w:rsidRPr="00107F10">
        <w:t>.</w:t>
      </w:r>
    </w:p>
    <w:p w:rsidR="001A31D5" w:rsidRPr="00107F10" w:rsidRDefault="00F4751F" w:rsidP="009053B0">
      <w:pPr>
        <w:pStyle w:val="Style4"/>
        <w:widowControl/>
        <w:numPr>
          <w:ilvl w:val="1"/>
          <w:numId w:val="2"/>
        </w:numPr>
        <w:tabs>
          <w:tab w:val="left" w:pos="567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P</w:t>
      </w:r>
      <w:r w:rsidR="00B4373F">
        <w:rPr>
          <w:bCs/>
        </w:rPr>
        <w:t xml:space="preserve">atirtas </w:t>
      </w:r>
      <w:r w:rsidR="00246ACA">
        <w:rPr>
          <w:bCs/>
        </w:rPr>
        <w:t>i</w:t>
      </w:r>
      <w:r w:rsidR="001A31D5" w:rsidRPr="00107F10">
        <w:rPr>
          <w:bCs/>
        </w:rPr>
        <w:t>šlaidas</w:t>
      </w:r>
      <w:r w:rsidR="003F4B8C" w:rsidRPr="00107F10">
        <w:rPr>
          <w:bCs/>
        </w:rPr>
        <w:t xml:space="preserve"> pagrindžiančius dokumentus</w:t>
      </w:r>
      <w:r w:rsidR="002F2E88" w:rsidRPr="00107F10">
        <w:rPr>
          <w:bCs/>
        </w:rPr>
        <w:t xml:space="preserve"> – sąskaitas faktūras</w:t>
      </w:r>
      <w:r w:rsidR="009D6EA3" w:rsidRPr="00107F10">
        <w:rPr>
          <w:bCs/>
        </w:rPr>
        <w:t>, apmokėjimą pagrindžiančius dokumentus</w:t>
      </w:r>
      <w:r w:rsidR="002F2E88" w:rsidRPr="00107F10">
        <w:rPr>
          <w:bCs/>
        </w:rPr>
        <w:t xml:space="preserve"> ir papildomai:</w:t>
      </w:r>
    </w:p>
    <w:p w:rsidR="00F413D5" w:rsidRPr="00107F10" w:rsidRDefault="00F4751F" w:rsidP="009053B0">
      <w:pPr>
        <w:pStyle w:val="Style4"/>
        <w:widowControl/>
        <w:numPr>
          <w:ilvl w:val="2"/>
          <w:numId w:val="2"/>
        </w:numPr>
        <w:tabs>
          <w:tab w:val="left" w:pos="567"/>
          <w:tab w:val="left" w:pos="1134"/>
          <w:tab w:val="left" w:pos="1276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P</w:t>
      </w:r>
      <w:r w:rsidR="00D10024" w:rsidRPr="00107F10">
        <w:rPr>
          <w:bCs/>
        </w:rPr>
        <w:t xml:space="preserve">retenduojant į paramą pagal </w:t>
      </w:r>
      <w:r w:rsidR="003310F2">
        <w:rPr>
          <w:bCs/>
        </w:rPr>
        <w:t>5</w:t>
      </w:r>
      <w:r w:rsidR="00F413D5" w:rsidRPr="00107F10">
        <w:rPr>
          <w:bCs/>
        </w:rPr>
        <w:t xml:space="preserve">.2 punktą – sutartį </w:t>
      </w:r>
      <w:r w:rsidR="00962022" w:rsidRPr="00107F10">
        <w:rPr>
          <w:bCs/>
        </w:rPr>
        <w:t>konsultacines</w:t>
      </w:r>
      <w:r w:rsidR="00F413D5" w:rsidRPr="00107F10">
        <w:rPr>
          <w:bCs/>
        </w:rPr>
        <w:t xml:space="preserve"> paslaugas teikiančia įmone.</w:t>
      </w:r>
    </w:p>
    <w:p w:rsidR="00BD1D7A" w:rsidRPr="00107F10" w:rsidRDefault="00F4751F" w:rsidP="009053B0">
      <w:pPr>
        <w:pStyle w:val="Style4"/>
        <w:widowControl/>
        <w:numPr>
          <w:ilvl w:val="2"/>
          <w:numId w:val="2"/>
        </w:numPr>
        <w:tabs>
          <w:tab w:val="left" w:pos="567"/>
          <w:tab w:val="left" w:pos="1134"/>
          <w:tab w:val="left" w:pos="1276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P</w:t>
      </w:r>
      <w:r w:rsidR="00BD1D7A" w:rsidRPr="00107F10">
        <w:rPr>
          <w:bCs/>
        </w:rPr>
        <w:t xml:space="preserve">retenduojant į paramą pagal </w:t>
      </w:r>
      <w:r w:rsidR="003310F2">
        <w:rPr>
          <w:bCs/>
        </w:rPr>
        <w:t>5</w:t>
      </w:r>
      <w:r w:rsidR="002F2E88" w:rsidRPr="00107F10">
        <w:rPr>
          <w:bCs/>
        </w:rPr>
        <w:t>.</w:t>
      </w:r>
      <w:r w:rsidR="00C717F6" w:rsidRPr="00107F10">
        <w:rPr>
          <w:bCs/>
        </w:rPr>
        <w:t>3</w:t>
      </w:r>
      <w:r w:rsidR="002F2E88" w:rsidRPr="00107F10">
        <w:rPr>
          <w:bCs/>
        </w:rPr>
        <w:t xml:space="preserve"> punktą – sutartį su k</w:t>
      </w:r>
      <w:r w:rsidR="00B4373F">
        <w:rPr>
          <w:bCs/>
        </w:rPr>
        <w:t>reditą suteikusia įstaiga ar išperkamosios nuomos bendrove</w:t>
      </w:r>
      <w:r w:rsidR="00C717F6" w:rsidRPr="00107F10">
        <w:rPr>
          <w:bCs/>
        </w:rPr>
        <w:t>, palūkanų</w:t>
      </w:r>
      <w:r w:rsidR="00B4373F">
        <w:rPr>
          <w:bCs/>
        </w:rPr>
        <w:t xml:space="preserve"> </w:t>
      </w:r>
      <w:r w:rsidR="00C717F6" w:rsidRPr="00107F10">
        <w:rPr>
          <w:bCs/>
        </w:rPr>
        <w:t>mokėjimo grafiką.</w:t>
      </w:r>
    </w:p>
    <w:p w:rsidR="00D10024" w:rsidRPr="00107F10" w:rsidRDefault="00F4751F" w:rsidP="009053B0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rPr>
          <w:bCs/>
        </w:rPr>
        <w:t>L</w:t>
      </w:r>
      <w:r w:rsidR="00B4373F">
        <w:rPr>
          <w:bCs/>
        </w:rPr>
        <w:t xml:space="preserve">aisvos formos </w:t>
      </w:r>
      <w:r w:rsidR="00246ACA">
        <w:rPr>
          <w:bCs/>
        </w:rPr>
        <w:t>p</w:t>
      </w:r>
      <w:r w:rsidR="00D10024" w:rsidRPr="00107F10">
        <w:rPr>
          <w:bCs/>
        </w:rPr>
        <w:t>ažymą apie įmonėje dirbančių darbuotojų skaičių.</w:t>
      </w:r>
    </w:p>
    <w:p w:rsidR="00D20EDE" w:rsidRPr="0098412A" w:rsidRDefault="00D20EDE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bCs/>
        </w:rPr>
      </w:pPr>
      <w:r w:rsidRPr="00107F10">
        <w:rPr>
          <w:rStyle w:val="FontStyle11"/>
          <w:b w:val="0"/>
          <w:sz w:val="24"/>
          <w:szCs w:val="24"/>
        </w:rPr>
        <w:t>Teikiamų dokumentų kopijos turi būti patvirtintos įmon</w:t>
      </w:r>
      <w:r w:rsidR="0098412A">
        <w:rPr>
          <w:rStyle w:val="FontStyle11"/>
          <w:b w:val="0"/>
          <w:sz w:val="24"/>
          <w:szCs w:val="24"/>
        </w:rPr>
        <w:t>ės</w:t>
      </w:r>
      <w:r w:rsidRPr="00107F10">
        <w:rPr>
          <w:rStyle w:val="FontStyle11"/>
          <w:b w:val="0"/>
          <w:sz w:val="24"/>
          <w:szCs w:val="24"/>
        </w:rPr>
        <w:t xml:space="preserve"> vadov</w:t>
      </w:r>
      <w:r w:rsidR="0098412A">
        <w:rPr>
          <w:rStyle w:val="FontStyle11"/>
          <w:b w:val="0"/>
          <w:sz w:val="24"/>
          <w:szCs w:val="24"/>
        </w:rPr>
        <w:t>o</w:t>
      </w:r>
      <w:r w:rsidRPr="00107F10">
        <w:rPr>
          <w:rStyle w:val="FontStyle11"/>
          <w:b w:val="0"/>
          <w:sz w:val="24"/>
          <w:szCs w:val="24"/>
        </w:rPr>
        <w:t xml:space="preserve"> arba j</w:t>
      </w:r>
      <w:r w:rsidR="0098412A">
        <w:rPr>
          <w:rStyle w:val="FontStyle11"/>
          <w:b w:val="0"/>
          <w:sz w:val="24"/>
          <w:szCs w:val="24"/>
        </w:rPr>
        <w:t>o</w:t>
      </w:r>
      <w:r w:rsidRPr="00107F10">
        <w:rPr>
          <w:rStyle w:val="FontStyle11"/>
          <w:b w:val="0"/>
          <w:sz w:val="24"/>
          <w:szCs w:val="24"/>
        </w:rPr>
        <w:t xml:space="preserve"> įgaliot</w:t>
      </w:r>
      <w:r w:rsidR="0098412A">
        <w:rPr>
          <w:rStyle w:val="FontStyle11"/>
          <w:b w:val="0"/>
          <w:sz w:val="24"/>
          <w:szCs w:val="24"/>
        </w:rPr>
        <w:t>o</w:t>
      </w:r>
      <w:r w:rsidRPr="0098412A">
        <w:rPr>
          <w:rStyle w:val="FontStyle11"/>
          <w:b w:val="0"/>
          <w:sz w:val="24"/>
          <w:szCs w:val="24"/>
        </w:rPr>
        <w:t xml:space="preserve"> asmen</w:t>
      </w:r>
      <w:r w:rsidR="0098412A">
        <w:rPr>
          <w:rStyle w:val="FontStyle11"/>
          <w:b w:val="0"/>
          <w:sz w:val="24"/>
          <w:szCs w:val="24"/>
        </w:rPr>
        <w:t>s</w:t>
      </w:r>
      <w:r w:rsidRPr="0098412A">
        <w:rPr>
          <w:rStyle w:val="FontStyle11"/>
          <w:b w:val="0"/>
          <w:sz w:val="24"/>
          <w:szCs w:val="24"/>
        </w:rPr>
        <w:t xml:space="preserve"> parašu ir antspaudu.</w:t>
      </w:r>
    </w:p>
    <w:p w:rsidR="004D271D" w:rsidRDefault="00F9634B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lastRenderedPageBreak/>
        <w:t>Paraiška</w:t>
      </w:r>
      <w:r w:rsidR="00E03835" w:rsidRPr="00107F10">
        <w:rPr>
          <w:rStyle w:val="FontStyle11"/>
          <w:b w:val="0"/>
          <w:sz w:val="24"/>
          <w:szCs w:val="24"/>
        </w:rPr>
        <w:t xml:space="preserve"> su reika</w:t>
      </w:r>
      <w:r w:rsidR="00D5317D" w:rsidRPr="00107F10">
        <w:rPr>
          <w:rStyle w:val="FontStyle11"/>
          <w:b w:val="0"/>
          <w:sz w:val="24"/>
          <w:szCs w:val="24"/>
        </w:rPr>
        <w:t>laujamais dokumentais pateikiama ir registruojama</w:t>
      </w:r>
      <w:r w:rsidR="00E03835" w:rsidRPr="00107F10">
        <w:rPr>
          <w:rStyle w:val="FontStyle11"/>
          <w:b w:val="0"/>
          <w:sz w:val="24"/>
          <w:szCs w:val="24"/>
        </w:rPr>
        <w:t xml:space="preserve"> Savivaldybės </w:t>
      </w:r>
      <w:r w:rsidR="00E03835" w:rsidRPr="0053746D">
        <w:rPr>
          <w:rStyle w:val="FontStyle11"/>
          <w:b w:val="0"/>
          <w:sz w:val="24"/>
          <w:szCs w:val="24"/>
        </w:rPr>
        <w:t>administracijos Bendrajame skyriuje</w:t>
      </w:r>
      <w:r w:rsidR="00E92E4C" w:rsidRPr="0053746D">
        <w:rPr>
          <w:rStyle w:val="FontStyle11"/>
          <w:b w:val="0"/>
          <w:sz w:val="24"/>
          <w:szCs w:val="24"/>
        </w:rPr>
        <w:t>.</w:t>
      </w:r>
      <w:r w:rsidR="00E03835" w:rsidRPr="0053746D">
        <w:rPr>
          <w:rStyle w:val="FontStyle11"/>
          <w:b w:val="0"/>
          <w:sz w:val="24"/>
          <w:szCs w:val="24"/>
        </w:rPr>
        <w:t xml:space="preserve"> </w:t>
      </w:r>
      <w:r w:rsidR="00FD3409" w:rsidRPr="0053746D">
        <w:rPr>
          <w:rStyle w:val="FontStyle11"/>
          <w:b w:val="0"/>
          <w:sz w:val="24"/>
          <w:szCs w:val="24"/>
        </w:rPr>
        <w:t>Užregistruota paraiška su pridėtais dokumentais</w:t>
      </w:r>
      <w:r w:rsidR="00E03835" w:rsidRPr="0053746D">
        <w:rPr>
          <w:rStyle w:val="FontStyle11"/>
          <w:b w:val="0"/>
          <w:sz w:val="24"/>
          <w:szCs w:val="24"/>
        </w:rPr>
        <w:t xml:space="preserve"> perduodam</w:t>
      </w:r>
      <w:r w:rsidR="00D5317D" w:rsidRPr="0053746D">
        <w:rPr>
          <w:rStyle w:val="FontStyle11"/>
          <w:b w:val="0"/>
          <w:sz w:val="24"/>
          <w:szCs w:val="24"/>
        </w:rPr>
        <w:t>a</w:t>
      </w:r>
      <w:r w:rsidR="00E03835" w:rsidRPr="0053746D">
        <w:rPr>
          <w:rStyle w:val="FontStyle11"/>
          <w:b w:val="0"/>
          <w:sz w:val="24"/>
          <w:szCs w:val="24"/>
        </w:rPr>
        <w:t xml:space="preserve"> </w:t>
      </w:r>
      <w:r w:rsidR="00E03835" w:rsidRPr="00107F10">
        <w:rPr>
          <w:rStyle w:val="FontStyle11"/>
          <w:b w:val="0"/>
          <w:sz w:val="24"/>
          <w:szCs w:val="24"/>
        </w:rPr>
        <w:t>Savivaldybės administracijos Strateginio planavimo ir investicijų skyriui. Savivaldybės administracijos Strateginio planavimo ir investicijų skyrius pateikia gautus dokumentus Savivaldybės administracijos specialistui, atsakingam už Suteiktos valstybės pagalbos registro</w:t>
      </w:r>
      <w:r w:rsidR="004D271D" w:rsidRPr="00107F10">
        <w:rPr>
          <w:rStyle w:val="FontStyle11"/>
          <w:b w:val="0"/>
          <w:sz w:val="24"/>
          <w:szCs w:val="24"/>
        </w:rPr>
        <w:t xml:space="preserve"> </w:t>
      </w:r>
      <w:r w:rsidR="00E03835" w:rsidRPr="00107F10">
        <w:rPr>
          <w:rStyle w:val="FontStyle11"/>
          <w:b w:val="0"/>
          <w:sz w:val="24"/>
          <w:szCs w:val="24"/>
        </w:rPr>
        <w:t>tvarkymą, kuri</w:t>
      </w:r>
      <w:r w:rsidR="00BE051A" w:rsidRPr="00107F10">
        <w:rPr>
          <w:rStyle w:val="FontStyle11"/>
          <w:b w:val="0"/>
          <w:sz w:val="24"/>
          <w:szCs w:val="24"/>
        </w:rPr>
        <w:t>s per 5 darbo dienas patikrina p</w:t>
      </w:r>
      <w:r w:rsidR="00E03835" w:rsidRPr="00107F10">
        <w:rPr>
          <w:rStyle w:val="FontStyle11"/>
          <w:b w:val="0"/>
          <w:sz w:val="24"/>
          <w:szCs w:val="24"/>
        </w:rPr>
        <w:t>agalbos sumos teis</w:t>
      </w:r>
      <w:r w:rsidR="00BE051A" w:rsidRPr="00107F10">
        <w:rPr>
          <w:rStyle w:val="FontStyle11"/>
          <w:b w:val="0"/>
          <w:sz w:val="24"/>
          <w:szCs w:val="24"/>
        </w:rPr>
        <w:t>ėtumą, rezervuoja p</w:t>
      </w:r>
      <w:r w:rsidR="00E03835" w:rsidRPr="00107F10">
        <w:rPr>
          <w:rStyle w:val="FontStyle11"/>
          <w:b w:val="0"/>
          <w:sz w:val="24"/>
          <w:szCs w:val="24"/>
        </w:rPr>
        <w:t>agalbos sumą ir gautus dokumentus su Suteiktos valstybės</w:t>
      </w:r>
      <w:r w:rsidR="00BE051A" w:rsidRPr="00107F10">
        <w:rPr>
          <w:rStyle w:val="FontStyle11"/>
          <w:b w:val="0"/>
          <w:sz w:val="24"/>
          <w:szCs w:val="24"/>
        </w:rPr>
        <w:t xml:space="preserve"> pagalbos registro išrašu apie p</w:t>
      </w:r>
      <w:r w:rsidR="00E03835" w:rsidRPr="00107F10">
        <w:rPr>
          <w:rStyle w:val="FontStyle11"/>
          <w:b w:val="0"/>
          <w:sz w:val="24"/>
          <w:szCs w:val="24"/>
        </w:rPr>
        <w:t>agalbos rezervavimą grąžina Savivaldybės administracijos Strateginio planavimo ir investicijų skyriui, kuris juos pateikia Komisijai.</w:t>
      </w:r>
    </w:p>
    <w:p w:rsidR="00B73772" w:rsidRPr="00A17FE3" w:rsidRDefault="009730FA" w:rsidP="00F32605">
      <w:pPr>
        <w:pStyle w:val="Antrat1"/>
        <w:rPr>
          <w:rStyle w:val="FontStyle11"/>
          <w:b/>
          <w:sz w:val="24"/>
          <w:szCs w:val="24"/>
        </w:rPr>
      </w:pPr>
      <w:r w:rsidRPr="00A17FE3">
        <w:rPr>
          <w:rStyle w:val="FontStyle11"/>
          <w:b/>
          <w:sz w:val="24"/>
          <w:szCs w:val="24"/>
        </w:rPr>
        <w:t>PARAMOS VERSLUI SK</w:t>
      </w:r>
      <w:r w:rsidR="00B73772" w:rsidRPr="00A17FE3">
        <w:rPr>
          <w:rStyle w:val="FontStyle11"/>
          <w:b/>
          <w:sz w:val="24"/>
          <w:szCs w:val="24"/>
        </w:rPr>
        <w:t>YRIMO KOMISIJA</w:t>
      </w:r>
    </w:p>
    <w:p w:rsidR="00D9731D" w:rsidRPr="00D9731D" w:rsidRDefault="00B73772" w:rsidP="00D9731D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bCs/>
        </w:rPr>
      </w:pPr>
      <w:r w:rsidRPr="00E52A3D">
        <w:t>Paramos verslui skyrimo komisija</w:t>
      </w:r>
      <w:r w:rsidR="004C246F">
        <w:t xml:space="preserve"> (toliau – Komisija)</w:t>
      </w:r>
      <w:r w:rsidRPr="00E52A3D">
        <w:t xml:space="preserve"> </w:t>
      </w:r>
      <w:r>
        <w:t>nagrinėja</w:t>
      </w:r>
      <w:r w:rsidRPr="00E52A3D">
        <w:t xml:space="preserve"> paraišk</w:t>
      </w:r>
      <w:r>
        <w:t>as</w:t>
      </w:r>
      <w:r w:rsidRPr="00E52A3D">
        <w:t xml:space="preserve"> (toliau – paraiška) bei teikia Savivaldybės administracijos direktoriui </w:t>
      </w:r>
      <w:r>
        <w:t xml:space="preserve">išvadas </w:t>
      </w:r>
      <w:r w:rsidRPr="00E52A3D">
        <w:t>dėl paramos (toliau – Parama) skyrimo.</w:t>
      </w:r>
    </w:p>
    <w:p w:rsidR="00D9731D" w:rsidRPr="00C5225F" w:rsidRDefault="00B73772" w:rsidP="00D9731D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bCs/>
        </w:rPr>
      </w:pPr>
      <w:r w:rsidRPr="00C5225F">
        <w:t>Komisijos sudėtį tvirtina Savivaldybės taryba jos kadencijos laikotarpiui. Komisiją sudaro 5 asmenys, iš kurių 2 – Savivaldybės tarybos atstovai</w:t>
      </w:r>
      <w:r w:rsidR="008C0AB6">
        <w:t>, 3 – Savivaldybės administracijos darbuotojai</w:t>
      </w:r>
      <w:r w:rsidRPr="00C5225F">
        <w:t xml:space="preserve">. Pirmininko </w:t>
      </w:r>
      <w:r w:rsidR="001E2AEB" w:rsidRPr="00C5225F">
        <w:t>k</w:t>
      </w:r>
      <w:r w:rsidRPr="00C5225F">
        <w:t>andidatūrą teikia meras.</w:t>
      </w:r>
      <w:r w:rsidR="00D9731D" w:rsidRPr="00C5225F">
        <w:t xml:space="preserve"> </w:t>
      </w:r>
    </w:p>
    <w:p w:rsidR="001E2AEB" w:rsidRPr="00D9731D" w:rsidRDefault="00D9731D" w:rsidP="00F32605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bCs/>
        </w:rPr>
      </w:pPr>
      <w:r w:rsidRPr="00D9731D">
        <w:rPr>
          <w:rFonts w:eastAsia="Calibri"/>
        </w:rPr>
        <w:t xml:space="preserve">Komisijos narių darbas yra neapmokamas. Komisijos sudėtis skelbiama </w:t>
      </w:r>
      <w:r w:rsidRPr="00D9731D">
        <w:t>Savivaldybės interneto svetainėje</w:t>
      </w:r>
      <w:r>
        <w:rPr>
          <w:rFonts w:eastAsia="Calibri"/>
        </w:rPr>
        <w:t xml:space="preserve"> </w:t>
      </w:r>
      <w:hyperlink r:id="rId8" w:history="1">
        <w:r w:rsidRPr="00B4373F">
          <w:rPr>
            <w:rStyle w:val="Hipersaitas"/>
            <w:rFonts w:eastAsia="Calibri"/>
            <w:color w:val="auto"/>
            <w:u w:val="none"/>
          </w:rPr>
          <w:t>www.kretinga.lt</w:t>
        </w:r>
      </w:hyperlink>
      <w:r>
        <w:rPr>
          <w:rFonts w:eastAsia="Calibri"/>
        </w:rPr>
        <w:t xml:space="preserve"> (toliau – Savivaldybės interneto svetainė).</w:t>
      </w:r>
    </w:p>
    <w:p w:rsidR="00432E6B" w:rsidRPr="00432E6B" w:rsidRDefault="00432E6B" w:rsidP="00432E6B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bCs/>
        </w:rPr>
      </w:pPr>
      <w:r w:rsidRPr="00A27363">
        <w:rPr>
          <w:rFonts w:eastAsia="Calibri"/>
        </w:rPr>
        <w:t xml:space="preserve">Komisijos narių sprendimai Komisijoje turi būti nešališki. </w:t>
      </w:r>
      <w:r w:rsidR="00A27363" w:rsidRPr="00A27363">
        <w:t xml:space="preserve">Komisijos narys turi </w:t>
      </w:r>
      <w:r w:rsidR="00A27363">
        <w:t>nusišalinti, j</w:t>
      </w:r>
      <w:r w:rsidR="004F015A">
        <w:t>eigu Komisija posėdyje nagrinėja klausimą, susijusį su Komisijos nario privačiais interesais, galinčiais sukelti viešųjų ir privačių interesų konfliktą, arba jeigu yra kitų priežasčių, galinčių turėti įtakos klausimo nagrinėjimo nešališkumui.</w:t>
      </w:r>
    </w:p>
    <w:p w:rsidR="001E2AEB" w:rsidRPr="00A17FE3" w:rsidRDefault="00B73772" w:rsidP="00F32605">
      <w:pPr>
        <w:pStyle w:val="Style4"/>
        <w:widowControl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 w:rsidRPr="00A17FE3">
        <w:t>Komisija:</w:t>
      </w:r>
    </w:p>
    <w:p w:rsidR="001E2AEB" w:rsidRPr="00A17FE3" w:rsidRDefault="001E2AEB" w:rsidP="00F32605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 w:rsidRPr="00A17FE3">
        <w:t xml:space="preserve"> </w:t>
      </w:r>
      <w:r w:rsidR="009143EC">
        <w:t>N</w:t>
      </w:r>
      <w:r w:rsidR="00B73772" w:rsidRPr="00A17FE3">
        <w:t>agrinėja ir vertina paraiškas.</w:t>
      </w:r>
    </w:p>
    <w:p w:rsidR="001E2AEB" w:rsidRPr="00A17FE3" w:rsidRDefault="001E2AEB" w:rsidP="00F32605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 w:rsidRPr="00A17FE3">
        <w:t xml:space="preserve"> </w:t>
      </w:r>
      <w:r w:rsidR="009143EC">
        <w:t>N</w:t>
      </w:r>
      <w:r w:rsidR="00B73772" w:rsidRPr="00A17FE3">
        <w:t>ustato konkretų Paramos dydį kiekvienam Paramos gavėjui.</w:t>
      </w:r>
    </w:p>
    <w:p w:rsidR="001E2AEB" w:rsidRPr="00A17FE3" w:rsidRDefault="001E2AEB" w:rsidP="00F32605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t xml:space="preserve"> </w:t>
      </w:r>
      <w:r w:rsidR="009143EC">
        <w:t>T</w:t>
      </w:r>
      <w:r w:rsidR="00B73772" w:rsidRPr="00A17FE3">
        <w:t xml:space="preserve">eikia Savivaldybės administracijos direktoriui </w:t>
      </w:r>
      <w:r w:rsidR="00B73772" w:rsidRPr="00A17FE3">
        <w:rPr>
          <w:rStyle w:val="FontStyle11"/>
          <w:b w:val="0"/>
          <w:sz w:val="24"/>
          <w:szCs w:val="24"/>
        </w:rPr>
        <w:t>išvadas dėl Paramos skyrimo</w:t>
      </w:r>
      <w:r w:rsidRPr="00A17FE3">
        <w:rPr>
          <w:rStyle w:val="FontStyle11"/>
          <w:b w:val="0"/>
          <w:sz w:val="24"/>
          <w:szCs w:val="24"/>
        </w:rPr>
        <w:t>.</w:t>
      </w:r>
    </w:p>
    <w:p w:rsidR="001E2AEB" w:rsidRPr="00A17FE3" w:rsidRDefault="00B73772" w:rsidP="00F32605">
      <w:pPr>
        <w:pStyle w:val="Style4"/>
        <w:widowControl/>
        <w:numPr>
          <w:ilvl w:val="0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 w:rsidRPr="00A17FE3">
        <w:t xml:space="preserve">Komisija, vykdydama jai pavestas funkcijas, turi teisę: </w:t>
      </w:r>
    </w:p>
    <w:p w:rsidR="001E2AEB" w:rsidRPr="00A17FE3" w:rsidRDefault="009143EC" w:rsidP="00F32605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S</w:t>
      </w:r>
      <w:r w:rsidR="00B73772" w:rsidRPr="00A17FE3">
        <w:t xml:space="preserve">iūlyti nefinansuoti </w:t>
      </w:r>
      <w:r w:rsidR="001E2AEB" w:rsidRPr="00A17FE3">
        <w:t>įmonių paraiškų</w:t>
      </w:r>
      <w:r w:rsidR="00B73772" w:rsidRPr="00A17FE3">
        <w:t>, kuri</w:t>
      </w:r>
      <w:r w:rsidR="001E2AEB" w:rsidRPr="00A17FE3">
        <w:t>os</w:t>
      </w:r>
      <w:r w:rsidR="00B73772" w:rsidRPr="00A17FE3">
        <w:t xml:space="preserve"> neatitinka Paramos verslui skyrimo </w:t>
      </w:r>
      <w:r w:rsidR="006B41AB">
        <w:t>nuostatų</w:t>
      </w:r>
      <w:r w:rsidR="00B73772" w:rsidRPr="00A17FE3">
        <w:t xml:space="preserve"> reikalavimų</w:t>
      </w:r>
      <w:r>
        <w:t>.</w:t>
      </w:r>
    </w:p>
    <w:p w:rsidR="001E2AEB" w:rsidRPr="00A17FE3" w:rsidRDefault="009143EC" w:rsidP="00F32605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G</w:t>
      </w:r>
      <w:r w:rsidR="00B73772" w:rsidRPr="00A17FE3">
        <w:t>auti papildomą informaciją iš paraiškų teikėjų</w:t>
      </w:r>
      <w:r>
        <w:t>.</w:t>
      </w:r>
    </w:p>
    <w:p w:rsidR="001E2AEB" w:rsidRPr="00A17FE3" w:rsidRDefault="009143EC" w:rsidP="00F32605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S</w:t>
      </w:r>
      <w:r w:rsidR="00B73772" w:rsidRPr="00A17FE3">
        <w:t>usipažint</w:t>
      </w:r>
      <w:r w:rsidR="00C5225F">
        <w:t xml:space="preserve">i su informacija, susijusia su </w:t>
      </w:r>
      <w:r w:rsidR="00605AE2">
        <w:t>pateiktomis paraiškomis</w:t>
      </w:r>
      <w:r>
        <w:t>.</w:t>
      </w:r>
    </w:p>
    <w:p w:rsidR="001E2AEB" w:rsidRPr="00A17FE3" w:rsidRDefault="009143EC" w:rsidP="00F32605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T</w:t>
      </w:r>
      <w:r w:rsidR="00B73772" w:rsidRPr="00A17FE3">
        <w:t>ikrinti Paramos gavėjo lėšų panaudojimo tikslingumą.</w:t>
      </w:r>
    </w:p>
    <w:p w:rsidR="001E2AEB" w:rsidRPr="00A17FE3" w:rsidRDefault="00B73772" w:rsidP="00685042">
      <w:pPr>
        <w:pStyle w:val="Style4"/>
        <w:widowControl/>
        <w:numPr>
          <w:ilvl w:val="0"/>
          <w:numId w:val="2"/>
        </w:numPr>
        <w:tabs>
          <w:tab w:val="left" w:pos="1134"/>
        </w:tabs>
        <w:spacing w:after="200" w:line="360" w:lineRule="auto"/>
        <w:contextualSpacing/>
        <w:rPr>
          <w:bCs/>
        </w:rPr>
      </w:pPr>
      <w:r w:rsidRPr="00A17FE3">
        <w:t>Komisija privalo:</w:t>
      </w:r>
    </w:p>
    <w:p w:rsidR="001E2AEB" w:rsidRPr="00A17FE3" w:rsidRDefault="009143EC" w:rsidP="008C0AB6">
      <w:pPr>
        <w:pStyle w:val="Style4"/>
        <w:widowControl/>
        <w:numPr>
          <w:ilvl w:val="1"/>
          <w:numId w:val="2"/>
        </w:numPr>
        <w:tabs>
          <w:tab w:val="left" w:pos="0"/>
          <w:tab w:val="left" w:pos="426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V</w:t>
      </w:r>
      <w:r w:rsidR="00B73772" w:rsidRPr="00A17FE3">
        <w:t>ykdyti funkcijas, nurodytas ši</w:t>
      </w:r>
      <w:r w:rsidR="006B41AB">
        <w:t>u</w:t>
      </w:r>
      <w:r w:rsidR="00B73772" w:rsidRPr="00A17FE3">
        <w:t xml:space="preserve">ose </w:t>
      </w:r>
      <w:r w:rsidR="006B41AB">
        <w:t>Nuostatuose</w:t>
      </w:r>
      <w:r>
        <w:t>.</w:t>
      </w:r>
    </w:p>
    <w:p w:rsidR="001E2AEB" w:rsidRPr="00A17FE3" w:rsidRDefault="009143EC" w:rsidP="008C0AB6">
      <w:pPr>
        <w:pStyle w:val="Style4"/>
        <w:widowControl/>
        <w:numPr>
          <w:ilvl w:val="1"/>
          <w:numId w:val="2"/>
        </w:numPr>
        <w:tabs>
          <w:tab w:val="left" w:pos="0"/>
          <w:tab w:val="left" w:pos="426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>
        <w:t>B</w:t>
      </w:r>
      <w:r w:rsidR="00C5225F">
        <w:t>ūti n</w:t>
      </w:r>
      <w:r w:rsidR="00B73772" w:rsidRPr="00A17FE3">
        <w:t>ešališka, objektyvi</w:t>
      </w:r>
      <w:r>
        <w:t>.</w:t>
      </w:r>
    </w:p>
    <w:p w:rsidR="001E2AEB" w:rsidRPr="00A17FE3" w:rsidRDefault="00B73772" w:rsidP="008C0AB6">
      <w:pPr>
        <w:pStyle w:val="Style4"/>
        <w:widowControl/>
        <w:numPr>
          <w:ilvl w:val="1"/>
          <w:numId w:val="2"/>
        </w:numPr>
        <w:tabs>
          <w:tab w:val="left" w:pos="0"/>
          <w:tab w:val="left" w:pos="426"/>
          <w:tab w:val="left" w:pos="1134"/>
        </w:tabs>
        <w:spacing w:after="200" w:line="360" w:lineRule="auto"/>
        <w:ind w:left="0" w:firstLine="567"/>
        <w:contextualSpacing/>
        <w:rPr>
          <w:bCs/>
        </w:rPr>
      </w:pPr>
      <w:r w:rsidRPr="00A17FE3">
        <w:lastRenderedPageBreak/>
        <w:t>Tarybai ir</w:t>
      </w:r>
      <w:r w:rsidR="009143EC">
        <w:t xml:space="preserve"> (</w:t>
      </w:r>
      <w:r w:rsidR="00B4373F">
        <w:t>ar</w:t>
      </w:r>
      <w:r w:rsidR="009143EC">
        <w:t>)</w:t>
      </w:r>
      <w:r w:rsidRPr="00A17FE3">
        <w:t xml:space="preserve"> administracijos direktoriui pareikalavus, teikti savo veiksmų ir sprendimų, susijusių su prašymų vertinimu, paaiškinimus</w:t>
      </w:r>
      <w:r w:rsidR="001E2AEB" w:rsidRPr="00A17FE3">
        <w:t>.</w:t>
      </w:r>
    </w:p>
    <w:p w:rsidR="001E2AEB" w:rsidRPr="00A17FE3" w:rsidRDefault="00B73772" w:rsidP="00F32605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Komisijos darbui vadovauja pirmininkas.</w:t>
      </w:r>
      <w:r w:rsidR="001E2AEB" w:rsidRPr="00A17FE3">
        <w:rPr>
          <w:rStyle w:val="FontStyle11"/>
          <w:b w:val="0"/>
          <w:sz w:val="24"/>
          <w:szCs w:val="24"/>
        </w:rPr>
        <w:t xml:space="preserve"> </w:t>
      </w:r>
      <w:r w:rsidRPr="00A17FE3">
        <w:rPr>
          <w:rStyle w:val="FontStyle11"/>
          <w:b w:val="0"/>
          <w:sz w:val="24"/>
          <w:szCs w:val="24"/>
        </w:rPr>
        <w:t>Pirmajame komisijos posėdyje yra išrenkamas komisijos pirmininko pavaduotojas ir sekretorius.</w:t>
      </w:r>
    </w:p>
    <w:p w:rsidR="00A17FE3" w:rsidRDefault="00B73772" w:rsidP="00A17FE3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bCs/>
        </w:rPr>
      </w:pPr>
      <w:r w:rsidRPr="00A17FE3">
        <w:rPr>
          <w:rStyle w:val="FontStyle11"/>
          <w:b w:val="0"/>
          <w:sz w:val="24"/>
          <w:szCs w:val="24"/>
        </w:rPr>
        <w:t xml:space="preserve">Komisijos posėdžius inicijuoja Savivaldybės administracijos Strateginio planavimo ir investicijų skyrius. Apie posėdžio laiką ir vietą Komisijos nariams </w:t>
      </w:r>
      <w:r w:rsidR="00B4373F">
        <w:rPr>
          <w:rStyle w:val="FontStyle11"/>
          <w:b w:val="0"/>
          <w:sz w:val="24"/>
          <w:szCs w:val="24"/>
        </w:rPr>
        <w:t xml:space="preserve">paprastai </w:t>
      </w:r>
      <w:r w:rsidRPr="00A17FE3">
        <w:rPr>
          <w:rStyle w:val="FontStyle11"/>
          <w:b w:val="0"/>
          <w:sz w:val="24"/>
          <w:szCs w:val="24"/>
        </w:rPr>
        <w:t>pranešama prieš tris dienas.</w:t>
      </w:r>
      <w:r w:rsidR="00A17FE3">
        <w:rPr>
          <w:rStyle w:val="FontStyle11"/>
          <w:b w:val="0"/>
          <w:sz w:val="24"/>
          <w:szCs w:val="24"/>
        </w:rPr>
        <w:t xml:space="preserve"> </w:t>
      </w:r>
      <w:r w:rsidRPr="00A17FE3">
        <w:t>Posėdis teisėtas, jeigu jame dalyvauja daugiau kaip pusė komisijos narių.</w:t>
      </w:r>
    </w:p>
    <w:p w:rsidR="00A17FE3" w:rsidRDefault="00B73772" w:rsidP="00A17FE3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t>Komisija išvadą skirti Paramą priima posėdyje atviru balsavimu paprasta  balsų dauguma. Jeigu balsai pasiskirsto po lygiai, lemia pirmininko balsas.</w:t>
      </w:r>
      <w:r w:rsidRPr="00A17FE3">
        <w:rPr>
          <w:rStyle w:val="FontStyle11"/>
          <w:b w:val="0"/>
          <w:sz w:val="24"/>
          <w:szCs w:val="24"/>
        </w:rPr>
        <w:t xml:space="preserve"> </w:t>
      </w:r>
    </w:p>
    <w:p w:rsidR="00A17FE3" w:rsidRDefault="00B73772" w:rsidP="00A17FE3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Komisijos posėdžiai protokoluojami. Komisijos posėdžio protokolą rašo posėdžio sekretorius. Protokolus pasirašo posėdžio pirmininkas ir sekretorius. Komisijos posėdžių protokolai saugomi </w:t>
      </w:r>
      <w:r w:rsidR="00605AE2">
        <w:rPr>
          <w:rStyle w:val="FontStyle11"/>
          <w:b w:val="0"/>
          <w:sz w:val="24"/>
          <w:szCs w:val="24"/>
        </w:rPr>
        <w:t>teisės aktų</w:t>
      </w:r>
      <w:r w:rsidRPr="00A17FE3">
        <w:rPr>
          <w:rStyle w:val="FontStyle11"/>
          <w:b w:val="0"/>
          <w:sz w:val="24"/>
          <w:szCs w:val="24"/>
        </w:rPr>
        <w:t xml:space="preserve"> nustatyta tvarka.</w:t>
      </w:r>
    </w:p>
    <w:p w:rsidR="00A17FE3" w:rsidRDefault="00A17FE3" w:rsidP="00A17FE3">
      <w:pPr>
        <w:pStyle w:val="Antrat1"/>
        <w:tabs>
          <w:tab w:val="left" w:pos="709"/>
        </w:tabs>
        <w:ind w:left="0" w:firstLine="567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>Paraiškų vertinimas</w:t>
      </w:r>
    </w:p>
    <w:p w:rsidR="00D10024" w:rsidRPr="00A17FE3" w:rsidRDefault="00A17FE3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Paraiškų administracinės atitikties vertinimą atlieka S</w:t>
      </w:r>
      <w:r w:rsidR="008C0AB6">
        <w:rPr>
          <w:rStyle w:val="FontStyle11"/>
          <w:b w:val="0"/>
          <w:sz w:val="24"/>
          <w:szCs w:val="24"/>
        </w:rPr>
        <w:t>avivaldybės administracija</w:t>
      </w:r>
      <w:r>
        <w:rPr>
          <w:rStyle w:val="FontStyle11"/>
          <w:b w:val="0"/>
          <w:sz w:val="24"/>
          <w:szCs w:val="24"/>
        </w:rPr>
        <w:t>.</w:t>
      </w:r>
    </w:p>
    <w:p w:rsidR="00AD0917" w:rsidRPr="00A17FE3" w:rsidRDefault="00AD0917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Paraiškų administracinės atitikties vertinimo kriterijai:</w:t>
      </w:r>
    </w:p>
    <w:p w:rsidR="00AD0917" w:rsidRPr="00A17FE3" w:rsidRDefault="00AD0917" w:rsidP="00A17FE3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 </w:t>
      </w:r>
      <w:r w:rsidR="009143EC">
        <w:rPr>
          <w:rStyle w:val="FontStyle11"/>
          <w:b w:val="0"/>
          <w:sz w:val="24"/>
          <w:szCs w:val="24"/>
        </w:rPr>
        <w:t>P</w:t>
      </w:r>
      <w:r w:rsidRPr="00A17FE3">
        <w:rPr>
          <w:rStyle w:val="FontStyle11"/>
          <w:b w:val="0"/>
          <w:sz w:val="24"/>
          <w:szCs w:val="24"/>
        </w:rPr>
        <w:t>araiška užpildyta valstybine kalba, tekstas surinktas kompiuteriu</w:t>
      </w:r>
      <w:r w:rsidR="009143EC">
        <w:rPr>
          <w:rStyle w:val="FontStyle11"/>
          <w:b w:val="0"/>
          <w:sz w:val="24"/>
          <w:szCs w:val="24"/>
        </w:rPr>
        <w:t>.</w:t>
      </w:r>
    </w:p>
    <w:p w:rsidR="00AD0917" w:rsidRPr="00A17FE3" w:rsidRDefault="00AD0917" w:rsidP="00A17FE3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 </w:t>
      </w:r>
      <w:r w:rsidR="009143EC">
        <w:rPr>
          <w:rStyle w:val="FontStyle11"/>
          <w:b w:val="0"/>
          <w:sz w:val="24"/>
          <w:szCs w:val="24"/>
        </w:rPr>
        <w:t>U</w:t>
      </w:r>
      <w:r w:rsidRPr="00A17FE3">
        <w:rPr>
          <w:rStyle w:val="FontStyle11"/>
          <w:b w:val="0"/>
          <w:sz w:val="24"/>
          <w:szCs w:val="24"/>
        </w:rPr>
        <w:t>žpildyti visi paraiškos laukai</w:t>
      </w:r>
      <w:r w:rsidR="009143EC">
        <w:rPr>
          <w:rStyle w:val="FontStyle11"/>
          <w:b w:val="0"/>
          <w:sz w:val="24"/>
          <w:szCs w:val="24"/>
        </w:rPr>
        <w:t>.</w:t>
      </w:r>
    </w:p>
    <w:p w:rsidR="00AD0917" w:rsidRPr="00A17FE3" w:rsidRDefault="00AD0917" w:rsidP="00A17FE3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 </w:t>
      </w:r>
      <w:r w:rsidR="009143EC">
        <w:rPr>
          <w:rStyle w:val="FontStyle11"/>
          <w:b w:val="0"/>
          <w:sz w:val="24"/>
          <w:szCs w:val="24"/>
        </w:rPr>
        <w:t>P</w:t>
      </w:r>
      <w:r w:rsidRPr="00A17FE3">
        <w:rPr>
          <w:rStyle w:val="FontStyle11"/>
          <w:b w:val="0"/>
          <w:sz w:val="24"/>
          <w:szCs w:val="24"/>
        </w:rPr>
        <w:t>araiška pateikta paraiškų priėmimo termino laikotarpiu</w:t>
      </w:r>
      <w:r w:rsidR="009143EC">
        <w:rPr>
          <w:rStyle w:val="FontStyle11"/>
          <w:b w:val="0"/>
          <w:sz w:val="24"/>
          <w:szCs w:val="24"/>
        </w:rPr>
        <w:t>.</w:t>
      </w:r>
    </w:p>
    <w:p w:rsidR="00AD0917" w:rsidRPr="00A17FE3" w:rsidRDefault="00AD0917" w:rsidP="00A17FE3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 </w:t>
      </w:r>
      <w:r w:rsidR="009143EC">
        <w:rPr>
          <w:rStyle w:val="FontStyle11"/>
          <w:b w:val="0"/>
          <w:sz w:val="24"/>
          <w:szCs w:val="24"/>
        </w:rPr>
        <w:t>P</w:t>
      </w:r>
      <w:r w:rsidRPr="00A17FE3">
        <w:rPr>
          <w:rStyle w:val="FontStyle11"/>
          <w:b w:val="0"/>
          <w:sz w:val="24"/>
          <w:szCs w:val="24"/>
        </w:rPr>
        <w:t>ateikti visi reikalaujami dokumentai</w:t>
      </w:r>
      <w:r w:rsidR="009143EC">
        <w:rPr>
          <w:rStyle w:val="FontStyle11"/>
          <w:b w:val="0"/>
          <w:sz w:val="24"/>
          <w:szCs w:val="24"/>
        </w:rPr>
        <w:t>.</w:t>
      </w:r>
    </w:p>
    <w:p w:rsidR="00AD0917" w:rsidRPr="00A17FE3" w:rsidRDefault="00AD0917" w:rsidP="00A17FE3">
      <w:pPr>
        <w:pStyle w:val="Style4"/>
        <w:widowControl/>
        <w:numPr>
          <w:ilvl w:val="1"/>
          <w:numId w:val="2"/>
        </w:numPr>
        <w:tabs>
          <w:tab w:val="left" w:pos="1134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 </w:t>
      </w:r>
      <w:r w:rsidR="009143EC">
        <w:rPr>
          <w:rStyle w:val="FontStyle11"/>
          <w:b w:val="0"/>
          <w:sz w:val="24"/>
          <w:szCs w:val="24"/>
        </w:rPr>
        <w:t>P</w:t>
      </w:r>
      <w:r w:rsidRPr="00A17FE3">
        <w:rPr>
          <w:rStyle w:val="FontStyle11"/>
          <w:b w:val="0"/>
          <w:sz w:val="24"/>
          <w:szCs w:val="24"/>
        </w:rPr>
        <w:t xml:space="preserve">araiška atitinka finansuojamas </w:t>
      </w:r>
      <w:r w:rsidR="00D10024" w:rsidRPr="00A17FE3">
        <w:rPr>
          <w:rStyle w:val="FontStyle11"/>
          <w:b w:val="0"/>
          <w:sz w:val="24"/>
          <w:szCs w:val="24"/>
        </w:rPr>
        <w:t>veiklas.</w:t>
      </w:r>
    </w:p>
    <w:p w:rsidR="00AD0917" w:rsidRDefault="00AD0917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Jeigu paraiška neatitinka </w:t>
      </w:r>
      <w:r w:rsidR="008F15C1">
        <w:rPr>
          <w:rStyle w:val="FontStyle11"/>
          <w:b w:val="0"/>
          <w:sz w:val="24"/>
          <w:szCs w:val="24"/>
        </w:rPr>
        <w:t>2</w:t>
      </w:r>
      <w:r w:rsidR="00685042">
        <w:rPr>
          <w:rStyle w:val="FontStyle11"/>
          <w:b w:val="0"/>
          <w:sz w:val="24"/>
          <w:szCs w:val="24"/>
        </w:rPr>
        <w:t>7</w:t>
      </w:r>
      <w:r w:rsidR="008F15C1">
        <w:rPr>
          <w:rStyle w:val="FontStyle11"/>
          <w:b w:val="0"/>
          <w:sz w:val="24"/>
          <w:szCs w:val="24"/>
        </w:rPr>
        <w:t>.1–2</w:t>
      </w:r>
      <w:r w:rsidR="00685042">
        <w:rPr>
          <w:rStyle w:val="FontStyle11"/>
          <w:b w:val="0"/>
          <w:sz w:val="24"/>
          <w:szCs w:val="24"/>
        </w:rPr>
        <w:t>7</w:t>
      </w:r>
      <w:r w:rsidR="008F15C1">
        <w:rPr>
          <w:rStyle w:val="FontStyle11"/>
          <w:b w:val="0"/>
          <w:sz w:val="24"/>
          <w:szCs w:val="24"/>
        </w:rPr>
        <w:t>.4 punktuose nurodytų</w:t>
      </w:r>
      <w:r w:rsidRPr="00A17FE3">
        <w:rPr>
          <w:rStyle w:val="FontStyle11"/>
          <w:b w:val="0"/>
          <w:sz w:val="24"/>
          <w:szCs w:val="24"/>
        </w:rPr>
        <w:t xml:space="preserve"> admini</w:t>
      </w:r>
      <w:r w:rsidR="008F15C1">
        <w:rPr>
          <w:rStyle w:val="FontStyle11"/>
          <w:b w:val="0"/>
          <w:sz w:val="24"/>
          <w:szCs w:val="24"/>
        </w:rPr>
        <w:t>stracinės atitikties kriterijų</w:t>
      </w:r>
      <w:r w:rsidRPr="00A17FE3">
        <w:rPr>
          <w:rStyle w:val="FontStyle11"/>
          <w:b w:val="0"/>
          <w:sz w:val="24"/>
          <w:szCs w:val="24"/>
        </w:rPr>
        <w:t xml:space="preserve">, </w:t>
      </w:r>
      <w:r w:rsidR="008C0AB6">
        <w:rPr>
          <w:rStyle w:val="FontStyle11"/>
          <w:b w:val="0"/>
          <w:sz w:val="24"/>
          <w:szCs w:val="24"/>
        </w:rPr>
        <w:t>Savivaldybės administracija</w:t>
      </w:r>
      <w:r w:rsidR="00A17FE3">
        <w:rPr>
          <w:rStyle w:val="FontStyle11"/>
          <w:b w:val="0"/>
          <w:sz w:val="24"/>
          <w:szCs w:val="24"/>
        </w:rPr>
        <w:t xml:space="preserve"> kreipiasi į pareiškėją dėl paraiškos ir </w:t>
      </w:r>
      <w:r w:rsidR="008F15C1">
        <w:rPr>
          <w:rStyle w:val="FontStyle11"/>
          <w:b w:val="0"/>
          <w:sz w:val="24"/>
          <w:szCs w:val="24"/>
        </w:rPr>
        <w:t>pridedamų dokumentų tikslinimo.</w:t>
      </w:r>
    </w:p>
    <w:p w:rsidR="008F15C1" w:rsidRPr="00A17FE3" w:rsidRDefault="008F15C1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Jeigu paraiška neatitinka </w:t>
      </w:r>
      <w:r>
        <w:rPr>
          <w:rStyle w:val="FontStyle11"/>
          <w:b w:val="0"/>
          <w:sz w:val="24"/>
          <w:szCs w:val="24"/>
        </w:rPr>
        <w:t>2</w:t>
      </w:r>
      <w:r w:rsidR="00685042">
        <w:rPr>
          <w:rStyle w:val="FontStyle11"/>
          <w:b w:val="0"/>
          <w:sz w:val="24"/>
          <w:szCs w:val="24"/>
        </w:rPr>
        <w:t>7</w:t>
      </w:r>
      <w:r>
        <w:rPr>
          <w:rStyle w:val="FontStyle11"/>
          <w:b w:val="0"/>
          <w:sz w:val="24"/>
          <w:szCs w:val="24"/>
        </w:rPr>
        <w:t>.5 punkte nurodyto</w:t>
      </w:r>
      <w:r w:rsidRPr="00A17FE3">
        <w:rPr>
          <w:rStyle w:val="FontStyle11"/>
          <w:b w:val="0"/>
          <w:sz w:val="24"/>
          <w:szCs w:val="24"/>
        </w:rPr>
        <w:t xml:space="preserve"> </w:t>
      </w:r>
      <w:r>
        <w:rPr>
          <w:rStyle w:val="FontStyle11"/>
          <w:b w:val="0"/>
          <w:sz w:val="24"/>
          <w:szCs w:val="24"/>
        </w:rPr>
        <w:t>kriterijaus, paraiška atmetama.</w:t>
      </w:r>
    </w:p>
    <w:p w:rsidR="00AD0917" w:rsidRPr="00A17FE3" w:rsidRDefault="00AD0917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Komisija pasilieka teisę</w:t>
      </w:r>
      <w:r w:rsidR="00F94AEA" w:rsidRPr="00A17FE3">
        <w:rPr>
          <w:rStyle w:val="FontStyle11"/>
          <w:b w:val="0"/>
          <w:sz w:val="24"/>
          <w:szCs w:val="24"/>
        </w:rPr>
        <w:t xml:space="preserve"> siūlyti</w:t>
      </w:r>
      <w:r w:rsidRPr="00A17FE3">
        <w:rPr>
          <w:rStyle w:val="FontStyle11"/>
          <w:b w:val="0"/>
          <w:sz w:val="24"/>
          <w:szCs w:val="24"/>
        </w:rPr>
        <w:t xml:space="preserve"> neskirti paramos</w:t>
      </w:r>
      <w:r w:rsidR="006705FB" w:rsidRPr="00A17FE3">
        <w:rPr>
          <w:rStyle w:val="FontStyle11"/>
          <w:b w:val="0"/>
          <w:sz w:val="24"/>
          <w:szCs w:val="24"/>
        </w:rPr>
        <w:t xml:space="preserve"> ar </w:t>
      </w:r>
      <w:r w:rsidR="00F94AEA" w:rsidRPr="00A17FE3">
        <w:rPr>
          <w:rStyle w:val="FontStyle11"/>
          <w:b w:val="0"/>
          <w:sz w:val="24"/>
          <w:szCs w:val="24"/>
        </w:rPr>
        <w:t xml:space="preserve">siūlyti </w:t>
      </w:r>
      <w:r w:rsidR="008F15C1">
        <w:rPr>
          <w:rStyle w:val="FontStyle11"/>
          <w:b w:val="0"/>
          <w:sz w:val="24"/>
          <w:szCs w:val="24"/>
        </w:rPr>
        <w:t xml:space="preserve">proporcingai </w:t>
      </w:r>
      <w:r w:rsidR="006705FB" w:rsidRPr="00A17FE3">
        <w:rPr>
          <w:rStyle w:val="FontStyle11"/>
          <w:b w:val="0"/>
          <w:sz w:val="24"/>
          <w:szCs w:val="24"/>
        </w:rPr>
        <w:t>mažinti pareiškėjams skiriamos paramos dydį</w:t>
      </w:r>
      <w:r w:rsidRPr="00A17FE3">
        <w:rPr>
          <w:rStyle w:val="FontStyle11"/>
          <w:b w:val="0"/>
          <w:sz w:val="24"/>
          <w:szCs w:val="24"/>
        </w:rPr>
        <w:t xml:space="preserve">, jeigu </w:t>
      </w:r>
      <w:r w:rsidR="008F15C1">
        <w:rPr>
          <w:rStyle w:val="FontStyle11"/>
          <w:b w:val="0"/>
          <w:sz w:val="24"/>
          <w:szCs w:val="24"/>
        </w:rPr>
        <w:t>Savivaldybės</w:t>
      </w:r>
      <w:r w:rsidR="006705FB" w:rsidRPr="00A17FE3">
        <w:rPr>
          <w:rStyle w:val="FontStyle11"/>
          <w:b w:val="0"/>
          <w:sz w:val="24"/>
          <w:szCs w:val="24"/>
        </w:rPr>
        <w:t xml:space="preserve"> </w:t>
      </w:r>
      <w:r w:rsidRPr="00A17FE3">
        <w:rPr>
          <w:rStyle w:val="FontStyle11"/>
          <w:b w:val="0"/>
          <w:sz w:val="24"/>
          <w:szCs w:val="24"/>
        </w:rPr>
        <w:t>biudžete trūksta lėšų.</w:t>
      </w:r>
    </w:p>
    <w:p w:rsidR="00BA7E21" w:rsidRPr="00A17FE3" w:rsidRDefault="00553AB0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Komisija, apsvarsčiusi pateiktas paraiškas, priima rekomendacinio pobūdžio </w:t>
      </w:r>
      <w:r w:rsidR="00F11958" w:rsidRPr="00A17FE3">
        <w:rPr>
          <w:rStyle w:val="FontStyle11"/>
          <w:b w:val="0"/>
          <w:sz w:val="24"/>
          <w:szCs w:val="24"/>
        </w:rPr>
        <w:t>išvadą</w:t>
      </w:r>
      <w:r w:rsidRPr="00A17FE3">
        <w:rPr>
          <w:rStyle w:val="FontStyle11"/>
          <w:b w:val="0"/>
          <w:sz w:val="24"/>
          <w:szCs w:val="24"/>
        </w:rPr>
        <w:t>. Paramą</w:t>
      </w:r>
      <w:r w:rsidR="00D5317D" w:rsidRPr="00A17FE3">
        <w:rPr>
          <w:rStyle w:val="FontStyle11"/>
          <w:b w:val="0"/>
          <w:sz w:val="24"/>
          <w:szCs w:val="24"/>
        </w:rPr>
        <w:t>,</w:t>
      </w:r>
      <w:r w:rsidRPr="00A17FE3">
        <w:rPr>
          <w:rStyle w:val="FontStyle11"/>
          <w:b w:val="0"/>
          <w:sz w:val="24"/>
          <w:szCs w:val="24"/>
        </w:rPr>
        <w:t xml:space="preserve"> </w:t>
      </w:r>
      <w:r w:rsidR="00F11958" w:rsidRPr="00A17FE3">
        <w:rPr>
          <w:rStyle w:val="FontStyle11"/>
          <w:b w:val="0"/>
          <w:sz w:val="24"/>
          <w:szCs w:val="24"/>
        </w:rPr>
        <w:t>vadovaudamasis Komisijos išvada</w:t>
      </w:r>
      <w:r w:rsidR="00D5317D" w:rsidRPr="00A17FE3">
        <w:rPr>
          <w:rStyle w:val="FontStyle11"/>
          <w:b w:val="0"/>
          <w:sz w:val="24"/>
          <w:szCs w:val="24"/>
        </w:rPr>
        <w:t xml:space="preserve">, </w:t>
      </w:r>
      <w:r w:rsidRPr="00A17FE3">
        <w:rPr>
          <w:rStyle w:val="FontStyle11"/>
          <w:b w:val="0"/>
          <w:sz w:val="24"/>
          <w:szCs w:val="24"/>
        </w:rPr>
        <w:t>skiria S</w:t>
      </w:r>
      <w:r w:rsidR="00E03835" w:rsidRPr="00A17FE3">
        <w:rPr>
          <w:rStyle w:val="FontStyle11"/>
          <w:b w:val="0"/>
          <w:sz w:val="24"/>
          <w:szCs w:val="24"/>
        </w:rPr>
        <w:t xml:space="preserve">avivaldybės </w:t>
      </w:r>
      <w:r w:rsidR="00D5317D" w:rsidRPr="00A17FE3">
        <w:rPr>
          <w:rStyle w:val="FontStyle11"/>
          <w:b w:val="0"/>
          <w:sz w:val="24"/>
          <w:szCs w:val="24"/>
        </w:rPr>
        <w:t xml:space="preserve">administracijos direktorius </w:t>
      </w:r>
      <w:r w:rsidR="008F15C1">
        <w:rPr>
          <w:rStyle w:val="FontStyle11"/>
          <w:b w:val="0"/>
          <w:sz w:val="24"/>
          <w:szCs w:val="24"/>
        </w:rPr>
        <w:t>įsakymu.</w:t>
      </w:r>
    </w:p>
    <w:p w:rsidR="00640891" w:rsidRPr="00A17FE3" w:rsidRDefault="00640891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Informacija apie paramos lėšų paskyrimą</w:t>
      </w:r>
      <w:r w:rsidR="00605AE2">
        <w:rPr>
          <w:rStyle w:val="FontStyle11"/>
          <w:b w:val="0"/>
          <w:sz w:val="24"/>
          <w:szCs w:val="24"/>
        </w:rPr>
        <w:t>, nurodant gavėją ir gautą sumą,</w:t>
      </w:r>
      <w:r w:rsidRPr="00A17FE3">
        <w:rPr>
          <w:rStyle w:val="FontStyle11"/>
          <w:b w:val="0"/>
          <w:sz w:val="24"/>
          <w:szCs w:val="24"/>
        </w:rPr>
        <w:t xml:space="preserve"> skelbiama </w:t>
      </w:r>
      <w:r w:rsidR="009143EC">
        <w:rPr>
          <w:rStyle w:val="FontStyle11"/>
          <w:b w:val="0"/>
          <w:sz w:val="24"/>
          <w:szCs w:val="24"/>
        </w:rPr>
        <w:t>S</w:t>
      </w:r>
      <w:r w:rsidRPr="00A17FE3">
        <w:rPr>
          <w:rStyle w:val="FontStyle11"/>
          <w:b w:val="0"/>
          <w:sz w:val="24"/>
          <w:szCs w:val="24"/>
        </w:rPr>
        <w:t xml:space="preserve">avivaldybės interneto </w:t>
      </w:r>
      <w:r w:rsidR="00C5225F">
        <w:rPr>
          <w:rStyle w:val="FontStyle11"/>
          <w:b w:val="0"/>
          <w:sz w:val="24"/>
          <w:szCs w:val="24"/>
        </w:rPr>
        <w:t>svetainėje</w:t>
      </w:r>
      <w:r w:rsidRPr="00A17FE3">
        <w:rPr>
          <w:rStyle w:val="Hipersaitas"/>
          <w:color w:val="auto"/>
          <w:u w:val="none"/>
        </w:rPr>
        <w:t>.</w:t>
      </w:r>
      <w:r w:rsidR="00F94AEA" w:rsidRPr="00A17FE3">
        <w:rPr>
          <w:rStyle w:val="Hipersaitas"/>
          <w:color w:val="auto"/>
          <w:u w:val="none"/>
        </w:rPr>
        <w:t xml:space="preserve"> </w:t>
      </w:r>
    </w:p>
    <w:p w:rsidR="00BA7E21" w:rsidRPr="00A17FE3" w:rsidRDefault="00D10024" w:rsidP="003F4B5B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Paramos</w:t>
      </w:r>
      <w:r w:rsidR="00AD0917" w:rsidRPr="00A17FE3">
        <w:rPr>
          <w:rStyle w:val="FontStyle11"/>
          <w:b w:val="0"/>
          <w:sz w:val="24"/>
          <w:szCs w:val="24"/>
        </w:rPr>
        <w:t xml:space="preserve"> s</w:t>
      </w:r>
      <w:r w:rsidR="00F00E0C" w:rsidRPr="00A17FE3">
        <w:rPr>
          <w:rStyle w:val="FontStyle11"/>
          <w:b w:val="0"/>
          <w:sz w:val="24"/>
          <w:szCs w:val="24"/>
        </w:rPr>
        <w:t xml:space="preserve">utartį </w:t>
      </w:r>
      <w:r w:rsidR="00AD0917" w:rsidRPr="00A17FE3">
        <w:rPr>
          <w:rStyle w:val="FontStyle11"/>
          <w:b w:val="0"/>
          <w:sz w:val="24"/>
          <w:szCs w:val="24"/>
        </w:rPr>
        <w:t>(2 priedas)</w:t>
      </w:r>
      <w:r w:rsidR="00E03835" w:rsidRPr="00A17FE3">
        <w:rPr>
          <w:rStyle w:val="FontStyle11"/>
          <w:b w:val="0"/>
          <w:sz w:val="24"/>
          <w:szCs w:val="24"/>
        </w:rPr>
        <w:t xml:space="preserve"> su Paramos gavėju pasirašo Savivaldybės administracijos direktorius arba jo įgaliotas asmuo ir patvirtina Savivaldybės administracijos antspaudu.</w:t>
      </w:r>
    </w:p>
    <w:p w:rsidR="00A17FE3" w:rsidRDefault="00CB413E" w:rsidP="00A17FE3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Paraiškos įvertinamos ir parama išmokama per 2 mėnesius nuo kvietimo teikti paraiškas pabaigos.</w:t>
      </w:r>
    </w:p>
    <w:p w:rsidR="005D597D" w:rsidRPr="00A17FE3" w:rsidRDefault="00E03835" w:rsidP="00A17FE3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after="200"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lastRenderedPageBreak/>
        <w:t>Skirtą Paramą Savivaldybės administracijos specialistas, atsakingas už Suteiktos</w:t>
      </w:r>
      <w:r w:rsidRPr="00A17FE3">
        <w:rPr>
          <w:rStyle w:val="FontStyle11"/>
          <w:b w:val="0"/>
          <w:i/>
          <w:sz w:val="24"/>
          <w:szCs w:val="24"/>
        </w:rPr>
        <w:t xml:space="preserve"> </w:t>
      </w:r>
      <w:r w:rsidRPr="00A17FE3">
        <w:rPr>
          <w:rStyle w:val="FontStyle11"/>
          <w:b w:val="0"/>
          <w:sz w:val="24"/>
          <w:szCs w:val="24"/>
        </w:rPr>
        <w:t>valstybės pagalbos registrą, per 3 darbo dienas nuo Paramos skyrimo datos įregistruoja Suteiktos valstybės pagalbos registre.</w:t>
      </w:r>
    </w:p>
    <w:p w:rsidR="00E03835" w:rsidRDefault="00E03835" w:rsidP="00A17FE3">
      <w:pPr>
        <w:pStyle w:val="Antrat1"/>
        <w:tabs>
          <w:tab w:val="left" w:pos="426"/>
        </w:tabs>
        <w:ind w:left="0" w:firstLine="357"/>
        <w:rPr>
          <w:rStyle w:val="FontStyle11"/>
          <w:b/>
          <w:bCs/>
          <w:sz w:val="24"/>
          <w:szCs w:val="24"/>
        </w:rPr>
      </w:pPr>
      <w:r w:rsidRPr="00A17FE3">
        <w:rPr>
          <w:rStyle w:val="FontStyle11"/>
          <w:b/>
          <w:bCs/>
          <w:sz w:val="24"/>
          <w:szCs w:val="24"/>
        </w:rPr>
        <w:t>BAIGIAMOSIOS NUOSTATOS</w:t>
      </w:r>
    </w:p>
    <w:p w:rsidR="002338FF" w:rsidRPr="00A17FE3" w:rsidRDefault="006B41AB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Nuostatus</w:t>
      </w:r>
      <w:r w:rsidR="002338FF" w:rsidRPr="00A17FE3">
        <w:rPr>
          <w:rStyle w:val="FontStyle11"/>
          <w:b w:val="0"/>
          <w:sz w:val="24"/>
          <w:szCs w:val="24"/>
        </w:rPr>
        <w:t xml:space="preserve"> keičia ar panaikina savivaldybės Taryba.</w:t>
      </w:r>
    </w:p>
    <w:p w:rsidR="002338FF" w:rsidRPr="00A17FE3" w:rsidRDefault="002338FF" w:rsidP="003F4B5B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Lėšų </w:t>
      </w:r>
      <w:smartTag w:uri="schemas-tilde-lt/tildestengine" w:element="templates">
        <w:smartTagPr>
          <w:attr w:name="baseform" w:val="apskait|a"/>
          <w:attr w:name="id" w:val="-1"/>
          <w:attr w:name="text" w:val="apskaitą"/>
        </w:smartTagPr>
        <w:r w:rsidRPr="00A17FE3">
          <w:rPr>
            <w:rStyle w:val="FontStyle11"/>
            <w:b w:val="0"/>
            <w:sz w:val="24"/>
            <w:szCs w:val="24"/>
          </w:rPr>
          <w:t>apskaitą</w:t>
        </w:r>
      </w:smartTag>
      <w:r w:rsidRPr="00A17FE3">
        <w:rPr>
          <w:rStyle w:val="FontStyle11"/>
          <w:b w:val="0"/>
          <w:sz w:val="24"/>
          <w:szCs w:val="24"/>
        </w:rPr>
        <w:t xml:space="preserve"> tvarko Savivaldybės administracijos Buhalterinės apskaitos skyrius.</w:t>
      </w:r>
    </w:p>
    <w:p w:rsidR="00B10BAD" w:rsidRPr="00A17FE3" w:rsidRDefault="002338FF" w:rsidP="003F4B5B">
      <w:pPr>
        <w:pStyle w:val="Style4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bCs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Lėšų panaudojimo kontrolę atlieka Savivaldybės </w:t>
      </w:r>
      <w:r w:rsidR="00325954" w:rsidRPr="00A17FE3">
        <w:rPr>
          <w:rStyle w:val="FontStyle11"/>
          <w:b w:val="0"/>
          <w:sz w:val="24"/>
          <w:szCs w:val="24"/>
        </w:rPr>
        <w:t>kontrolės ir audito tarnyba</w:t>
      </w:r>
      <w:r w:rsidRPr="00A17FE3">
        <w:rPr>
          <w:rStyle w:val="FontStyle11"/>
          <w:b w:val="0"/>
          <w:sz w:val="24"/>
          <w:szCs w:val="24"/>
        </w:rPr>
        <w:t xml:space="preserve">. </w:t>
      </w:r>
    </w:p>
    <w:p w:rsidR="0019372B" w:rsidRPr="00A17FE3" w:rsidRDefault="00325954" w:rsidP="003F4B5B">
      <w:pPr>
        <w:pStyle w:val="Style4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spacing w:line="360" w:lineRule="auto"/>
        <w:ind w:left="0" w:firstLine="567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Iškilus ginčams, visi klausimai sprendžiami Lietuvos Respublikos įstatymų nustatyta tvarka.</w:t>
      </w:r>
    </w:p>
    <w:p w:rsidR="00605AE2" w:rsidRDefault="00494702" w:rsidP="006705FB">
      <w:pPr>
        <w:pStyle w:val="Style4"/>
        <w:widowControl/>
        <w:tabs>
          <w:tab w:val="left" w:pos="284"/>
          <w:tab w:val="left" w:pos="426"/>
          <w:tab w:val="left" w:pos="993"/>
        </w:tabs>
        <w:spacing w:line="360" w:lineRule="auto"/>
        <w:ind w:left="567" w:firstLine="0"/>
        <w:contextualSpacing/>
        <w:jc w:val="center"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_________________________________________</w:t>
      </w:r>
    </w:p>
    <w:p w:rsidR="00605AE2" w:rsidRDefault="0019372B" w:rsidP="006705FB">
      <w:pPr>
        <w:pStyle w:val="Style4"/>
        <w:widowControl/>
        <w:tabs>
          <w:tab w:val="left" w:pos="284"/>
          <w:tab w:val="left" w:pos="426"/>
          <w:tab w:val="left" w:pos="993"/>
        </w:tabs>
        <w:spacing w:line="360" w:lineRule="auto"/>
        <w:ind w:left="567" w:firstLine="0"/>
        <w:contextualSpacing/>
        <w:jc w:val="center"/>
        <w:rPr>
          <w:rStyle w:val="FontStyle11"/>
          <w:b w:val="0"/>
          <w:sz w:val="24"/>
          <w:szCs w:val="24"/>
        </w:rPr>
        <w:sectPr w:rsidR="00605AE2" w:rsidSect="005356D8">
          <w:headerReference w:type="default" r:id="rId9"/>
          <w:footerReference w:type="default" r:id="rId10"/>
          <w:pgSz w:w="11906" w:h="16838"/>
          <w:pgMar w:top="1134" w:right="567" w:bottom="1276" w:left="1701" w:header="567" w:footer="567" w:gutter="0"/>
          <w:cols w:space="1296"/>
          <w:titlePg/>
          <w:docGrid w:linePitch="360"/>
        </w:sectPr>
      </w:pPr>
      <w:r w:rsidRPr="00107F10">
        <w:rPr>
          <w:rStyle w:val="FontStyle11"/>
          <w:b w:val="0"/>
          <w:sz w:val="24"/>
          <w:szCs w:val="24"/>
        </w:rPr>
        <w:br w:type="page"/>
      </w:r>
    </w:p>
    <w:p w:rsidR="00071AE3" w:rsidRPr="00A032DC" w:rsidRDefault="00071AE3" w:rsidP="00071AE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lastRenderedPageBreak/>
        <w:t xml:space="preserve">Paramos verslui skyrimo nuostatų </w:t>
      </w:r>
    </w:p>
    <w:p w:rsidR="00071AE3" w:rsidRPr="00A032DC" w:rsidRDefault="00071AE3" w:rsidP="00071AE3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 xml:space="preserve">1 priedas, patvirtintas </w:t>
      </w:r>
    </w:p>
    <w:p w:rsidR="00071AE3" w:rsidRPr="00A032DC" w:rsidRDefault="00071AE3" w:rsidP="00071AE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071AE3" w:rsidRPr="00A032DC" w:rsidRDefault="00071AE3" w:rsidP="00071AE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2014-09-25 sprendimu Nr. T2-259</w:t>
      </w:r>
    </w:p>
    <w:p w:rsidR="00071AE3" w:rsidRPr="00A032DC" w:rsidRDefault="00071AE3" w:rsidP="00071AE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(Kretingos rajono savivaldybės tarybos</w:t>
      </w:r>
    </w:p>
    <w:p w:rsidR="00071AE3" w:rsidRPr="00A032DC" w:rsidRDefault="00071AE3" w:rsidP="00071AE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2015-06-25 sprendimo Nr. T2-190 redakcija,</w:t>
      </w:r>
    </w:p>
    <w:p w:rsidR="00071AE3" w:rsidRPr="00A032DC" w:rsidRDefault="00071AE3" w:rsidP="00071AE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071AE3" w:rsidRPr="00A032DC" w:rsidRDefault="00071AE3" w:rsidP="00071AE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A032DC">
        <w:rPr>
          <w:rFonts w:ascii="Times New Roman" w:hAnsi="Times New Roman" w:cs="Times New Roman"/>
          <w:sz w:val="24"/>
          <w:szCs w:val="24"/>
        </w:rPr>
        <w:t>2017-02-23 sprendimo Nr. T2-</w:t>
      </w:r>
      <w:r w:rsidR="00220850">
        <w:rPr>
          <w:rFonts w:ascii="Times New Roman" w:hAnsi="Times New Roman" w:cs="Times New Roman"/>
          <w:sz w:val="24"/>
          <w:szCs w:val="24"/>
        </w:rPr>
        <w:t>49</w:t>
      </w:r>
      <w:r w:rsidRPr="00A032DC">
        <w:rPr>
          <w:rFonts w:ascii="Times New Roman" w:hAnsi="Times New Roman" w:cs="Times New Roman"/>
          <w:sz w:val="24"/>
          <w:szCs w:val="24"/>
        </w:rPr>
        <w:t xml:space="preserve"> redakcija)</w:t>
      </w:r>
    </w:p>
    <w:p w:rsidR="00071AE3" w:rsidRDefault="00071AE3" w:rsidP="0019372B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071AE3" w:rsidRDefault="00071AE3" w:rsidP="0019372B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b/>
          <w:szCs w:val="24"/>
        </w:rPr>
        <w:t>PARAIŠKA PARAMAI GAUTI</w:t>
      </w: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szCs w:val="24"/>
        </w:rPr>
        <w:t>__________________</w:t>
      </w: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107F10">
        <w:rPr>
          <w:rFonts w:ascii="Times New Roman" w:hAnsi="Times New Roman" w:cs="Times New Roman"/>
          <w:szCs w:val="24"/>
          <w:vertAlign w:val="superscript"/>
        </w:rPr>
        <w:t>(data)</w:t>
      </w:r>
    </w:p>
    <w:p w:rsidR="0019372B" w:rsidRPr="00107F10" w:rsidRDefault="0019372B" w:rsidP="0019372B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107F10">
        <w:rPr>
          <w:rFonts w:ascii="Times New Roman" w:hAnsi="Times New Roman" w:cs="Times New Roman"/>
          <w:szCs w:val="24"/>
          <w:u w:val="single"/>
        </w:rPr>
        <w:t>Kretinga</w:t>
      </w:r>
    </w:p>
    <w:p w:rsidR="0019372B" w:rsidRPr="00107F10" w:rsidRDefault="0019372B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5775"/>
      </w:tblGrid>
      <w:tr w:rsidR="0019372B" w:rsidRPr="00107F10" w:rsidTr="00F4751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 xml:space="preserve">1. Pareiškėjo pavadinimas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19372B" w:rsidRPr="00107F10" w:rsidRDefault="0019372B" w:rsidP="0019372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szCs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5774"/>
      </w:tblGrid>
      <w:tr w:rsidR="006705FB" w:rsidRPr="00107F10" w:rsidTr="00F4751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F32605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34" w:hanging="50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>2. Pareiškėjo vykdoma veikla</w:t>
            </w:r>
            <w:r w:rsidR="00AD0917" w:rsidRPr="00107F10">
              <w:rPr>
                <w:rFonts w:ascii="Times New Roman" w:hAnsi="Times New Roman" w:cs="Times New Roman"/>
                <w:b/>
                <w:szCs w:val="24"/>
              </w:rPr>
              <w:t xml:space="preserve"> pagal Ekonominės veiklos rūšių klasifikatorių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7EC2" w:rsidRPr="00107F10" w:rsidTr="00F4751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Pr="00107F10" w:rsidRDefault="00C27EC2" w:rsidP="00C27EC2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34" w:hanging="50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Vykdomos veiklos numeris</w:t>
            </w:r>
            <w:r w:rsidR="002D7ED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D7EDE" w:rsidRPr="00107F10">
              <w:rPr>
                <w:rFonts w:ascii="Times New Roman" w:hAnsi="Times New Roman" w:cs="Times New Roman"/>
                <w:b/>
                <w:szCs w:val="24"/>
              </w:rPr>
              <w:t>pagal Ekonominės veiklos rūšių klasifikatorių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C2" w:rsidRPr="00107F10" w:rsidRDefault="00C27EC2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EC050A" w:rsidRPr="00107F10" w:rsidRDefault="00EC050A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5813"/>
      </w:tblGrid>
      <w:tr w:rsidR="0019372B" w:rsidRPr="00107F10" w:rsidTr="00F4751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3. Pareiškėjo duomenys</w:t>
            </w: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7F10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10" w:rsidRPr="00107F10" w:rsidRDefault="00107F10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PVM mokėtojo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10" w:rsidRPr="00107F10" w:rsidRDefault="00107F10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AD0917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Buveinės</w:t>
            </w:r>
            <w:r w:rsidR="0019372B" w:rsidRPr="00107F10">
              <w:rPr>
                <w:rFonts w:ascii="Times New Roman" w:hAnsi="Times New Roman" w:cs="Times New Roman"/>
                <w:szCs w:val="24"/>
              </w:rPr>
              <w:t xml:space="preserve"> adresas </w:t>
            </w:r>
            <w:r w:rsidR="0019372B" w:rsidRPr="00107F10">
              <w:rPr>
                <w:rFonts w:ascii="Times New Roman" w:hAnsi="Times New Roman" w:cs="Times New Roman"/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Faksas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AD0917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Banko </w:t>
            </w:r>
            <w:r w:rsidR="00C5225F"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C5225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5225F" w:rsidRPr="00C5225F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C5225F" w:rsidRDefault="00C5225F" w:rsidP="00C5225F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C5225F">
              <w:rPr>
                <w:rFonts w:ascii="Times New Roman" w:hAnsi="Times New Roman" w:cs="Times New Roman"/>
                <w:iCs/>
                <w:szCs w:val="24"/>
              </w:rPr>
              <w:t>Atsiskaitomosios sąskaitos numeris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C5225F" w:rsidRDefault="00C5225F" w:rsidP="00AD0917">
            <w:pPr>
              <w:spacing w:after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C5225F" w:rsidRPr="00C5225F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C5225F" w:rsidRDefault="00C5225F" w:rsidP="00AD0917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C5225F">
              <w:rPr>
                <w:rFonts w:ascii="Times New Roman" w:hAnsi="Times New Roman" w:cs="Times New Roman"/>
                <w:iCs/>
                <w:szCs w:val="24"/>
              </w:rPr>
              <w:t>Banko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C5225F" w:rsidRDefault="00C5225F" w:rsidP="00AD0917">
            <w:pPr>
              <w:spacing w:after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Vadovo </w:t>
            </w:r>
            <w:r w:rsidRPr="00107F10">
              <w:rPr>
                <w:rFonts w:ascii="Times New Roman" w:hAnsi="Times New Roman" w:cs="Times New Roman"/>
                <w:iCs/>
                <w:szCs w:val="24"/>
              </w:rPr>
              <w:t>vardas, pavardė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Vadovo telefono numeris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372B" w:rsidRPr="00107F10" w:rsidTr="00F4751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Vadovo el.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C050A" w:rsidRPr="00107F10" w:rsidRDefault="00EC050A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8222"/>
        <w:gridCol w:w="709"/>
        <w:gridCol w:w="708"/>
      </w:tblGrid>
      <w:tr w:rsidR="00AD0917" w:rsidRPr="00107F10" w:rsidTr="00F4751F">
        <w:tc>
          <w:tcPr>
            <w:tcW w:w="8222" w:type="dxa"/>
          </w:tcPr>
          <w:p w:rsidR="00AD0917" w:rsidRPr="00107F10" w:rsidRDefault="00AD0917" w:rsidP="00F4751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 xml:space="preserve">4. Informacija apie paramos skyrimą </w:t>
            </w:r>
            <w:r w:rsidRPr="00107F10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Cs w:val="24"/>
              </w:rPr>
              <w:t>(pažymėkite (X)</w:t>
            </w:r>
          </w:p>
        </w:tc>
        <w:tc>
          <w:tcPr>
            <w:tcW w:w="709" w:type="dxa"/>
          </w:tcPr>
          <w:p w:rsidR="00AD0917" w:rsidRPr="00107F10" w:rsidRDefault="00AD0917" w:rsidP="00F4751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 xml:space="preserve">Taip </w:t>
            </w:r>
          </w:p>
        </w:tc>
        <w:tc>
          <w:tcPr>
            <w:tcW w:w="708" w:type="dxa"/>
          </w:tcPr>
          <w:p w:rsidR="00AD0917" w:rsidRPr="00107F10" w:rsidRDefault="00AD0917" w:rsidP="00F4751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AD0917" w:rsidRPr="00107F10" w:rsidTr="00F4751F">
        <w:tc>
          <w:tcPr>
            <w:tcW w:w="8222" w:type="dxa"/>
          </w:tcPr>
          <w:p w:rsidR="00AD0917" w:rsidRPr="00107F10" w:rsidRDefault="00AD0917" w:rsidP="00A311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 xml:space="preserve">4.1. Ar šiai veiklai įgyvendinti buvo </w:t>
            </w:r>
            <w:r w:rsidR="00A31138">
              <w:rPr>
                <w:rFonts w:ascii="Times New Roman" w:hAnsi="Times New Roman" w:cs="Times New Roman"/>
                <w:szCs w:val="24"/>
              </w:rPr>
              <w:t>gauta parama</w:t>
            </w:r>
            <w:r w:rsidRPr="00107F10">
              <w:rPr>
                <w:rFonts w:ascii="Times New Roman" w:hAnsi="Times New Roman" w:cs="Times New Roman"/>
                <w:szCs w:val="24"/>
              </w:rPr>
              <w:t xml:space="preserve"> iš kitų paramos fondų?</w:t>
            </w:r>
          </w:p>
        </w:tc>
        <w:tc>
          <w:tcPr>
            <w:tcW w:w="709" w:type="dxa"/>
            <w:vAlign w:val="center"/>
          </w:tcPr>
          <w:p w:rsidR="00AD0917" w:rsidRPr="00107F10" w:rsidRDefault="00AD0917" w:rsidP="00F475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D0917" w:rsidRPr="00107F10" w:rsidRDefault="00AD0917" w:rsidP="00F475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05FB" w:rsidRPr="00107F10" w:rsidTr="00F4751F">
        <w:trPr>
          <w:trHeight w:val="282"/>
        </w:trPr>
        <w:tc>
          <w:tcPr>
            <w:tcW w:w="8222" w:type="dxa"/>
          </w:tcPr>
          <w:p w:rsidR="00AD0917" w:rsidRPr="00107F10" w:rsidRDefault="00AD0917" w:rsidP="00F4751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4.2. Ar iki šiol buvo skirta parama iš Kretingos rajono savivaldybės?</w:t>
            </w:r>
          </w:p>
        </w:tc>
        <w:tc>
          <w:tcPr>
            <w:tcW w:w="709" w:type="dxa"/>
            <w:vAlign w:val="center"/>
          </w:tcPr>
          <w:p w:rsidR="00AD0917" w:rsidRPr="00107F10" w:rsidRDefault="00AD0917" w:rsidP="00F475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D0917" w:rsidRPr="00107F10" w:rsidRDefault="00AD0917" w:rsidP="00F475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31138" w:rsidRPr="00107F10" w:rsidRDefault="00A31138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701"/>
      </w:tblGrid>
      <w:tr w:rsidR="00C5225F" w:rsidRPr="00107F10" w:rsidTr="00C5225F">
        <w:trPr>
          <w:trHeight w:val="29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5F" w:rsidRPr="00107F10" w:rsidRDefault="00C5225F" w:rsidP="005B47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Cs w:val="24"/>
              </w:rPr>
              <w:t>Prašoma kompensuoti 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Suma (</w:t>
            </w:r>
            <w:proofErr w:type="spellStart"/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C5225F" w:rsidRPr="00107F10" w:rsidTr="00C5225F">
        <w:trPr>
          <w:trHeight w:val="20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Bendra </w:t>
            </w:r>
            <w:r w:rsidR="008C0AB6">
              <w:rPr>
                <w:rFonts w:ascii="Times New Roman" w:hAnsi="Times New Roman" w:cs="Times New Roman"/>
                <w:szCs w:val="24"/>
              </w:rPr>
              <w:t xml:space="preserve">patirtų </w:t>
            </w:r>
            <w:r>
              <w:rPr>
                <w:rFonts w:ascii="Times New Roman" w:hAnsi="Times New Roman" w:cs="Times New Roman"/>
                <w:szCs w:val="24"/>
              </w:rPr>
              <w:t>išlaidų 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225F" w:rsidRPr="00107F10" w:rsidTr="008C0AB6">
        <w:trPr>
          <w:trHeight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bCs/>
                <w:szCs w:val="24"/>
              </w:rPr>
              <w:t>Iš jų:</w:t>
            </w:r>
          </w:p>
        </w:tc>
      </w:tr>
      <w:tr w:rsidR="00C5225F" w:rsidRPr="00107F10" w:rsidTr="00C5225F">
        <w:trPr>
          <w:trHeight w:val="29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Iš Kretingos rajono savivaldybės prašoma 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225F" w:rsidRPr="00107F10" w:rsidTr="00C5225F">
        <w:trPr>
          <w:trHeight w:val="29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Kitų paramos fondų finansuojama 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F" w:rsidRPr="00107F10" w:rsidRDefault="00C5225F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C0AB6" w:rsidRPr="00107F10" w:rsidTr="00C5225F">
        <w:trPr>
          <w:trHeight w:val="29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6" w:rsidRPr="00107F10" w:rsidRDefault="008C0AB6" w:rsidP="009143E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Nuosavos lėšos</w:t>
            </w:r>
            <w:r w:rsidRPr="00107F1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B6" w:rsidRPr="00107F10" w:rsidRDefault="008C0AB6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0A71E9" w:rsidRDefault="000A71E9" w:rsidP="00A31138">
      <w:pPr>
        <w:spacing w:after="0"/>
        <w:rPr>
          <w:rFonts w:ascii="Times New Roman" w:hAnsi="Times New Roman" w:cs="Times New Roman"/>
          <w:i/>
          <w:iCs/>
          <w:szCs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ED7E95" w:rsidRPr="00107F10" w:rsidTr="00ED7E95">
        <w:trPr>
          <w:trHeight w:val="3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95" w:rsidRPr="00107F10" w:rsidRDefault="00ED7E95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6. </w:t>
            </w:r>
            <w:r w:rsidRPr="00107F10">
              <w:rPr>
                <w:rFonts w:ascii="Times New Roman" w:hAnsi="Times New Roman" w:cs="Times New Roman"/>
                <w:b/>
              </w:rPr>
              <w:t>Prašoma paramos forma</w:t>
            </w:r>
            <w:r w:rsidRPr="00107F10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95" w:rsidRPr="00ED7E95" w:rsidRDefault="00ED7E95" w:rsidP="0019372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D7E95">
              <w:rPr>
                <w:rFonts w:ascii="Times New Roman" w:hAnsi="Times New Roman" w:cs="Times New Roman"/>
                <w:b/>
              </w:rPr>
              <w:t>Komentaras</w:t>
            </w:r>
          </w:p>
        </w:tc>
      </w:tr>
      <w:tr w:rsidR="00ED7E95" w:rsidRPr="00107F10" w:rsidTr="00ED7E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107F10" w:rsidRDefault="00ED7E95" w:rsidP="007B09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F15320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Pr="00107F10">
              <w:rPr>
                <w:rFonts w:ascii="Times New Roman" w:hAnsi="Times New Roman" w:cs="Times New Roman"/>
              </w:rPr>
              <w:t>Įmonės steigimas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ED7E95" w:rsidRDefault="00ED7E95" w:rsidP="007B09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D7E95" w:rsidRPr="00107F10" w:rsidTr="00ED7E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107F10" w:rsidRDefault="00ED7E95" w:rsidP="007B09CB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F15320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Pr="00107F10">
              <w:rPr>
                <w:rFonts w:ascii="Times New Roman" w:hAnsi="Times New Roman" w:cs="Times New Roman"/>
              </w:rPr>
              <w:t>Paraiškų, pretenduojant į Europos Sąjungos ir kitų fondų paramą, rengim</w:t>
            </w:r>
            <w:r>
              <w:rPr>
                <w:rFonts w:ascii="Times New Roman" w:hAnsi="Times New Roman" w:cs="Times New Roman"/>
              </w:rPr>
              <w:t>o paslauga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ED7E95" w:rsidRDefault="00ED7E95" w:rsidP="007B09CB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D7E95" w:rsidRPr="00107F10" w:rsidTr="00ED7E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107F10" w:rsidRDefault="00ED7E95" w:rsidP="007B09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F15320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Pr="00107F10">
              <w:rPr>
                <w:rFonts w:ascii="Times New Roman" w:hAnsi="Times New Roman" w:cs="Times New Roman"/>
              </w:rPr>
              <w:t xml:space="preserve">Investicinių paskolų ir (ar) išperkamosios nuomos verslo plėtros projektams vykdyti sumokėtų </w:t>
            </w:r>
            <w:r>
              <w:rPr>
                <w:rFonts w:ascii="Times New Roman" w:hAnsi="Times New Roman" w:cs="Times New Roman"/>
              </w:rPr>
              <w:t>palūkanų dalies padengimas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ED7E95" w:rsidRDefault="00ED7E95" w:rsidP="007B09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D7E95" w:rsidRPr="00107F10" w:rsidTr="00ED7E9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107F10" w:rsidRDefault="00ED7E95" w:rsidP="007B09CB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F15320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Pr="00107F10">
              <w:rPr>
                <w:rFonts w:ascii="Times New Roman" w:hAnsi="Times New Roman" w:cs="Times New Roman"/>
              </w:rPr>
              <w:t>Interneto pus</w:t>
            </w:r>
            <w:r>
              <w:rPr>
                <w:rFonts w:ascii="Times New Roman" w:hAnsi="Times New Roman" w:cs="Times New Roman"/>
              </w:rPr>
              <w:t>lapių kūrimas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5" w:rsidRPr="00ED7E95" w:rsidRDefault="00ED7E95" w:rsidP="007B09CB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AD0917" w:rsidRPr="00107F10" w:rsidRDefault="00AD0917" w:rsidP="0019372B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672"/>
        <w:gridCol w:w="1397"/>
      </w:tblGrid>
      <w:tr w:rsidR="0019372B" w:rsidRPr="00107F10" w:rsidTr="00107F10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ED7E95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</w:rPr>
              <w:t>7</w:t>
            </w:r>
            <w:r w:rsidR="0019372B" w:rsidRPr="00107F10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 Pridedami dokumentai</w:t>
            </w: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iCs/>
                <w:szCs w:val="24"/>
              </w:rPr>
              <w:t>Eil. Nr.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2B" w:rsidRPr="00107F10" w:rsidRDefault="0019372B" w:rsidP="00107F10">
            <w:pPr>
              <w:spacing w:after="0"/>
              <w:ind w:left="-111" w:firstLine="111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iCs/>
                <w:szCs w:val="24"/>
              </w:rPr>
              <w:t>Dokumentų pavadinimas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iCs/>
                <w:szCs w:val="24"/>
              </w:rPr>
              <w:t>Lapų skaičius</w:t>
            </w:r>
          </w:p>
        </w:tc>
      </w:tr>
      <w:tr w:rsidR="0019372B" w:rsidRPr="00C5225F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C5225F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C5225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C5225F" w:rsidRDefault="00C27EC2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C5225F">
              <w:rPr>
                <w:rFonts w:ascii="Times New Roman" w:hAnsi="Times New Roman" w:cs="Times New Roman"/>
                <w:bCs/>
              </w:rPr>
              <w:t xml:space="preserve">Juridinių asmenų registro išrašas ar </w:t>
            </w:r>
            <w:r w:rsidRPr="00C522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elektroninis sertifikuotas registro išrašas</w:t>
            </w:r>
            <w:r w:rsidRPr="00C5225F" w:rsidDel="00C27E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C5225F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7B09C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</w:rPr>
              <w:t>Valstybinio socialinio draudimo fondo valdybos teritorinio skyriaus pažyma apie įsiskolinimų nebuvimą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7B09CB" w:rsidP="007B09CB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107F10">
              <w:rPr>
                <w:rFonts w:ascii="Times New Roman" w:hAnsi="Times New Roman" w:cs="Times New Roman"/>
              </w:rPr>
              <w:t>Valstybinės mokesčių inspekcijos pažyma apie įsiskolinimų nebuvimą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07F10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2B" w:rsidRPr="00107F10" w:rsidRDefault="007B09CB" w:rsidP="007B09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07F10">
              <w:rPr>
                <w:rFonts w:ascii="Times New Roman" w:hAnsi="Times New Roman" w:cs="Times New Roman"/>
              </w:rPr>
              <w:t>Sąskaitos faktūros, jų apmokėjimą įrodantys dokumentai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9372B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2D7EDE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19372B" w:rsidRPr="00107F10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7B09CB" w:rsidP="00246ACA">
            <w:pPr>
              <w:pStyle w:val="Style4"/>
              <w:widowControl/>
              <w:tabs>
                <w:tab w:val="left" w:pos="567"/>
                <w:tab w:val="left" w:pos="993"/>
              </w:tabs>
              <w:spacing w:line="240" w:lineRule="auto"/>
              <w:ind w:firstLine="0"/>
              <w:contextualSpacing/>
              <w:rPr>
                <w:bCs/>
                <w:sz w:val="22"/>
                <w:szCs w:val="22"/>
              </w:rPr>
            </w:pPr>
            <w:r w:rsidRPr="00107F10">
              <w:rPr>
                <w:bCs/>
                <w:sz w:val="22"/>
                <w:szCs w:val="22"/>
              </w:rPr>
              <w:t>Pretenduojant į p</w:t>
            </w:r>
            <w:r w:rsidR="008D369E">
              <w:rPr>
                <w:bCs/>
                <w:sz w:val="22"/>
                <w:szCs w:val="22"/>
              </w:rPr>
              <w:t xml:space="preserve">aramą pagal </w:t>
            </w:r>
            <w:r w:rsidR="003310F2">
              <w:rPr>
                <w:bCs/>
                <w:sz w:val="22"/>
                <w:szCs w:val="22"/>
              </w:rPr>
              <w:t>5</w:t>
            </w:r>
            <w:r w:rsidR="00246ACA">
              <w:rPr>
                <w:bCs/>
                <w:sz w:val="22"/>
                <w:szCs w:val="22"/>
              </w:rPr>
              <w:t>.2 punktą – sutartis</w:t>
            </w:r>
            <w:r w:rsidRPr="00107F10">
              <w:rPr>
                <w:bCs/>
                <w:sz w:val="22"/>
                <w:szCs w:val="22"/>
              </w:rPr>
              <w:t xml:space="preserve"> su konsultacines paslaugas teikiančia įmone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B47CC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2D7EDE" w:rsidP="00F4751F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  <w:r w:rsidR="005B47CC" w:rsidRPr="00107F10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66370E" w:rsidRDefault="007B09CB" w:rsidP="005B47CC">
            <w:pPr>
              <w:pStyle w:val="Style4"/>
              <w:widowControl/>
              <w:tabs>
                <w:tab w:val="left" w:pos="567"/>
                <w:tab w:val="left" w:pos="993"/>
              </w:tabs>
              <w:spacing w:line="240" w:lineRule="auto"/>
              <w:ind w:firstLine="0"/>
              <w:contextualSpacing/>
              <w:rPr>
                <w:bCs/>
                <w:sz w:val="22"/>
                <w:szCs w:val="22"/>
              </w:rPr>
            </w:pPr>
            <w:r w:rsidRPr="0066370E">
              <w:rPr>
                <w:bCs/>
                <w:sz w:val="22"/>
                <w:szCs w:val="22"/>
              </w:rPr>
              <w:t>Pretenduojant į pa</w:t>
            </w:r>
            <w:r w:rsidR="008D369E" w:rsidRPr="0066370E">
              <w:rPr>
                <w:bCs/>
                <w:sz w:val="22"/>
                <w:szCs w:val="22"/>
              </w:rPr>
              <w:t xml:space="preserve">ramą pagal </w:t>
            </w:r>
            <w:r w:rsidR="003310F2">
              <w:rPr>
                <w:bCs/>
                <w:sz w:val="22"/>
                <w:szCs w:val="22"/>
              </w:rPr>
              <w:t>5</w:t>
            </w:r>
            <w:r w:rsidR="00246ACA" w:rsidRPr="0066370E">
              <w:rPr>
                <w:bCs/>
                <w:sz w:val="22"/>
                <w:szCs w:val="22"/>
              </w:rPr>
              <w:t xml:space="preserve">.3 punktą – </w:t>
            </w:r>
            <w:r w:rsidR="0066370E" w:rsidRPr="0066370E">
              <w:rPr>
                <w:bCs/>
                <w:sz w:val="22"/>
                <w:szCs w:val="22"/>
              </w:rPr>
              <w:t>sutart</w:t>
            </w:r>
            <w:r w:rsidR="0066370E">
              <w:rPr>
                <w:bCs/>
                <w:sz w:val="22"/>
                <w:szCs w:val="22"/>
              </w:rPr>
              <w:t>is</w:t>
            </w:r>
            <w:r w:rsidR="0066370E" w:rsidRPr="0066370E">
              <w:rPr>
                <w:bCs/>
                <w:sz w:val="22"/>
                <w:szCs w:val="22"/>
              </w:rPr>
              <w:t xml:space="preserve"> su kreditą suteikusia įstaiga ar išperkamosios nuomos bendrove, palūkanų </w:t>
            </w:r>
            <w:r w:rsidR="0066370E">
              <w:rPr>
                <w:bCs/>
                <w:sz w:val="22"/>
                <w:szCs w:val="22"/>
              </w:rPr>
              <w:t>mokėjimo grafikas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5B47CC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B47CC" w:rsidRPr="00107F10" w:rsidTr="00107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2D7EDE" w:rsidP="00F4751F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  <w:r w:rsidR="005B47CC" w:rsidRPr="00107F10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A37A33" w:rsidP="002077A3">
            <w:pPr>
              <w:pStyle w:val="Style4"/>
              <w:widowControl/>
              <w:tabs>
                <w:tab w:val="left" w:pos="567"/>
                <w:tab w:val="left" w:pos="993"/>
                <w:tab w:val="left" w:pos="5124"/>
              </w:tabs>
              <w:spacing w:line="240" w:lineRule="auto"/>
              <w:ind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Laisvos formos p</w:t>
            </w:r>
            <w:r w:rsidR="007B09CB" w:rsidRPr="00107F10">
              <w:rPr>
                <w:bCs/>
                <w:sz w:val="22"/>
                <w:szCs w:val="22"/>
              </w:rPr>
              <w:t>ažyma apie įmonėje dirbančių darbuotojų skaičių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CC" w:rsidRPr="00107F10" w:rsidRDefault="005B47CC" w:rsidP="0019372B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19372B" w:rsidRPr="00107F10" w:rsidRDefault="0019372B" w:rsidP="0019372B">
      <w:pPr>
        <w:spacing w:after="0"/>
        <w:jc w:val="both"/>
        <w:rPr>
          <w:rFonts w:ascii="Times New Roman" w:hAnsi="Times New Roman" w:cs="Times New Roman"/>
          <w:iCs/>
          <w:szCs w:val="24"/>
        </w:rPr>
      </w:pPr>
    </w:p>
    <w:tbl>
      <w:tblPr>
        <w:tblW w:w="96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7"/>
        <w:gridCol w:w="3229"/>
      </w:tblGrid>
      <w:tr w:rsidR="0019372B" w:rsidRPr="00107F10" w:rsidTr="00F4751F">
        <w:trPr>
          <w:trHeight w:val="270"/>
        </w:trPr>
        <w:tc>
          <w:tcPr>
            <w:tcW w:w="9690" w:type="dxa"/>
            <w:gridSpan w:val="5"/>
          </w:tcPr>
          <w:p w:rsidR="0019372B" w:rsidRPr="00107F10" w:rsidRDefault="0019372B" w:rsidP="005356D8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  <w:szCs w:val="24"/>
              </w:rPr>
              <w:t>9. Tvirtinu, kad visi šioje paraiškoje pateikti duomenys yra teisingi</w:t>
            </w:r>
          </w:p>
        </w:tc>
      </w:tr>
      <w:tr w:rsidR="0019372B" w:rsidRPr="00107F10" w:rsidTr="00F4751F">
        <w:trPr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1" w:type="dxa"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597" w:type="dxa"/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72B" w:rsidRPr="00107F10" w:rsidRDefault="0019372B" w:rsidP="0019372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9372B" w:rsidRPr="00107F10" w:rsidTr="00F4751F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  <w:r w:rsidRPr="00107F10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  <w:hideMark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  <w:r w:rsidRPr="00107F10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hideMark/>
          </w:tcPr>
          <w:p w:rsidR="0019372B" w:rsidRPr="00107F10" w:rsidRDefault="0019372B" w:rsidP="0019372B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107F10">
              <w:rPr>
                <w:rFonts w:ascii="Times New Roman" w:hAnsi="Times New Roman" w:cs="Times New Roman"/>
                <w:szCs w:val="24"/>
                <w:vertAlign w:val="superscript"/>
              </w:rPr>
              <w:t>(vardas, pavardė)</w:t>
            </w:r>
          </w:p>
        </w:tc>
      </w:tr>
      <w:tr w:rsidR="0019372B" w:rsidRPr="00107F10" w:rsidTr="0019372B">
        <w:trPr>
          <w:trHeight w:val="404"/>
        </w:trPr>
        <w:tc>
          <w:tcPr>
            <w:tcW w:w="9690" w:type="dxa"/>
            <w:gridSpan w:val="5"/>
            <w:hideMark/>
          </w:tcPr>
          <w:p w:rsidR="0019372B" w:rsidRPr="00107F10" w:rsidRDefault="0019372B" w:rsidP="0019372B">
            <w:pPr>
              <w:spacing w:after="0" w:line="240" w:lineRule="auto"/>
              <w:ind w:left="2340"/>
              <w:jc w:val="both"/>
              <w:rPr>
                <w:rFonts w:ascii="Times New Roman" w:hAnsi="Times New Roman" w:cs="Times New Roman"/>
                <w:szCs w:val="24"/>
              </w:rPr>
            </w:pPr>
            <w:r w:rsidRPr="00107F10">
              <w:rPr>
                <w:rFonts w:ascii="Times New Roman" w:hAnsi="Times New Roman" w:cs="Times New Roman"/>
                <w:szCs w:val="24"/>
              </w:rPr>
              <w:t>A. V</w:t>
            </w:r>
            <w:r w:rsidRPr="00107F10">
              <w:rPr>
                <w:rFonts w:ascii="Times New Roman" w:hAnsi="Times New Roman" w:cs="Times New Roman"/>
                <w:i/>
                <w:szCs w:val="24"/>
              </w:rPr>
              <w:t xml:space="preserve">. </w:t>
            </w:r>
            <w:r w:rsidRPr="00107F10">
              <w:rPr>
                <w:rFonts w:ascii="Times New Roman" w:hAnsi="Times New Roman" w:cs="Times New Roman"/>
                <w:i/>
                <w:sz w:val="20"/>
              </w:rPr>
              <w:t>(subjektui, turinčiam antspaudą)</w:t>
            </w:r>
          </w:p>
        </w:tc>
      </w:tr>
    </w:tbl>
    <w:p w:rsidR="00605AE2" w:rsidRDefault="008827D3">
      <w:pPr>
        <w:rPr>
          <w:rStyle w:val="FontStyle11"/>
          <w:b w:val="0"/>
          <w:sz w:val="24"/>
          <w:szCs w:val="24"/>
        </w:rPr>
        <w:sectPr w:rsidR="00605AE2" w:rsidSect="00605AE2">
          <w:pgSz w:w="11906" w:h="16838"/>
          <w:pgMar w:top="1134" w:right="567" w:bottom="1276" w:left="1701" w:header="567" w:footer="567" w:gutter="0"/>
          <w:pgNumType w:start="1"/>
          <w:cols w:space="1296"/>
          <w:titlePg/>
          <w:docGrid w:linePitch="360"/>
        </w:sectPr>
      </w:pPr>
      <w:r w:rsidRPr="00107F10">
        <w:rPr>
          <w:rStyle w:val="FontStyle11"/>
          <w:b w:val="0"/>
          <w:sz w:val="24"/>
          <w:szCs w:val="24"/>
        </w:rPr>
        <w:br w:type="page"/>
      </w:r>
    </w:p>
    <w:p w:rsidR="00411D63" w:rsidRPr="00411D63" w:rsidRDefault="00411D63" w:rsidP="00411D63">
      <w:pPr>
        <w:spacing w:after="0" w:line="240" w:lineRule="auto"/>
        <w:ind w:left="5184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Paramos verslui skyrimo nuostatų </w:t>
      </w:r>
    </w:p>
    <w:p w:rsidR="00411D63" w:rsidRPr="00411D63" w:rsidRDefault="00411D63" w:rsidP="00411D63">
      <w:pPr>
        <w:spacing w:after="0" w:line="240" w:lineRule="auto"/>
        <w:ind w:left="5184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t xml:space="preserve">2 priedas, patvirtintas </w:t>
      </w:r>
    </w:p>
    <w:p w:rsidR="00411D63" w:rsidRPr="00411D63" w:rsidRDefault="00411D63" w:rsidP="00411D63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:rsidR="00411D63" w:rsidRPr="00411D63" w:rsidRDefault="00411D63" w:rsidP="00411D63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t>2014-09-25 sprendimu Nr. T2-259</w:t>
      </w:r>
    </w:p>
    <w:p w:rsidR="00411D63" w:rsidRPr="00411D63" w:rsidRDefault="00411D63" w:rsidP="00411D63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t>(Kretingos rajono savivaldybės tarybos</w:t>
      </w:r>
    </w:p>
    <w:p w:rsidR="00411D63" w:rsidRPr="00411D63" w:rsidRDefault="00411D63" w:rsidP="00411D63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t>2015-06-25 sprendimo Nr. T2-190 redakcija,</w:t>
      </w:r>
    </w:p>
    <w:p w:rsidR="00411D63" w:rsidRPr="00411D63" w:rsidRDefault="00411D63" w:rsidP="00411D63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:rsidR="00411D63" w:rsidRPr="00411D63" w:rsidRDefault="00411D63" w:rsidP="00411D63">
      <w:pPr>
        <w:spacing w:after="0" w:line="240" w:lineRule="auto"/>
        <w:ind w:left="3888" w:firstLine="1296"/>
        <w:rPr>
          <w:rFonts w:ascii="Times New Roman" w:eastAsia="Calibri" w:hAnsi="Times New Roman" w:cs="Times New Roman"/>
          <w:sz w:val="24"/>
          <w:szCs w:val="24"/>
        </w:rPr>
      </w:pPr>
      <w:r w:rsidRPr="00411D63">
        <w:rPr>
          <w:rFonts w:ascii="Times New Roman" w:eastAsia="Calibri" w:hAnsi="Times New Roman" w:cs="Times New Roman"/>
          <w:sz w:val="24"/>
          <w:szCs w:val="24"/>
        </w:rPr>
        <w:t>2017-02-23 sprendimo Nr. T2-</w:t>
      </w:r>
      <w:r w:rsidR="00220850">
        <w:rPr>
          <w:rFonts w:ascii="Times New Roman" w:eastAsia="Calibri" w:hAnsi="Times New Roman" w:cs="Times New Roman"/>
          <w:sz w:val="24"/>
          <w:szCs w:val="24"/>
        </w:rPr>
        <w:t>49</w:t>
      </w:r>
      <w:r w:rsidRPr="00411D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11D63">
        <w:rPr>
          <w:rFonts w:ascii="Times New Roman" w:eastAsia="Calibri" w:hAnsi="Times New Roman" w:cs="Times New Roman"/>
          <w:sz w:val="24"/>
          <w:szCs w:val="24"/>
        </w:rPr>
        <w:t>redakcija)</w:t>
      </w:r>
    </w:p>
    <w:p w:rsidR="00411D63" w:rsidRPr="00411D63" w:rsidRDefault="00411D63" w:rsidP="00411D63">
      <w:pPr>
        <w:rPr>
          <w:lang w:eastAsia="lt-LT"/>
        </w:rPr>
      </w:pPr>
    </w:p>
    <w:p w:rsidR="00AD0917" w:rsidRDefault="00AD0917" w:rsidP="0053746D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7F10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BIUDŽETO </w:t>
      </w:r>
      <w:r w:rsidR="00605AE2">
        <w:rPr>
          <w:rFonts w:ascii="Times New Roman" w:hAnsi="Times New Roman" w:cs="Times New Roman"/>
          <w:color w:val="auto"/>
          <w:sz w:val="24"/>
          <w:szCs w:val="24"/>
        </w:rPr>
        <w:t xml:space="preserve">LĖŠŲ </w:t>
      </w:r>
      <w:r w:rsidRPr="00107F10">
        <w:rPr>
          <w:rFonts w:ascii="Times New Roman" w:hAnsi="Times New Roman" w:cs="Times New Roman"/>
          <w:color w:val="auto"/>
          <w:sz w:val="24"/>
          <w:szCs w:val="24"/>
        </w:rPr>
        <w:t>NAUDOJIMO SUTARTIS</w:t>
      </w:r>
      <w:r w:rsidR="00F94A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3746D" w:rsidRPr="0053746D" w:rsidRDefault="0053746D" w:rsidP="0053746D"/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20     m.                       mėn.     d. Nr.</w:t>
      </w: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Kretinga</w:t>
      </w: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F10">
        <w:rPr>
          <w:rFonts w:ascii="Times New Roman" w:hAnsi="Times New Roman" w:cs="Times New Roman"/>
          <w:b/>
          <w:sz w:val="24"/>
          <w:szCs w:val="24"/>
        </w:rPr>
        <w:t xml:space="preserve">SUTARTIES ŠALYS </w:t>
      </w:r>
    </w:p>
    <w:p w:rsidR="00AD0917" w:rsidRPr="00107F10" w:rsidRDefault="00AD0917" w:rsidP="00AD0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Kretingos rajono savivaldybės administracija (toliau sutartyje vadinama – Savivaldybės administracija), atstovaujama administracijos direktoriaus _____________ ir Lėšų gavėjas __________________ (toliau </w:t>
      </w:r>
      <w:r w:rsidR="009143EC">
        <w:rPr>
          <w:rFonts w:ascii="Times New Roman" w:hAnsi="Times New Roman" w:cs="Times New Roman"/>
          <w:sz w:val="24"/>
          <w:szCs w:val="24"/>
        </w:rPr>
        <w:t>–</w:t>
      </w:r>
      <w:r w:rsidRPr="00107F10">
        <w:rPr>
          <w:rFonts w:ascii="Times New Roman" w:hAnsi="Times New Roman" w:cs="Times New Roman"/>
          <w:sz w:val="24"/>
          <w:szCs w:val="24"/>
        </w:rPr>
        <w:t xml:space="preserve"> Lėšų gavėjas), atstovaujamas ___________</w:t>
      </w:r>
      <w:r w:rsidR="009143EC">
        <w:rPr>
          <w:rFonts w:ascii="Times New Roman" w:hAnsi="Times New Roman" w:cs="Times New Roman"/>
          <w:sz w:val="24"/>
          <w:szCs w:val="24"/>
        </w:rPr>
        <w:t xml:space="preserve"> (toliau kartu vadinami šalimis)</w:t>
      </w:r>
      <w:r w:rsidRPr="00107F10">
        <w:rPr>
          <w:rFonts w:ascii="Times New Roman" w:hAnsi="Times New Roman" w:cs="Times New Roman"/>
          <w:sz w:val="24"/>
          <w:szCs w:val="24"/>
        </w:rPr>
        <w:t xml:space="preserve">, vadovaudamiesi Lietuvos Respublikos valstybės biudžeto ir savivaldybių biudžetų sudarymo ir vykdymo taisyklėmis ir Kretingos rajono savivaldybės administracijos direktoriaus 20   -   -   </w:t>
      </w:r>
      <w:r w:rsidR="00246ACA">
        <w:rPr>
          <w:rFonts w:ascii="Times New Roman" w:hAnsi="Times New Roman" w:cs="Times New Roman"/>
          <w:sz w:val="24"/>
          <w:szCs w:val="24"/>
        </w:rPr>
        <w:t>įsakymu Nr. A  -    „__________“</w:t>
      </w:r>
      <w:r w:rsidRPr="00107F10">
        <w:rPr>
          <w:rFonts w:ascii="Times New Roman" w:hAnsi="Times New Roman" w:cs="Times New Roman"/>
          <w:sz w:val="24"/>
          <w:szCs w:val="24"/>
        </w:rPr>
        <w:t>, sudarėme šią sutartį:</w:t>
      </w:r>
    </w:p>
    <w:p w:rsidR="00AD0917" w:rsidRPr="00107F10" w:rsidRDefault="00AD0917" w:rsidP="00AD0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pStyle w:val="Sraopastraipa"/>
        <w:numPr>
          <w:ilvl w:val="0"/>
          <w:numId w:val="2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07F10">
        <w:rPr>
          <w:rFonts w:ascii="Times New Roman" w:hAnsi="Times New Roman" w:cs="Times New Roman"/>
          <w:b/>
          <w:caps/>
          <w:sz w:val="24"/>
          <w:szCs w:val="24"/>
        </w:rPr>
        <w:t>Sutarties OBJEKTAS</w:t>
      </w:r>
    </w:p>
    <w:p w:rsidR="00AD0917" w:rsidRPr="00107F10" w:rsidRDefault="00AD0917" w:rsidP="00AD0917">
      <w:pPr>
        <w:pStyle w:val="Sraopastraipa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2.1. Savivaldybės biudžeto lėšų </w:t>
      </w:r>
      <w:r w:rsidR="008F15C1">
        <w:rPr>
          <w:rFonts w:ascii="Times New Roman" w:hAnsi="Times New Roman" w:cs="Times New Roman"/>
          <w:sz w:val="24"/>
          <w:szCs w:val="24"/>
        </w:rPr>
        <w:t>pervedimas</w:t>
      </w:r>
      <w:r w:rsidRPr="00107F10">
        <w:rPr>
          <w:rFonts w:ascii="Times New Roman" w:hAnsi="Times New Roman" w:cs="Times New Roman"/>
          <w:sz w:val="24"/>
          <w:szCs w:val="24"/>
        </w:rPr>
        <w:t xml:space="preserve"> pagal </w:t>
      </w:r>
      <w:r w:rsidR="008F15C1">
        <w:rPr>
          <w:rFonts w:ascii="Times New Roman" w:hAnsi="Times New Roman" w:cs="Times New Roman"/>
          <w:sz w:val="24"/>
          <w:szCs w:val="24"/>
        </w:rPr>
        <w:t>Administracijos direktoriaus ___________ įsakymą Nr. A1-______</w:t>
      </w:r>
      <w:r w:rsidRPr="00107F10">
        <w:rPr>
          <w:rFonts w:ascii="Times New Roman" w:hAnsi="Times New Roman" w:cs="Times New Roman"/>
          <w:sz w:val="24"/>
          <w:szCs w:val="24"/>
        </w:rPr>
        <w:t>_______ išlaidoms kompensuoti.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3. ŠALIŲ TEISĖS IR PAREIGOS</w:t>
      </w:r>
    </w:p>
    <w:p w:rsidR="00AD0917" w:rsidRPr="00837475" w:rsidRDefault="00AD0917" w:rsidP="00AD0917">
      <w:pPr>
        <w:pStyle w:val="Pagrindinistekstas3"/>
        <w:spacing w:after="0"/>
        <w:rPr>
          <w:b/>
          <w:sz w:val="24"/>
          <w:szCs w:val="24"/>
        </w:rPr>
      </w:pPr>
    </w:p>
    <w:p w:rsidR="00837475" w:rsidRPr="00605AE2" w:rsidRDefault="0053746D" w:rsidP="00AD0917">
      <w:pPr>
        <w:pStyle w:val="Pagrindinistekstas3"/>
        <w:spacing w:after="0"/>
        <w:rPr>
          <w:sz w:val="24"/>
          <w:szCs w:val="24"/>
        </w:rPr>
      </w:pPr>
      <w:r w:rsidRPr="00605AE2">
        <w:rPr>
          <w:sz w:val="24"/>
          <w:szCs w:val="24"/>
        </w:rPr>
        <w:t>3.1. Lėšų gavėjas įsipareigoja p</w:t>
      </w:r>
      <w:r w:rsidR="00837475" w:rsidRPr="00605AE2">
        <w:rPr>
          <w:sz w:val="24"/>
          <w:szCs w:val="24"/>
        </w:rPr>
        <w:t>ateikti teisingus duomenis lėšų pervedimui.</w:t>
      </w:r>
    </w:p>
    <w:p w:rsidR="00AD0917" w:rsidRDefault="0053746D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5AE2">
        <w:rPr>
          <w:rFonts w:ascii="Times New Roman" w:hAnsi="Times New Roman" w:cs="Times New Roman"/>
          <w:snapToGrid w:val="0"/>
          <w:sz w:val="24"/>
          <w:szCs w:val="24"/>
        </w:rPr>
        <w:t>3.2</w:t>
      </w:r>
      <w:r w:rsidR="00AD0917" w:rsidRPr="00605AE2">
        <w:rPr>
          <w:rFonts w:ascii="Times New Roman" w:hAnsi="Times New Roman" w:cs="Times New Roman"/>
          <w:snapToGrid w:val="0"/>
          <w:sz w:val="24"/>
          <w:szCs w:val="24"/>
        </w:rPr>
        <w:t>. Savivaldy</w:t>
      </w:r>
      <w:r w:rsidRPr="00605AE2">
        <w:rPr>
          <w:rFonts w:ascii="Times New Roman" w:hAnsi="Times New Roman" w:cs="Times New Roman"/>
          <w:snapToGrid w:val="0"/>
          <w:sz w:val="24"/>
          <w:szCs w:val="24"/>
        </w:rPr>
        <w:t xml:space="preserve">bės administracija įsipareigoja </w:t>
      </w:r>
      <w:r w:rsidR="008F15C1" w:rsidRPr="00605AE2">
        <w:rPr>
          <w:rFonts w:ascii="Times New Roman" w:hAnsi="Times New Roman" w:cs="Times New Roman"/>
          <w:snapToGrid w:val="0"/>
          <w:sz w:val="24"/>
          <w:szCs w:val="24"/>
        </w:rPr>
        <w:t>pervesti</w:t>
      </w:r>
      <w:r w:rsidR="00AD0917" w:rsidRPr="00605AE2">
        <w:rPr>
          <w:rFonts w:ascii="Times New Roman" w:hAnsi="Times New Roman" w:cs="Times New Roman"/>
          <w:snapToGrid w:val="0"/>
          <w:sz w:val="24"/>
          <w:szCs w:val="24"/>
        </w:rPr>
        <w:t xml:space="preserve"> _________ </w:t>
      </w:r>
      <w:proofErr w:type="spellStart"/>
      <w:r w:rsidR="00AD0917" w:rsidRPr="00605AE2">
        <w:rPr>
          <w:rFonts w:ascii="Times New Roman" w:hAnsi="Times New Roman" w:cs="Times New Roman"/>
          <w:snapToGrid w:val="0"/>
          <w:sz w:val="24"/>
          <w:szCs w:val="24"/>
        </w:rPr>
        <w:t>Eur</w:t>
      </w:r>
      <w:proofErr w:type="spellEnd"/>
      <w:r w:rsidR="00A31138" w:rsidRPr="00605AE2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="00A31138" w:rsidRPr="00605AE2">
        <w:rPr>
          <w:rFonts w:ascii="Times New Roman" w:hAnsi="Times New Roman" w:cs="Times New Roman"/>
          <w:i/>
          <w:snapToGrid w:val="0"/>
          <w:sz w:val="24"/>
          <w:szCs w:val="24"/>
        </w:rPr>
        <w:t>suma žodžiais</w:t>
      </w:r>
      <w:r w:rsidR="00A31138" w:rsidRPr="00605AE2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AB1583" w:rsidRPr="00605A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F15C1" w:rsidRPr="00605AE2">
        <w:rPr>
          <w:rFonts w:ascii="Times New Roman" w:hAnsi="Times New Roman" w:cs="Times New Roman"/>
          <w:snapToGrid w:val="0"/>
          <w:sz w:val="24"/>
          <w:szCs w:val="24"/>
        </w:rPr>
        <w:t xml:space="preserve">iki </w:t>
      </w:r>
      <w:r w:rsidRPr="00605AE2">
        <w:rPr>
          <w:rFonts w:ascii="Times New Roman" w:hAnsi="Times New Roman" w:cs="Times New Roman"/>
          <w:snapToGrid w:val="0"/>
          <w:sz w:val="24"/>
          <w:szCs w:val="24"/>
        </w:rPr>
        <w:t>einamųjų metų lapkričio 30 dienos.</w:t>
      </w:r>
    </w:p>
    <w:p w:rsidR="00605AE2" w:rsidRPr="00605AE2" w:rsidRDefault="00605AE2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3.3. Lėšų gavėjas privalo viešinti </w:t>
      </w:r>
      <w:r w:rsidR="00B864CF">
        <w:rPr>
          <w:rFonts w:ascii="Times New Roman" w:hAnsi="Times New Roman" w:cs="Times New Roman"/>
          <w:snapToGrid w:val="0"/>
          <w:sz w:val="24"/>
          <w:szCs w:val="24"/>
        </w:rPr>
        <w:t>informaciją apie gaut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ą </w:t>
      </w:r>
      <w:r w:rsidR="00B864CF">
        <w:rPr>
          <w:rFonts w:ascii="Times New Roman" w:hAnsi="Times New Roman" w:cs="Times New Roman"/>
          <w:snapToGrid w:val="0"/>
          <w:sz w:val="24"/>
          <w:szCs w:val="24"/>
        </w:rPr>
        <w:t xml:space="preserve">paramą </w:t>
      </w:r>
      <w:r>
        <w:rPr>
          <w:rFonts w:ascii="Times New Roman" w:hAnsi="Times New Roman" w:cs="Times New Roman"/>
          <w:snapToGrid w:val="0"/>
          <w:sz w:val="24"/>
          <w:szCs w:val="24"/>
        </w:rPr>
        <w:t>iš Kretingos rajono savivaldybės administracijos.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4. LĖŠŲ PERVEDIMO TVARKA IR LĖŠŲ PANAUDOJIMO SĄLYGOS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4.1. Lėšų gavėjui paramos lėšos pervedamos po šios sutarties pasirašymo.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4.2. Jeigu nevykdomas </w:t>
      </w:r>
      <w:r w:rsidR="009143EC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Pr="00107F10">
        <w:rPr>
          <w:rFonts w:ascii="Times New Roman" w:hAnsi="Times New Roman" w:cs="Times New Roman"/>
          <w:snapToGrid w:val="0"/>
          <w:sz w:val="24"/>
          <w:szCs w:val="24"/>
        </w:rPr>
        <w:t>avivaldybės biudžeto pajamų planas, finansavimas iš biudžeto skiriamas pagal Savivaldybės tarybos patvirtintus prioritetus, todėl lėšos gali būti neišmokėtos arba išmokėtos vėliau.</w:t>
      </w:r>
    </w:p>
    <w:p w:rsidR="00AD0917" w:rsidRPr="00107F10" w:rsidRDefault="00AD0917" w:rsidP="00AD0917">
      <w:pPr>
        <w:pStyle w:val="Pagrindinistekstas3"/>
        <w:spacing w:after="0"/>
        <w:jc w:val="both"/>
        <w:rPr>
          <w:snapToGrid w:val="0"/>
          <w:sz w:val="24"/>
          <w:szCs w:val="24"/>
        </w:rPr>
      </w:pPr>
      <w:r w:rsidRPr="00107F10">
        <w:rPr>
          <w:snapToGrid w:val="0"/>
          <w:sz w:val="24"/>
          <w:szCs w:val="24"/>
        </w:rPr>
        <w:t>4.3. Seimui priėmus įstatymus arba Vyriausybei priėmus nutarimus, dėl kurių keičiasi Savivaldybės einamųjų biudžetinių metų įsipareigojimai, ši sutartis gali būti tikslinama.</w:t>
      </w:r>
    </w:p>
    <w:p w:rsidR="00AD0917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5. SUTARTIES GALIOJIMAS, PAKEITIMAS, NUTRAUKIMAS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5.1. Sutartis </w:t>
      </w:r>
      <w:r w:rsidR="00A33ADD">
        <w:rPr>
          <w:rFonts w:ascii="Times New Roman" w:hAnsi="Times New Roman" w:cs="Times New Roman"/>
          <w:snapToGrid w:val="0"/>
          <w:sz w:val="24"/>
          <w:szCs w:val="24"/>
        </w:rPr>
        <w:t xml:space="preserve">įsigalioja nuo jos pasirašymo ir </w:t>
      </w:r>
      <w:r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galioja iki </w:t>
      </w:r>
      <w:r w:rsidR="008F15C1">
        <w:rPr>
          <w:rFonts w:ascii="Times New Roman" w:hAnsi="Times New Roman" w:cs="Times New Roman"/>
          <w:snapToGrid w:val="0"/>
          <w:sz w:val="24"/>
          <w:szCs w:val="24"/>
        </w:rPr>
        <w:t>visų įsipareigojimų, kylančių iš šios sutarties, įvykdymo</w:t>
      </w:r>
      <w:r w:rsidR="005B47CC" w:rsidRPr="00107F1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lastRenderedPageBreak/>
        <w:t>5.2. Sutartis gali būti nutraukta ar pakeista abiejų šalių susitarimu.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5.3. Jeigu sutarties šalys nevykdo sutartyje numatytų sąlygų arba nustačius, kad pateikiami neteisingi duomenys, sutartis gali būti sustabdyta arba nutraukta vienašališkai, apie tai pranešus kitai šaliai raštu prieš 5 darbo dienas.</w:t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ind w:hanging="567"/>
        <w:jc w:val="center"/>
        <w:rPr>
          <w:b/>
          <w:caps/>
          <w:sz w:val="24"/>
          <w:szCs w:val="24"/>
        </w:rPr>
      </w:pPr>
      <w:r w:rsidRPr="00107F10">
        <w:rPr>
          <w:b/>
          <w:caps/>
          <w:sz w:val="24"/>
          <w:szCs w:val="24"/>
        </w:rPr>
        <w:t>6. Kitos sąlygos</w:t>
      </w:r>
    </w:p>
    <w:p w:rsidR="00AD0917" w:rsidRPr="00107F10" w:rsidRDefault="00AD0917" w:rsidP="00AD0917">
      <w:pPr>
        <w:pStyle w:val="Pagrindinistekstas3"/>
        <w:spacing w:after="0"/>
        <w:ind w:hanging="567"/>
        <w:jc w:val="center"/>
        <w:rPr>
          <w:b/>
          <w:caps/>
          <w:sz w:val="24"/>
          <w:szCs w:val="24"/>
        </w:rPr>
      </w:pPr>
    </w:p>
    <w:p w:rsidR="00AD0917" w:rsidRPr="00107F10" w:rsidRDefault="00AD0917" w:rsidP="00AD0917">
      <w:pPr>
        <w:pStyle w:val="Pagrindinistekstas3"/>
        <w:spacing w:after="0"/>
        <w:rPr>
          <w:sz w:val="24"/>
          <w:szCs w:val="24"/>
        </w:rPr>
      </w:pPr>
      <w:r w:rsidRPr="00107F10">
        <w:rPr>
          <w:sz w:val="24"/>
          <w:szCs w:val="24"/>
        </w:rPr>
        <w:t>6.1. Sutartis yra sudaroma dviem egzemplioriais, po vieną kiekvienai šaliai.</w:t>
      </w:r>
    </w:p>
    <w:p w:rsidR="00AD0917" w:rsidRPr="00107F10" w:rsidRDefault="00AD0917" w:rsidP="00AD0917">
      <w:pPr>
        <w:pStyle w:val="Pagrindinistekstas3"/>
        <w:spacing w:after="0"/>
        <w:rPr>
          <w:b/>
          <w:sz w:val="24"/>
          <w:szCs w:val="24"/>
        </w:rPr>
      </w:pPr>
      <w:r w:rsidRPr="00107F10">
        <w:rPr>
          <w:sz w:val="24"/>
          <w:szCs w:val="24"/>
        </w:rPr>
        <w:t>6.2. Sutarties pakeitimai ir papildymai galioja, jeigu yra įforminti raštu ir pasirašyti abie</w:t>
      </w:r>
      <w:r w:rsidR="00246ACA">
        <w:rPr>
          <w:sz w:val="24"/>
          <w:szCs w:val="24"/>
        </w:rPr>
        <w:t>jų šalių ar jų įgaliotų asmenų.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7. JURIDINIŲ ŠALIŲ ADRESAI</w:t>
      </w:r>
    </w:p>
    <w:p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Kretingos rajono savivaldybės administracija</w:t>
      </w:r>
      <w:r w:rsidRPr="00107F1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Lėšų  gavėjas –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860"/>
      </w:tblGrid>
      <w:tr w:rsidR="00AD0917" w:rsidRPr="00107F10" w:rsidTr="00F4751F">
        <w:trPr>
          <w:trHeight w:val="1964"/>
        </w:trPr>
        <w:tc>
          <w:tcPr>
            <w:tcW w:w="5040" w:type="dxa"/>
            <w:shd w:val="clear" w:color="auto" w:fill="auto"/>
          </w:tcPr>
          <w:p w:rsidR="00AD0917" w:rsidRPr="00107F10" w:rsidRDefault="00AD0917" w:rsidP="00F475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Savanorių g. 29A, LT-97111, Kretinga</w:t>
            </w:r>
          </w:p>
          <w:p w:rsidR="00AD0917" w:rsidRPr="00107F10" w:rsidRDefault="00AD0917" w:rsidP="00F4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AD0917" w:rsidRPr="00107F10" w:rsidRDefault="00AD0917" w:rsidP="00F47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Faks. 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  <w:p w:rsidR="00AD0917" w:rsidRPr="00107F10" w:rsidRDefault="00246ACA" w:rsidP="00F47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s.</w:t>
            </w:r>
            <w:r w:rsidR="00AD0917"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Nr. LT734010041800000035</w:t>
            </w:r>
          </w:p>
          <w:p w:rsidR="00AD0917" w:rsidRPr="00107F10" w:rsidRDefault="00AD0917" w:rsidP="00F47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DnB bankas</w:t>
            </w:r>
          </w:p>
          <w:p w:rsidR="00AD0917" w:rsidRPr="00107F10" w:rsidRDefault="00AD0917" w:rsidP="00F47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Banko kodas 40100 </w:t>
            </w:r>
          </w:p>
          <w:p w:rsidR="00AD0917" w:rsidRPr="00107F10" w:rsidRDefault="00AD0917" w:rsidP="00F475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Kodas 188715222</w:t>
            </w:r>
          </w:p>
        </w:tc>
        <w:tc>
          <w:tcPr>
            <w:tcW w:w="4860" w:type="dxa"/>
            <w:shd w:val="clear" w:color="auto" w:fill="auto"/>
          </w:tcPr>
          <w:p w:rsidR="00AD0917" w:rsidRPr="00107F10" w:rsidRDefault="00AD0917" w:rsidP="00F475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Kretingos rajono savivaldybės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administracijos direktorius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A.V. 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  <w:t xml:space="preserve"> A.V. </w:t>
      </w:r>
      <w:r w:rsidRPr="00107F10">
        <w:rPr>
          <w:rFonts w:ascii="Times New Roman" w:hAnsi="Times New Roman" w:cs="Times New Roman"/>
          <w:i/>
          <w:sz w:val="24"/>
          <w:szCs w:val="24"/>
        </w:rPr>
        <w:t>(subjektui, turinčiam antspaudą)</w:t>
      </w:r>
    </w:p>
    <w:p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17" w:rsidRPr="00107F10" w:rsidRDefault="00AD0917" w:rsidP="00AD0917">
      <w:pPr>
        <w:rPr>
          <w:rFonts w:ascii="Times New Roman" w:hAnsi="Times New Roman" w:cs="Times New Roman"/>
          <w:b/>
          <w:sz w:val="24"/>
          <w:szCs w:val="24"/>
        </w:rPr>
      </w:pPr>
    </w:p>
    <w:p w:rsidR="006A586F" w:rsidRPr="00107F10" w:rsidRDefault="006A586F" w:rsidP="00AD0917">
      <w:pPr>
        <w:spacing w:after="0"/>
        <w:ind w:left="7088"/>
        <w:rPr>
          <w:rStyle w:val="FontStyle11"/>
          <w:b w:val="0"/>
          <w:sz w:val="24"/>
          <w:szCs w:val="24"/>
        </w:rPr>
      </w:pPr>
    </w:p>
    <w:sectPr w:rsidR="006A586F" w:rsidRPr="00107F10" w:rsidSect="00605AE2">
      <w:pgSz w:w="11906" w:h="16838"/>
      <w:pgMar w:top="1134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320" w:rsidRDefault="00F15320" w:rsidP="00E03835">
      <w:pPr>
        <w:spacing w:after="0" w:line="240" w:lineRule="auto"/>
      </w:pPr>
      <w:r>
        <w:separator/>
      </w:r>
    </w:p>
  </w:endnote>
  <w:endnote w:type="continuationSeparator" w:id="0">
    <w:p w:rsidR="00F15320" w:rsidRDefault="00F15320" w:rsidP="00E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1F" w:rsidRDefault="00F4751F">
    <w:pPr>
      <w:pStyle w:val="Porat"/>
      <w:jc w:val="center"/>
    </w:pPr>
  </w:p>
  <w:p w:rsidR="00F4751F" w:rsidRDefault="00F475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320" w:rsidRDefault="00F15320" w:rsidP="00E03835">
      <w:pPr>
        <w:spacing w:after="0" w:line="240" w:lineRule="auto"/>
      </w:pPr>
      <w:r>
        <w:separator/>
      </w:r>
    </w:p>
  </w:footnote>
  <w:footnote w:type="continuationSeparator" w:id="0">
    <w:p w:rsidR="00F15320" w:rsidRDefault="00F15320" w:rsidP="00E0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437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51F" w:rsidRPr="00605AE2" w:rsidRDefault="00F4751F">
        <w:pPr>
          <w:pStyle w:val="Antrats"/>
          <w:jc w:val="center"/>
          <w:rPr>
            <w:rFonts w:ascii="Times New Roman" w:hAnsi="Times New Roman" w:cs="Times New Roman"/>
          </w:rPr>
        </w:pPr>
        <w:r w:rsidRPr="00605AE2">
          <w:rPr>
            <w:rFonts w:ascii="Times New Roman" w:hAnsi="Times New Roman" w:cs="Times New Roman"/>
          </w:rPr>
          <w:fldChar w:fldCharType="begin"/>
        </w:r>
        <w:r w:rsidRPr="00605AE2">
          <w:rPr>
            <w:rFonts w:ascii="Times New Roman" w:hAnsi="Times New Roman" w:cs="Times New Roman"/>
          </w:rPr>
          <w:instrText>PAGE   \* MERGEFORMAT</w:instrText>
        </w:r>
        <w:r w:rsidRPr="00605AE2">
          <w:rPr>
            <w:rFonts w:ascii="Times New Roman" w:hAnsi="Times New Roman" w:cs="Times New Roman"/>
          </w:rPr>
          <w:fldChar w:fldCharType="separate"/>
        </w:r>
        <w:r w:rsidR="00220850">
          <w:rPr>
            <w:rFonts w:ascii="Times New Roman" w:hAnsi="Times New Roman" w:cs="Times New Roman"/>
            <w:noProof/>
          </w:rPr>
          <w:t>2</w:t>
        </w:r>
        <w:r w:rsidRPr="00605AE2">
          <w:rPr>
            <w:rFonts w:ascii="Times New Roman" w:hAnsi="Times New Roman" w:cs="Times New Roman"/>
          </w:rPr>
          <w:fldChar w:fldCharType="end"/>
        </w:r>
      </w:p>
    </w:sdtContent>
  </w:sdt>
  <w:p w:rsidR="00F4751F" w:rsidRDefault="00F475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77D"/>
    <w:multiLevelType w:val="hybridMultilevel"/>
    <w:tmpl w:val="E798462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B0E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131E16FE"/>
    <w:multiLevelType w:val="multilevel"/>
    <w:tmpl w:val="2F18FF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13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4" w15:restartNumberingAfterBreak="0">
    <w:nsid w:val="16172536"/>
    <w:multiLevelType w:val="hybridMultilevel"/>
    <w:tmpl w:val="300A781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244A"/>
    <w:multiLevelType w:val="hybridMultilevel"/>
    <w:tmpl w:val="0AC0B6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062BD"/>
    <w:multiLevelType w:val="hybridMultilevel"/>
    <w:tmpl w:val="9326850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E7219"/>
    <w:multiLevelType w:val="multilevel"/>
    <w:tmpl w:val="EE98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425497"/>
    <w:multiLevelType w:val="multilevel"/>
    <w:tmpl w:val="2F18FF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13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11" w15:restartNumberingAfterBreak="0">
    <w:nsid w:val="442E6E15"/>
    <w:multiLevelType w:val="hybridMultilevel"/>
    <w:tmpl w:val="D77E9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01A6"/>
    <w:multiLevelType w:val="multilevel"/>
    <w:tmpl w:val="4306B73E"/>
    <w:lvl w:ilvl="0">
      <w:start w:val="1"/>
      <w:numFmt w:val="decimal"/>
      <w:lvlText w:val="%1."/>
      <w:lvlJc w:val="left"/>
      <w:pPr>
        <w:ind w:left="1979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7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1020F70"/>
    <w:multiLevelType w:val="multilevel"/>
    <w:tmpl w:val="E7B47CC8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51FE34A8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55277744"/>
    <w:multiLevelType w:val="hybridMultilevel"/>
    <w:tmpl w:val="7B48D6A4"/>
    <w:lvl w:ilvl="0" w:tplc="AE7C63DE">
      <w:start w:val="1"/>
      <w:numFmt w:val="upperRoman"/>
      <w:pStyle w:val="Antrat1"/>
      <w:lvlText w:val="%1."/>
      <w:lvlJc w:val="right"/>
      <w:pPr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232E2"/>
    <w:multiLevelType w:val="multilevel"/>
    <w:tmpl w:val="D494B1F8"/>
    <w:lvl w:ilvl="0">
      <w:start w:val="1"/>
      <w:numFmt w:val="decimal"/>
      <w:lvlText w:val="%1."/>
      <w:lvlJc w:val="left"/>
      <w:pPr>
        <w:ind w:left="1624" w:hanging="1056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8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1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9D214A0"/>
    <w:multiLevelType w:val="multilevel"/>
    <w:tmpl w:val="4306B73E"/>
    <w:lvl w:ilvl="0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7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D9722BA"/>
    <w:multiLevelType w:val="hybridMultilevel"/>
    <w:tmpl w:val="F4FE3B02"/>
    <w:lvl w:ilvl="0" w:tplc="037C0AE8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579E1"/>
    <w:multiLevelType w:val="multilevel"/>
    <w:tmpl w:val="19202B84"/>
    <w:lvl w:ilvl="0">
      <w:start w:val="9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F0629C1"/>
    <w:multiLevelType w:val="hybridMultilevel"/>
    <w:tmpl w:val="01EE8A68"/>
    <w:lvl w:ilvl="0" w:tplc="51A0C1F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4460CB6"/>
    <w:multiLevelType w:val="multilevel"/>
    <w:tmpl w:val="A5F2A9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4EA2D19"/>
    <w:multiLevelType w:val="multilevel"/>
    <w:tmpl w:val="BDAC12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69582AF1"/>
    <w:multiLevelType w:val="hybridMultilevel"/>
    <w:tmpl w:val="1E7A82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0"/>
  </w:num>
  <w:num w:numId="5">
    <w:abstractNumId w:val="11"/>
  </w:num>
  <w:num w:numId="6">
    <w:abstractNumId w:val="18"/>
  </w:num>
  <w:num w:numId="7">
    <w:abstractNumId w:val="20"/>
  </w:num>
  <w:num w:numId="8">
    <w:abstractNumId w:val="22"/>
  </w:num>
  <w:num w:numId="9">
    <w:abstractNumId w:val="10"/>
  </w:num>
  <w:num w:numId="10">
    <w:abstractNumId w:val="23"/>
  </w:num>
  <w:num w:numId="11">
    <w:abstractNumId w:val="2"/>
  </w:num>
  <w:num w:numId="12">
    <w:abstractNumId w:val="15"/>
  </w:num>
  <w:num w:numId="13">
    <w:abstractNumId w:val="10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205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0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5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41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905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760" w:hanging="1800"/>
        </w:pPr>
        <w:rPr>
          <w:rFonts w:hint="default"/>
        </w:rPr>
      </w:lvl>
    </w:lvlOverride>
  </w:num>
  <w:num w:numId="14">
    <w:abstractNumId w:val="3"/>
  </w:num>
  <w:num w:numId="15">
    <w:abstractNumId w:val="10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205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0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5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41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905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760" w:hanging="1800"/>
        </w:pPr>
        <w:rPr>
          <w:rFonts w:hint="default"/>
        </w:rPr>
      </w:lvl>
    </w:lvlOverride>
  </w:num>
  <w:num w:numId="16">
    <w:abstractNumId w:val="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3"/>
  </w:num>
  <w:num w:numId="24">
    <w:abstractNumId w:val="21"/>
  </w:num>
  <w:num w:numId="25">
    <w:abstractNumId w:val="12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C3"/>
    <w:rsid w:val="0001156E"/>
    <w:rsid w:val="0002184B"/>
    <w:rsid w:val="00044CF1"/>
    <w:rsid w:val="00060923"/>
    <w:rsid w:val="00067F7A"/>
    <w:rsid w:val="00071AE3"/>
    <w:rsid w:val="00080D6D"/>
    <w:rsid w:val="00090187"/>
    <w:rsid w:val="000A228B"/>
    <w:rsid w:val="000A71E9"/>
    <w:rsid w:val="000C4C04"/>
    <w:rsid w:val="000D3B7C"/>
    <w:rsid w:val="000D47E4"/>
    <w:rsid w:val="000D5621"/>
    <w:rsid w:val="000D6BAB"/>
    <w:rsid w:val="00107F10"/>
    <w:rsid w:val="001128C8"/>
    <w:rsid w:val="0013758F"/>
    <w:rsid w:val="00140CC6"/>
    <w:rsid w:val="00143CCA"/>
    <w:rsid w:val="0014519E"/>
    <w:rsid w:val="001523AE"/>
    <w:rsid w:val="00175CA2"/>
    <w:rsid w:val="00185EC0"/>
    <w:rsid w:val="0019372B"/>
    <w:rsid w:val="00194AFF"/>
    <w:rsid w:val="001A31D5"/>
    <w:rsid w:val="001A588F"/>
    <w:rsid w:val="001B5FA3"/>
    <w:rsid w:val="001D3643"/>
    <w:rsid w:val="001E2AEB"/>
    <w:rsid w:val="001E5175"/>
    <w:rsid w:val="001F1878"/>
    <w:rsid w:val="002077A3"/>
    <w:rsid w:val="00220850"/>
    <w:rsid w:val="002338FF"/>
    <w:rsid w:val="00246ACA"/>
    <w:rsid w:val="002528FD"/>
    <w:rsid w:val="002756C9"/>
    <w:rsid w:val="002763B9"/>
    <w:rsid w:val="00277773"/>
    <w:rsid w:val="00293702"/>
    <w:rsid w:val="002A2673"/>
    <w:rsid w:val="002A6C2E"/>
    <w:rsid w:val="002A780D"/>
    <w:rsid w:val="002B0346"/>
    <w:rsid w:val="002B5002"/>
    <w:rsid w:val="002B699E"/>
    <w:rsid w:val="002D7EDE"/>
    <w:rsid w:val="002F2E88"/>
    <w:rsid w:val="002F3D7B"/>
    <w:rsid w:val="003040F0"/>
    <w:rsid w:val="0030623A"/>
    <w:rsid w:val="00315CB8"/>
    <w:rsid w:val="003163C2"/>
    <w:rsid w:val="00325954"/>
    <w:rsid w:val="003310F2"/>
    <w:rsid w:val="0036398E"/>
    <w:rsid w:val="003718EB"/>
    <w:rsid w:val="00380162"/>
    <w:rsid w:val="00380D7F"/>
    <w:rsid w:val="003836B5"/>
    <w:rsid w:val="00383ADB"/>
    <w:rsid w:val="003846EB"/>
    <w:rsid w:val="00387C7F"/>
    <w:rsid w:val="00392973"/>
    <w:rsid w:val="003C2061"/>
    <w:rsid w:val="003D784E"/>
    <w:rsid w:val="003E04B5"/>
    <w:rsid w:val="003E1268"/>
    <w:rsid w:val="003E28BC"/>
    <w:rsid w:val="003E55C6"/>
    <w:rsid w:val="003F4B5B"/>
    <w:rsid w:val="003F4B8C"/>
    <w:rsid w:val="004015B9"/>
    <w:rsid w:val="004115CB"/>
    <w:rsid w:val="00411D63"/>
    <w:rsid w:val="00432169"/>
    <w:rsid w:val="00432E6B"/>
    <w:rsid w:val="00454BAA"/>
    <w:rsid w:val="00474B05"/>
    <w:rsid w:val="00494702"/>
    <w:rsid w:val="00495647"/>
    <w:rsid w:val="004B151F"/>
    <w:rsid w:val="004B6DAD"/>
    <w:rsid w:val="004C0D81"/>
    <w:rsid w:val="004C246F"/>
    <w:rsid w:val="004D271D"/>
    <w:rsid w:val="004E5797"/>
    <w:rsid w:val="004F015A"/>
    <w:rsid w:val="004F30E9"/>
    <w:rsid w:val="00501514"/>
    <w:rsid w:val="00503909"/>
    <w:rsid w:val="00512216"/>
    <w:rsid w:val="005356D8"/>
    <w:rsid w:val="0053746D"/>
    <w:rsid w:val="00543A2E"/>
    <w:rsid w:val="00553AB0"/>
    <w:rsid w:val="005660C5"/>
    <w:rsid w:val="005720B8"/>
    <w:rsid w:val="00573F21"/>
    <w:rsid w:val="00575A00"/>
    <w:rsid w:val="005763C4"/>
    <w:rsid w:val="00581CB0"/>
    <w:rsid w:val="00591CE4"/>
    <w:rsid w:val="00593938"/>
    <w:rsid w:val="005B47CC"/>
    <w:rsid w:val="005D597D"/>
    <w:rsid w:val="005E1249"/>
    <w:rsid w:val="005F6984"/>
    <w:rsid w:val="00605AE2"/>
    <w:rsid w:val="006130A7"/>
    <w:rsid w:val="00613124"/>
    <w:rsid w:val="0063292A"/>
    <w:rsid w:val="00637027"/>
    <w:rsid w:val="00640891"/>
    <w:rsid w:val="0066370E"/>
    <w:rsid w:val="006648E1"/>
    <w:rsid w:val="006705FB"/>
    <w:rsid w:val="00674D78"/>
    <w:rsid w:val="006754BA"/>
    <w:rsid w:val="00685042"/>
    <w:rsid w:val="00686DBB"/>
    <w:rsid w:val="00697D52"/>
    <w:rsid w:val="006A05DF"/>
    <w:rsid w:val="006A586F"/>
    <w:rsid w:val="006B41AB"/>
    <w:rsid w:val="006C3176"/>
    <w:rsid w:val="006D7001"/>
    <w:rsid w:val="006E4DAD"/>
    <w:rsid w:val="006F1917"/>
    <w:rsid w:val="0070093F"/>
    <w:rsid w:val="0070577E"/>
    <w:rsid w:val="007070A3"/>
    <w:rsid w:val="0071678A"/>
    <w:rsid w:val="00724AAF"/>
    <w:rsid w:val="007356E6"/>
    <w:rsid w:val="00746994"/>
    <w:rsid w:val="007628E0"/>
    <w:rsid w:val="007826B9"/>
    <w:rsid w:val="007849B2"/>
    <w:rsid w:val="0079489D"/>
    <w:rsid w:val="007B09CB"/>
    <w:rsid w:val="007B0F77"/>
    <w:rsid w:val="007B5270"/>
    <w:rsid w:val="007E46F8"/>
    <w:rsid w:val="00814E90"/>
    <w:rsid w:val="00837475"/>
    <w:rsid w:val="008436F5"/>
    <w:rsid w:val="00852517"/>
    <w:rsid w:val="00862EC6"/>
    <w:rsid w:val="008827D3"/>
    <w:rsid w:val="00891209"/>
    <w:rsid w:val="008A51F1"/>
    <w:rsid w:val="008A5410"/>
    <w:rsid w:val="008A5466"/>
    <w:rsid w:val="008B1C63"/>
    <w:rsid w:val="008B646D"/>
    <w:rsid w:val="008C0AB6"/>
    <w:rsid w:val="008C37B0"/>
    <w:rsid w:val="008D0052"/>
    <w:rsid w:val="008D369E"/>
    <w:rsid w:val="008D3B0D"/>
    <w:rsid w:val="008E1A55"/>
    <w:rsid w:val="008E67E9"/>
    <w:rsid w:val="008F15C1"/>
    <w:rsid w:val="008F7D0A"/>
    <w:rsid w:val="009053B0"/>
    <w:rsid w:val="009143EC"/>
    <w:rsid w:val="009224B2"/>
    <w:rsid w:val="00927442"/>
    <w:rsid w:val="009279AA"/>
    <w:rsid w:val="00930BC5"/>
    <w:rsid w:val="0094088D"/>
    <w:rsid w:val="00942FA7"/>
    <w:rsid w:val="00962022"/>
    <w:rsid w:val="009730FA"/>
    <w:rsid w:val="00974B96"/>
    <w:rsid w:val="00983455"/>
    <w:rsid w:val="0098412A"/>
    <w:rsid w:val="00991ED3"/>
    <w:rsid w:val="0099571E"/>
    <w:rsid w:val="00997A4B"/>
    <w:rsid w:val="009B1B03"/>
    <w:rsid w:val="009C0A68"/>
    <w:rsid w:val="009D4874"/>
    <w:rsid w:val="009D6EA3"/>
    <w:rsid w:val="009E0AE4"/>
    <w:rsid w:val="00A00935"/>
    <w:rsid w:val="00A07818"/>
    <w:rsid w:val="00A17FE3"/>
    <w:rsid w:val="00A23FB8"/>
    <w:rsid w:val="00A27363"/>
    <w:rsid w:val="00A30ADB"/>
    <w:rsid w:val="00A31138"/>
    <w:rsid w:val="00A33ADD"/>
    <w:rsid w:val="00A350CC"/>
    <w:rsid w:val="00A3567D"/>
    <w:rsid w:val="00A37A33"/>
    <w:rsid w:val="00A37DD7"/>
    <w:rsid w:val="00A46127"/>
    <w:rsid w:val="00A54612"/>
    <w:rsid w:val="00A62420"/>
    <w:rsid w:val="00A71D38"/>
    <w:rsid w:val="00A90586"/>
    <w:rsid w:val="00A932E5"/>
    <w:rsid w:val="00AA1485"/>
    <w:rsid w:val="00AA5CBD"/>
    <w:rsid w:val="00AB1583"/>
    <w:rsid w:val="00AD0917"/>
    <w:rsid w:val="00AD0F7C"/>
    <w:rsid w:val="00AD398C"/>
    <w:rsid w:val="00AD6FC0"/>
    <w:rsid w:val="00B07845"/>
    <w:rsid w:val="00B10BAD"/>
    <w:rsid w:val="00B10E52"/>
    <w:rsid w:val="00B13A81"/>
    <w:rsid w:val="00B1663A"/>
    <w:rsid w:val="00B167EC"/>
    <w:rsid w:val="00B25859"/>
    <w:rsid w:val="00B35C5C"/>
    <w:rsid w:val="00B37A42"/>
    <w:rsid w:val="00B4373F"/>
    <w:rsid w:val="00B47FAC"/>
    <w:rsid w:val="00B73772"/>
    <w:rsid w:val="00B86078"/>
    <w:rsid w:val="00B864CF"/>
    <w:rsid w:val="00B95BBB"/>
    <w:rsid w:val="00BA7E21"/>
    <w:rsid w:val="00BB105B"/>
    <w:rsid w:val="00BB19FE"/>
    <w:rsid w:val="00BB3F11"/>
    <w:rsid w:val="00BD1D7A"/>
    <w:rsid w:val="00BD2073"/>
    <w:rsid w:val="00BD5F6D"/>
    <w:rsid w:val="00BE051A"/>
    <w:rsid w:val="00BE3396"/>
    <w:rsid w:val="00BE3602"/>
    <w:rsid w:val="00BF2555"/>
    <w:rsid w:val="00BF755C"/>
    <w:rsid w:val="00C06523"/>
    <w:rsid w:val="00C27EC2"/>
    <w:rsid w:val="00C353B0"/>
    <w:rsid w:val="00C46998"/>
    <w:rsid w:val="00C5225F"/>
    <w:rsid w:val="00C61009"/>
    <w:rsid w:val="00C66D95"/>
    <w:rsid w:val="00C717F6"/>
    <w:rsid w:val="00C96545"/>
    <w:rsid w:val="00CA5E58"/>
    <w:rsid w:val="00CA7B23"/>
    <w:rsid w:val="00CB413E"/>
    <w:rsid w:val="00CC3985"/>
    <w:rsid w:val="00D07B1F"/>
    <w:rsid w:val="00D10024"/>
    <w:rsid w:val="00D133BF"/>
    <w:rsid w:val="00D20EDE"/>
    <w:rsid w:val="00D33AA3"/>
    <w:rsid w:val="00D4300B"/>
    <w:rsid w:val="00D5317D"/>
    <w:rsid w:val="00D541A8"/>
    <w:rsid w:val="00D63CBA"/>
    <w:rsid w:val="00D720FB"/>
    <w:rsid w:val="00D8577C"/>
    <w:rsid w:val="00D9731D"/>
    <w:rsid w:val="00DB04E1"/>
    <w:rsid w:val="00DB0AD1"/>
    <w:rsid w:val="00DD397F"/>
    <w:rsid w:val="00DD7652"/>
    <w:rsid w:val="00DE5C67"/>
    <w:rsid w:val="00DE75FD"/>
    <w:rsid w:val="00DF70C8"/>
    <w:rsid w:val="00E015E1"/>
    <w:rsid w:val="00E034FA"/>
    <w:rsid w:val="00E03835"/>
    <w:rsid w:val="00E07498"/>
    <w:rsid w:val="00E1068B"/>
    <w:rsid w:val="00E11C99"/>
    <w:rsid w:val="00E36D8E"/>
    <w:rsid w:val="00E57F89"/>
    <w:rsid w:val="00E71195"/>
    <w:rsid w:val="00E71C2C"/>
    <w:rsid w:val="00E801ED"/>
    <w:rsid w:val="00E8577B"/>
    <w:rsid w:val="00E92133"/>
    <w:rsid w:val="00E92E4C"/>
    <w:rsid w:val="00EA5176"/>
    <w:rsid w:val="00EB0245"/>
    <w:rsid w:val="00EB6293"/>
    <w:rsid w:val="00EB6AB4"/>
    <w:rsid w:val="00EC050A"/>
    <w:rsid w:val="00ED7E95"/>
    <w:rsid w:val="00EF100F"/>
    <w:rsid w:val="00F00E0C"/>
    <w:rsid w:val="00F03829"/>
    <w:rsid w:val="00F074CD"/>
    <w:rsid w:val="00F11028"/>
    <w:rsid w:val="00F114CA"/>
    <w:rsid w:val="00F11958"/>
    <w:rsid w:val="00F11AC3"/>
    <w:rsid w:val="00F15320"/>
    <w:rsid w:val="00F26917"/>
    <w:rsid w:val="00F32605"/>
    <w:rsid w:val="00F35B95"/>
    <w:rsid w:val="00F413D5"/>
    <w:rsid w:val="00F4751F"/>
    <w:rsid w:val="00F476C0"/>
    <w:rsid w:val="00F672A1"/>
    <w:rsid w:val="00F704E0"/>
    <w:rsid w:val="00F77458"/>
    <w:rsid w:val="00F94AEA"/>
    <w:rsid w:val="00F9634B"/>
    <w:rsid w:val="00F97B42"/>
    <w:rsid w:val="00FA0432"/>
    <w:rsid w:val="00FC50BB"/>
    <w:rsid w:val="00FD001D"/>
    <w:rsid w:val="00F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13494BEC"/>
  <w15:docId w15:val="{02F41F10-3716-45EE-B2B3-05CD359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D784E"/>
  </w:style>
  <w:style w:type="paragraph" w:styleId="Antrat1">
    <w:name w:val="heading 1"/>
    <w:basedOn w:val="prastasis"/>
    <w:next w:val="prastasis"/>
    <w:link w:val="Antrat1Diagrama"/>
    <w:uiPriority w:val="9"/>
    <w:qFormat/>
    <w:rsid w:val="00FA0432"/>
    <w:pPr>
      <w:keepNext/>
      <w:keepLines/>
      <w:numPr>
        <w:numId w:val="12"/>
      </w:numPr>
      <w:spacing w:before="200"/>
      <w:ind w:left="714" w:hanging="357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76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784E"/>
    <w:pPr>
      <w:ind w:left="720"/>
      <w:contextualSpacing/>
    </w:pPr>
  </w:style>
  <w:style w:type="paragraph" w:customStyle="1" w:styleId="Style4">
    <w:name w:val="Style4"/>
    <w:basedOn w:val="prastasis"/>
    <w:rsid w:val="00E03835"/>
    <w:pPr>
      <w:widowControl w:val="0"/>
      <w:autoSpaceDE w:val="0"/>
      <w:autoSpaceDN w:val="0"/>
      <w:adjustRightInd w:val="0"/>
      <w:spacing w:after="0" w:line="279" w:lineRule="exact"/>
      <w:ind w:firstLine="1123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basedOn w:val="Numatytasispastraiposriftas"/>
    <w:rsid w:val="00E03835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semiHidden/>
    <w:rsid w:val="00E038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03835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3835"/>
  </w:style>
  <w:style w:type="paragraph" w:styleId="Porat">
    <w:name w:val="footer"/>
    <w:basedOn w:val="prastasis"/>
    <w:link w:val="PoratDiagrama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835"/>
  </w:style>
  <w:style w:type="character" w:customStyle="1" w:styleId="Antrat1Diagrama">
    <w:name w:val="Antraštė 1 Diagrama"/>
    <w:basedOn w:val="Numatytasispastraiposriftas"/>
    <w:link w:val="Antrat1"/>
    <w:uiPriority w:val="9"/>
    <w:rsid w:val="00FA0432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BA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571E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76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19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827D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8827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827D3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882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827D3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543A2E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43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32E6B"/>
    <w:rPr>
      <w:b/>
      <w:bCs/>
    </w:rPr>
  </w:style>
  <w:style w:type="character" w:customStyle="1" w:styleId="apple-converted-space">
    <w:name w:val="apple-converted-space"/>
    <w:basedOn w:val="Numatytasispastraiposriftas"/>
    <w:rsid w:val="00432E6B"/>
  </w:style>
  <w:style w:type="character" w:styleId="Komentaronuoroda">
    <w:name w:val="annotation reference"/>
    <w:basedOn w:val="Numatytasispastraiposriftas"/>
    <w:uiPriority w:val="99"/>
    <w:semiHidden/>
    <w:unhideWhenUsed/>
    <w:rsid w:val="00F475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75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75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75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7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DE17-7006-4607-9F9E-0DD757CB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9417</Words>
  <Characters>5368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</dc:creator>
  <cp:lastModifiedBy>user</cp:lastModifiedBy>
  <cp:revision>9</cp:revision>
  <cp:lastPrinted>2017-02-10T11:29:00Z</cp:lastPrinted>
  <dcterms:created xsi:type="dcterms:W3CDTF">2017-02-23T13:35:00Z</dcterms:created>
  <dcterms:modified xsi:type="dcterms:W3CDTF">2017-02-24T13:05:00Z</dcterms:modified>
</cp:coreProperties>
</file>