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44" w:rsidRPr="001E4165" w:rsidRDefault="00CC6044" w:rsidP="001E4165">
      <w:pPr>
        <w:pStyle w:val="Pagrindinistekstas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8325"/>
        </w:tabs>
        <w:rPr>
          <w:b/>
          <w:lang w:val="lt-LT"/>
        </w:rPr>
      </w:pPr>
      <w:r>
        <w:rPr>
          <w:lang w:val="lt-LT"/>
        </w:rPr>
        <w:tab/>
        <w:t xml:space="preserve">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CC6044" w:rsidTr="00FD1883">
        <w:trPr>
          <w:trHeight w:val="1985"/>
          <w:tblHeader/>
          <w:jc w:val="center"/>
        </w:trPr>
        <w:tc>
          <w:tcPr>
            <w:tcW w:w="9747" w:type="dxa"/>
          </w:tcPr>
          <w:p w:rsidR="00CC6044" w:rsidRDefault="00B93CFA" w:rsidP="00FD188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044" w:rsidRDefault="00CC6044" w:rsidP="00FD1883">
            <w:pPr>
              <w:jc w:val="center"/>
              <w:rPr>
                <w:b/>
                <w:caps/>
                <w:sz w:val="28"/>
              </w:rPr>
            </w:pPr>
          </w:p>
          <w:p w:rsidR="00CC6044" w:rsidRDefault="00CC6044" w:rsidP="00FD188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CC6044" w:rsidRDefault="00CC6044" w:rsidP="00FD1883">
            <w:pPr>
              <w:jc w:val="center"/>
              <w:rPr>
                <w:b/>
                <w:caps/>
                <w:sz w:val="28"/>
              </w:rPr>
            </w:pPr>
          </w:p>
          <w:p w:rsidR="00CC6044" w:rsidRDefault="00CC6044" w:rsidP="00FD1883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SPRENDIMAS</w:t>
            </w:r>
          </w:p>
          <w:p w:rsidR="00CC6044" w:rsidRPr="0076553B" w:rsidRDefault="00CC6044" w:rsidP="00CC6044">
            <w:pPr>
              <w:jc w:val="center"/>
              <w:rPr>
                <w:b/>
                <w:sz w:val="26"/>
                <w:szCs w:val="26"/>
              </w:rPr>
            </w:pPr>
            <w:r w:rsidRPr="0076553B">
              <w:rPr>
                <w:b/>
                <w:sz w:val="26"/>
                <w:szCs w:val="26"/>
              </w:rPr>
              <w:t xml:space="preserve">DĖL KRETINGOS RAJONO SAVIVALDYBĖS ATLIEKŲ TVARKYMO </w:t>
            </w:r>
            <w:r w:rsidR="001E4165">
              <w:rPr>
                <w:b/>
                <w:sz w:val="26"/>
                <w:szCs w:val="26"/>
              </w:rPr>
              <w:t xml:space="preserve">         </w:t>
            </w:r>
            <w:r w:rsidR="007A7B77">
              <w:rPr>
                <w:b/>
                <w:sz w:val="26"/>
                <w:szCs w:val="26"/>
              </w:rPr>
              <w:t>2014</w:t>
            </w:r>
            <w:r w:rsidR="00950548">
              <w:rPr>
                <w:b/>
                <w:sz w:val="26"/>
                <w:szCs w:val="26"/>
              </w:rPr>
              <w:t>–</w:t>
            </w:r>
            <w:r w:rsidR="007A7B77">
              <w:rPr>
                <w:b/>
                <w:sz w:val="26"/>
                <w:szCs w:val="26"/>
              </w:rPr>
              <w:t>2020 M.</w:t>
            </w:r>
            <w:r w:rsidRPr="0076553B">
              <w:rPr>
                <w:b/>
                <w:sz w:val="26"/>
                <w:szCs w:val="26"/>
              </w:rPr>
              <w:t xml:space="preserve"> </w:t>
            </w:r>
            <w:r w:rsidR="007A7B77" w:rsidRPr="0076553B">
              <w:rPr>
                <w:b/>
                <w:sz w:val="26"/>
                <w:szCs w:val="26"/>
              </w:rPr>
              <w:t>PLANO</w:t>
            </w:r>
            <w:r w:rsidR="007A7B77">
              <w:rPr>
                <w:b/>
                <w:sz w:val="26"/>
                <w:szCs w:val="26"/>
              </w:rPr>
              <w:t xml:space="preserve"> </w:t>
            </w:r>
            <w:r w:rsidRPr="0076553B">
              <w:rPr>
                <w:b/>
                <w:sz w:val="26"/>
                <w:szCs w:val="26"/>
              </w:rPr>
              <w:t>TVIRTINIMO</w:t>
            </w:r>
          </w:p>
          <w:p w:rsidR="00CC6044" w:rsidRPr="000808A0" w:rsidRDefault="00CC6044" w:rsidP="00FD188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C6044" w:rsidRDefault="00CC6044" w:rsidP="00CC6044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7A7B77">
        <w:rPr>
          <w:rFonts w:ascii="BaltikaLT" w:hAnsi="BaltikaLT"/>
        </w:rPr>
        <w:t>5</w:t>
      </w:r>
      <w:r>
        <w:rPr>
          <w:rFonts w:ascii="BaltikaLT" w:hAnsi="BaltikaLT"/>
        </w:rPr>
        <w:t xml:space="preserve"> m. </w:t>
      </w:r>
      <w:r w:rsidR="007A7B77">
        <w:rPr>
          <w:rFonts w:ascii="BaltikaLT" w:hAnsi="BaltikaLT"/>
        </w:rPr>
        <w:t xml:space="preserve">gruodžio </w:t>
      </w:r>
      <w:r w:rsidR="00D81A9E">
        <w:rPr>
          <w:rFonts w:ascii="BaltikaLT" w:hAnsi="BaltikaLT"/>
        </w:rPr>
        <w:t>17</w:t>
      </w:r>
      <w:r>
        <w:rPr>
          <w:rFonts w:ascii="BaltikaLT" w:hAnsi="BaltikaLT"/>
        </w:rPr>
        <w:t xml:space="preserve"> d. </w:t>
      </w:r>
      <w:r w:rsidR="00D71B8A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Nr. </w:t>
      </w:r>
      <w:r w:rsidR="00D81A9E">
        <w:rPr>
          <w:rFonts w:ascii="BaltikaLT" w:hAnsi="BaltikaLT"/>
        </w:rPr>
        <w:t>T2-317</w:t>
      </w:r>
    </w:p>
    <w:p w:rsidR="00CC6044" w:rsidRDefault="00CC6044" w:rsidP="00CC6044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CC6044" w:rsidRDefault="00CC6044" w:rsidP="00CC6044">
      <w:pPr>
        <w:jc w:val="center"/>
      </w:pPr>
    </w:p>
    <w:p w:rsidR="00CC6044" w:rsidRDefault="00CC6044" w:rsidP="00984B74">
      <w:pPr>
        <w:pStyle w:val="Pagrindinistekstas"/>
        <w:rPr>
          <w:lang w:val="lt-LT"/>
        </w:rPr>
      </w:pPr>
      <w:r>
        <w:rPr>
          <w:lang w:val="lt-LT"/>
        </w:rPr>
        <w:tab/>
        <w:t xml:space="preserve">Vadovaudamasi Lietuvos Respublikos vietos savivaldos įstatymo 16 straipsnio 2 dalies 40 punktu, </w:t>
      </w:r>
      <w:r w:rsidR="004C0237">
        <w:rPr>
          <w:lang w:val="lt-LT"/>
        </w:rPr>
        <w:t xml:space="preserve">18 straipsnio 1 dalimi, </w:t>
      </w:r>
      <w:r>
        <w:rPr>
          <w:lang w:val="lt-LT"/>
        </w:rPr>
        <w:t xml:space="preserve">Lietuvos Respublikos </w:t>
      </w:r>
      <w:r w:rsidR="00E37966">
        <w:rPr>
          <w:lang w:val="lt-LT"/>
        </w:rPr>
        <w:t>atliekų tvarkymo įstatymo 28</w:t>
      </w:r>
      <w:r w:rsidR="00FB0251">
        <w:rPr>
          <w:lang w:val="lt-LT"/>
        </w:rPr>
        <w:t xml:space="preserve"> straipsnio 3 dalimi</w:t>
      </w:r>
      <w:r>
        <w:rPr>
          <w:lang w:val="lt-LT"/>
        </w:rPr>
        <w:t xml:space="preserve">, </w:t>
      </w:r>
      <w:r w:rsidR="00950548" w:rsidRPr="00950548">
        <w:rPr>
          <w:lang w:val="lt-LT"/>
        </w:rPr>
        <w:t xml:space="preserve">Valstybinio atliekų tvarkymo 2014–2020 m. plano, patvirtinto Lietuvos Respublikos Vyriausybės </w:t>
      </w:r>
      <w:r w:rsidR="00FE35C2">
        <w:rPr>
          <w:lang w:val="lt-LT"/>
        </w:rPr>
        <w:t>2002 m. balandžio 12 d. nutarimu</w:t>
      </w:r>
      <w:r w:rsidR="00950548" w:rsidRPr="00950548">
        <w:rPr>
          <w:lang w:val="lt-LT"/>
        </w:rPr>
        <w:t xml:space="preserve"> Nr. 519 „Dėl Valstybinio strateginio atliekų tvarkymo plano patvirtinimo“ </w:t>
      </w:r>
      <w:r w:rsidR="00FE35C2">
        <w:rPr>
          <w:lang w:val="lt-LT"/>
        </w:rPr>
        <w:t>(</w:t>
      </w:r>
      <w:r w:rsidR="00FE35C2" w:rsidRPr="00950548">
        <w:rPr>
          <w:lang w:val="lt-LT"/>
        </w:rPr>
        <w:t>Lietuvos Respublikos Vyriausybės 2014 m. balandž</w:t>
      </w:r>
      <w:r w:rsidR="00FE35C2">
        <w:rPr>
          <w:lang w:val="lt-LT"/>
        </w:rPr>
        <w:t>io 16 d. nutarimo</w:t>
      </w:r>
      <w:r w:rsidR="00FE35C2" w:rsidRPr="00950548">
        <w:rPr>
          <w:lang w:val="lt-LT"/>
        </w:rPr>
        <w:t xml:space="preserve"> Nr. 366</w:t>
      </w:r>
      <w:r w:rsidR="00FE35C2">
        <w:rPr>
          <w:lang w:val="lt-LT"/>
        </w:rPr>
        <w:t xml:space="preserve"> redakcija)</w:t>
      </w:r>
      <w:r w:rsidR="00FE35C2" w:rsidRPr="00950548">
        <w:rPr>
          <w:lang w:val="lt-LT"/>
        </w:rPr>
        <w:t xml:space="preserve"> </w:t>
      </w:r>
      <w:r w:rsidR="00950548" w:rsidRPr="00950548">
        <w:rPr>
          <w:lang w:val="lt-LT"/>
        </w:rPr>
        <w:t>6 punktu</w:t>
      </w:r>
      <w:r w:rsidR="00950548">
        <w:rPr>
          <w:lang w:val="lt-LT"/>
        </w:rPr>
        <w:t xml:space="preserve">, </w:t>
      </w:r>
      <w:r>
        <w:rPr>
          <w:lang w:val="lt-LT"/>
        </w:rPr>
        <w:t xml:space="preserve">Kretingos rajono savivaldybės taryba  n u s p r e n d ž i a: </w:t>
      </w:r>
    </w:p>
    <w:p w:rsidR="00E37966" w:rsidRPr="0076553B" w:rsidRDefault="00E37966" w:rsidP="00D71B8A">
      <w:pPr>
        <w:ind w:firstLine="1296"/>
        <w:jc w:val="both"/>
        <w:rPr>
          <w:rFonts w:eastAsia="TimesNewRoman"/>
        </w:rPr>
      </w:pPr>
      <w:r w:rsidRPr="0076553B">
        <w:rPr>
          <w:rFonts w:eastAsia="TimesNewRoman"/>
        </w:rPr>
        <w:t xml:space="preserve">1. Patvirtinti Kretingos rajono savivaldybės atliekų tvarkymo </w:t>
      </w:r>
      <w:r w:rsidR="00950548">
        <w:rPr>
          <w:rFonts w:eastAsia="TimesNewRoman"/>
        </w:rPr>
        <w:t xml:space="preserve">2014–2020 m. </w:t>
      </w:r>
      <w:r w:rsidRPr="0076553B">
        <w:rPr>
          <w:rFonts w:eastAsia="TimesNewRoman"/>
        </w:rPr>
        <w:t>planą (pridedama).</w:t>
      </w:r>
    </w:p>
    <w:p w:rsidR="00E37966" w:rsidRPr="0076553B" w:rsidRDefault="00E37966" w:rsidP="00950548">
      <w:pPr>
        <w:ind w:firstLine="1296"/>
        <w:jc w:val="both"/>
        <w:rPr>
          <w:rFonts w:eastAsia="TimesNewRoman"/>
        </w:rPr>
      </w:pPr>
      <w:r w:rsidRPr="0076553B">
        <w:rPr>
          <w:rFonts w:eastAsia="TimesNewRoman"/>
        </w:rPr>
        <w:t xml:space="preserve">2. </w:t>
      </w:r>
      <w:r w:rsidR="00950548">
        <w:rPr>
          <w:rFonts w:eastAsia="TimesNewRoman"/>
        </w:rPr>
        <w:t>Pripažinti netekusiu</w:t>
      </w:r>
      <w:r w:rsidRPr="0076553B">
        <w:rPr>
          <w:rFonts w:eastAsia="TimesNewRoman"/>
        </w:rPr>
        <w:t xml:space="preserve"> galios Kretingos </w:t>
      </w:r>
      <w:r w:rsidR="00950548">
        <w:rPr>
          <w:rFonts w:eastAsia="TimesNewRoman"/>
        </w:rPr>
        <w:t>rajono savivaldybės tarybos 2011</w:t>
      </w:r>
      <w:r w:rsidRPr="0076553B">
        <w:rPr>
          <w:rFonts w:eastAsia="TimesNewRoman"/>
        </w:rPr>
        <w:t xml:space="preserve"> m. </w:t>
      </w:r>
      <w:r w:rsidR="00950548">
        <w:rPr>
          <w:rFonts w:eastAsia="TimesNewRoman"/>
        </w:rPr>
        <w:t>rugsėjo 29</w:t>
      </w:r>
      <w:r w:rsidRPr="0076553B">
        <w:rPr>
          <w:rFonts w:eastAsia="TimesNewRoman"/>
        </w:rPr>
        <w:t xml:space="preserve"> d. sprendimą Nr. T2-</w:t>
      </w:r>
      <w:r w:rsidR="00950548">
        <w:rPr>
          <w:rFonts w:eastAsia="TimesNewRoman"/>
        </w:rPr>
        <w:t>350 „D</w:t>
      </w:r>
      <w:r w:rsidR="00E26477">
        <w:rPr>
          <w:rFonts w:eastAsia="TimesNewRoman"/>
        </w:rPr>
        <w:t>ėl 2011–</w:t>
      </w:r>
      <w:r w:rsidR="00950548" w:rsidRPr="00950548">
        <w:rPr>
          <w:rFonts w:eastAsia="TimesNewRoman"/>
        </w:rPr>
        <w:t>2020 m. Kretingos rajono savivaldybės komunalinių atliekų tvarkymo plano tvirtinimo</w:t>
      </w:r>
      <w:r w:rsidR="00950548">
        <w:rPr>
          <w:rFonts w:eastAsia="TimesNewRoman"/>
        </w:rPr>
        <w:t>“.</w:t>
      </w:r>
    </w:p>
    <w:p w:rsidR="00D71B8A" w:rsidRDefault="00D71B8A" w:rsidP="00D71B8A">
      <w:pPr>
        <w:pStyle w:val="Pagrindinistekstas"/>
        <w:rPr>
          <w:lang w:val="lt-LT"/>
        </w:rPr>
      </w:pPr>
    </w:p>
    <w:p w:rsidR="00CC6044" w:rsidRDefault="00CC6044" w:rsidP="00D71B8A">
      <w:pPr>
        <w:pStyle w:val="Pagrindinistekstas"/>
        <w:rPr>
          <w:lang w:val="lt-LT"/>
        </w:rPr>
      </w:pPr>
      <w:r>
        <w:rPr>
          <w:lang w:val="lt-LT"/>
        </w:rPr>
        <w:t xml:space="preserve"> </w:t>
      </w:r>
    </w:p>
    <w:p w:rsidR="00CC6044" w:rsidRDefault="00CC6044" w:rsidP="00D71B8A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D81A9E">
        <w:rPr>
          <w:lang w:val="lt-LT"/>
        </w:rPr>
        <w:t xml:space="preserve">                                              </w:t>
      </w:r>
      <w:bookmarkStart w:id="0" w:name="_GoBack"/>
      <w:bookmarkEnd w:id="0"/>
      <w:r w:rsidR="00D81A9E" w:rsidRPr="00D81A9E">
        <w:rPr>
          <w:szCs w:val="24"/>
          <w:lang w:val="lt-LT"/>
        </w:rPr>
        <w:t>Juozas Mažeika</w:t>
      </w:r>
      <w:r>
        <w:rPr>
          <w:lang w:val="lt-LT"/>
        </w:rPr>
        <w:tab/>
      </w:r>
      <w:r w:rsidR="00D71B8A">
        <w:rPr>
          <w:lang w:val="lt-LT"/>
        </w:rPr>
        <w:t xml:space="preserve">                      </w:t>
      </w:r>
    </w:p>
    <w:p w:rsidR="00CC6044" w:rsidRDefault="00CC6044" w:rsidP="00CC6044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            </w:t>
      </w:r>
    </w:p>
    <w:p w:rsidR="00CC6044" w:rsidRDefault="00CC6044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AB48C7" w:rsidRDefault="00AB48C7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0E397B" w:rsidP="00CC6044">
      <w:pPr>
        <w:pStyle w:val="Pagrindinistekstas"/>
        <w:rPr>
          <w:szCs w:val="24"/>
          <w:lang w:val="lt-LT"/>
        </w:rPr>
      </w:pPr>
    </w:p>
    <w:p w:rsidR="000E397B" w:rsidRDefault="00654996" w:rsidP="00CC6044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Jūratė </w:t>
      </w:r>
      <w:proofErr w:type="spellStart"/>
      <w:r>
        <w:rPr>
          <w:szCs w:val="24"/>
          <w:lang w:val="lt-LT"/>
        </w:rPr>
        <w:t>Jokubavičienė</w:t>
      </w:r>
      <w:proofErr w:type="spellEnd"/>
    </w:p>
    <w:sectPr w:rsidR="000E397B" w:rsidSect="00FE35C2">
      <w:pgSz w:w="11906" w:h="16838"/>
      <w:pgMar w:top="567" w:right="70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9931485"/>
    <w:multiLevelType w:val="hybridMultilevel"/>
    <w:tmpl w:val="E98EAF58"/>
    <w:lvl w:ilvl="0" w:tplc="6CAC9B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44"/>
    <w:rsid w:val="000E397B"/>
    <w:rsid w:val="001D00F2"/>
    <w:rsid w:val="001E4165"/>
    <w:rsid w:val="00277515"/>
    <w:rsid w:val="00285CFA"/>
    <w:rsid w:val="00376314"/>
    <w:rsid w:val="00406FDD"/>
    <w:rsid w:val="004C0237"/>
    <w:rsid w:val="00637F0F"/>
    <w:rsid w:val="00654996"/>
    <w:rsid w:val="007864E8"/>
    <w:rsid w:val="007A7B77"/>
    <w:rsid w:val="008231EF"/>
    <w:rsid w:val="00950548"/>
    <w:rsid w:val="00984B74"/>
    <w:rsid w:val="00986A3D"/>
    <w:rsid w:val="009C6525"/>
    <w:rsid w:val="00A369CE"/>
    <w:rsid w:val="00A40D48"/>
    <w:rsid w:val="00AB48C7"/>
    <w:rsid w:val="00B71520"/>
    <w:rsid w:val="00B93CFA"/>
    <w:rsid w:val="00BB324E"/>
    <w:rsid w:val="00C211F3"/>
    <w:rsid w:val="00CC6044"/>
    <w:rsid w:val="00CF0C33"/>
    <w:rsid w:val="00D60BEB"/>
    <w:rsid w:val="00D71B8A"/>
    <w:rsid w:val="00D81A9E"/>
    <w:rsid w:val="00D9441B"/>
    <w:rsid w:val="00E13969"/>
    <w:rsid w:val="00E26477"/>
    <w:rsid w:val="00E37966"/>
    <w:rsid w:val="00FB0251"/>
    <w:rsid w:val="00FD1883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6044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C6044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C6044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Pagrindinistekstas">
    <w:name w:val="Body Text"/>
    <w:basedOn w:val="prastasis"/>
    <w:link w:val="PagrindinistekstasDiagrama"/>
    <w:unhideWhenUsed/>
    <w:rsid w:val="00CC604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C604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C6044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CC6044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C6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CC6044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0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60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6044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C6044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C6044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Pagrindinistekstas">
    <w:name w:val="Body Text"/>
    <w:basedOn w:val="prastasis"/>
    <w:link w:val="PagrindinistekstasDiagrama"/>
    <w:unhideWhenUsed/>
    <w:rsid w:val="00CC604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C604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C6044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CC6044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C6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CC6044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0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60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2015-12-07T10:41:00Z</cp:lastPrinted>
  <dcterms:created xsi:type="dcterms:W3CDTF">2015-12-16T06:13:00Z</dcterms:created>
  <dcterms:modified xsi:type="dcterms:W3CDTF">2015-12-18T11:14:00Z</dcterms:modified>
</cp:coreProperties>
</file>