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304">
        <w:rPr>
          <w:b/>
          <w:caps/>
          <w:noProof/>
          <w:lang w:eastAsia="lt-LT"/>
        </w:rPr>
        <w:drawing>
          <wp:inline distT="0" distB="0" distL="0" distR="0" wp14:anchorId="435F3786" wp14:editId="36E1F9DB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D5304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304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304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</w:t>
      </w:r>
      <w:r w:rsidR="00625D31" w:rsidRPr="006D5304">
        <w:rPr>
          <w:rFonts w:ascii="Times New Roman" w:hAnsi="Times New Roman" w:cs="Times New Roman"/>
          <w:b/>
          <w:caps/>
          <w:sz w:val="24"/>
          <w:szCs w:val="24"/>
        </w:rPr>
        <w:t>SIOS ĮSTAIGOS KRETINGOS PIRMINĖ</w:t>
      </w:r>
      <w:r w:rsidR="006D5304">
        <w:rPr>
          <w:rFonts w:ascii="Times New Roman" w:hAnsi="Times New Roman" w:cs="Times New Roman"/>
          <w:b/>
          <w:caps/>
          <w:sz w:val="24"/>
          <w:szCs w:val="24"/>
        </w:rPr>
        <w:t xml:space="preserve">S SVEIKATOS PRIEŽIŪROS </w:t>
      </w:r>
      <w:r w:rsidR="00AD08F0" w:rsidRPr="006D5304">
        <w:rPr>
          <w:rFonts w:ascii="Times New Roman" w:hAnsi="Times New Roman" w:cs="Times New Roman"/>
          <w:b/>
          <w:caps/>
          <w:sz w:val="24"/>
          <w:szCs w:val="24"/>
        </w:rPr>
        <w:t>CENTRO 2015</w:t>
      </w:r>
      <w:r w:rsidRPr="006D5304">
        <w:rPr>
          <w:rFonts w:ascii="Times New Roman" w:hAnsi="Times New Roman" w:cs="Times New Roman"/>
          <w:b/>
          <w:caps/>
          <w:sz w:val="24"/>
          <w:szCs w:val="24"/>
        </w:rPr>
        <w:t xml:space="preserve"> METŲ SIEKTINŲ</w:t>
      </w:r>
      <w:bookmarkStart w:id="0" w:name="_GoBack"/>
      <w:bookmarkEnd w:id="0"/>
      <w:r w:rsidRPr="006D5304">
        <w:rPr>
          <w:rFonts w:ascii="Times New Roman" w:hAnsi="Times New Roman" w:cs="Times New Roman"/>
          <w:b/>
          <w:caps/>
          <w:sz w:val="24"/>
          <w:szCs w:val="24"/>
        </w:rPr>
        <w:t xml:space="preserve"> VEIKLOS UŽDUOČIŲ NUSTATYMO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AD08F0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2015</w:t>
      </w:r>
      <w:r w:rsidR="005A0365" w:rsidRPr="006D5304">
        <w:rPr>
          <w:rFonts w:ascii="Times New Roman" w:hAnsi="Times New Roman" w:cs="Times New Roman"/>
          <w:sz w:val="24"/>
          <w:szCs w:val="24"/>
        </w:rPr>
        <w:t xml:space="preserve"> m. kovo </w:t>
      </w:r>
      <w:r w:rsidR="007065E5">
        <w:rPr>
          <w:rFonts w:ascii="Times New Roman" w:hAnsi="Times New Roman" w:cs="Times New Roman"/>
          <w:sz w:val="24"/>
          <w:szCs w:val="24"/>
        </w:rPr>
        <w:t>26</w:t>
      </w:r>
      <w:r w:rsidR="00762B22">
        <w:rPr>
          <w:rFonts w:ascii="Times New Roman" w:hAnsi="Times New Roman" w:cs="Times New Roman"/>
          <w:sz w:val="24"/>
          <w:szCs w:val="24"/>
        </w:rPr>
        <w:t xml:space="preserve"> d. </w:t>
      </w:r>
      <w:r w:rsidR="005A0365" w:rsidRPr="006D5304">
        <w:rPr>
          <w:rFonts w:ascii="Times New Roman" w:hAnsi="Times New Roman" w:cs="Times New Roman"/>
          <w:sz w:val="24"/>
          <w:szCs w:val="24"/>
        </w:rPr>
        <w:t xml:space="preserve">Nr. </w:t>
      </w:r>
      <w:r w:rsidRPr="006D5304">
        <w:rPr>
          <w:rFonts w:ascii="Times New Roman" w:hAnsi="Times New Roman" w:cs="Times New Roman"/>
          <w:sz w:val="24"/>
          <w:szCs w:val="24"/>
        </w:rPr>
        <w:t>T</w:t>
      </w:r>
      <w:r w:rsidR="007065E5">
        <w:rPr>
          <w:rFonts w:ascii="Times New Roman" w:hAnsi="Times New Roman" w:cs="Times New Roman"/>
          <w:sz w:val="24"/>
          <w:szCs w:val="24"/>
        </w:rPr>
        <w:t>2</w:t>
      </w:r>
      <w:r w:rsidRPr="006D5304">
        <w:rPr>
          <w:rFonts w:ascii="Times New Roman" w:hAnsi="Times New Roman" w:cs="Times New Roman"/>
          <w:sz w:val="24"/>
          <w:szCs w:val="24"/>
        </w:rPr>
        <w:t>-</w:t>
      </w:r>
      <w:r w:rsidR="007065E5">
        <w:rPr>
          <w:rFonts w:ascii="Times New Roman" w:hAnsi="Times New Roman" w:cs="Times New Roman"/>
          <w:sz w:val="24"/>
          <w:szCs w:val="24"/>
        </w:rPr>
        <w:t>70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Kretinga</w:t>
      </w: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6D5304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</w:t>
      </w:r>
      <w:r w:rsidR="006D5304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patvirtinto Lietuvos Respublikos sveikatos apsaugos ministro 2011-12-01 įsakymu Nr. V-1019 „Dėl Lietuvos nacionalinės sveikatos sistemos viešųjų įstaigų veiklos finansinių rezultatų vertinimo kiekybinių ir kokybinių rodiklių ir vadovaujančių darbuotojų mėnesinės algos kintamosios dalies nustatymo tvarkos aprašo patvirtinimo“, 7 punktu bei atsižvelgdama į </w:t>
      </w:r>
      <w:proofErr w:type="spellStart"/>
      <w:r w:rsidRPr="006D5304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 xml:space="preserve"> pirminė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s sveikatos 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>priežiūros centro vyriausiojo gydytojo</w:t>
      </w:r>
      <w:r w:rsidR="00AD08F0" w:rsidRPr="006D5304">
        <w:rPr>
          <w:rFonts w:ascii="Times New Roman" w:eastAsia="Times New Roman" w:hAnsi="Times New Roman" w:cs="Times New Roman"/>
          <w:sz w:val="24"/>
          <w:szCs w:val="20"/>
        </w:rPr>
        <w:t xml:space="preserve"> 2015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-03-</w:t>
      </w:r>
      <w:r w:rsidR="00AD08F0" w:rsidRPr="006D5304">
        <w:rPr>
          <w:rFonts w:ascii="Times New Roman" w:eastAsia="Times New Roman" w:hAnsi="Times New Roman" w:cs="Times New Roman"/>
          <w:sz w:val="24"/>
          <w:szCs w:val="20"/>
        </w:rPr>
        <w:t>09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7065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08F0" w:rsidRPr="006D5304">
        <w:rPr>
          <w:rFonts w:ascii="Times New Roman" w:eastAsia="Times New Roman" w:hAnsi="Times New Roman" w:cs="Times New Roman"/>
          <w:sz w:val="24"/>
          <w:szCs w:val="20"/>
        </w:rPr>
        <w:t>V5-126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6D53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62B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savivaldybės viešo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>sios įstaigos Kretingos pirminė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s sveikatos  </w:t>
      </w:r>
      <w:r w:rsidR="00625D31" w:rsidRPr="006D5304">
        <w:rPr>
          <w:rFonts w:ascii="Times New Roman" w:eastAsia="Times New Roman" w:hAnsi="Times New Roman" w:cs="Times New Roman"/>
          <w:sz w:val="24"/>
          <w:szCs w:val="20"/>
        </w:rPr>
        <w:t xml:space="preserve">priežiūros </w:t>
      </w:r>
      <w:r w:rsidR="00AD08F0" w:rsidRPr="006D5304">
        <w:rPr>
          <w:rFonts w:ascii="Times New Roman" w:eastAsia="Times New Roman" w:hAnsi="Times New Roman" w:cs="Times New Roman"/>
          <w:sz w:val="24"/>
          <w:szCs w:val="20"/>
        </w:rPr>
        <w:t>centro 2015</w:t>
      </w:r>
      <w:r w:rsidRPr="006D5304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5304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65E5" w:rsidRPr="007065E5" w:rsidRDefault="005A0365" w:rsidP="007065E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D5304">
        <w:rPr>
          <w:rFonts w:ascii="Times New Roman" w:hAnsi="Times New Roman" w:cs="Times New Roman"/>
          <w:sz w:val="24"/>
          <w:szCs w:val="24"/>
        </w:rPr>
        <w:t>Savivaldybės meras</w:t>
      </w:r>
      <w:r w:rsidRPr="006D5304">
        <w:rPr>
          <w:rFonts w:ascii="Times New Roman" w:hAnsi="Times New Roman" w:cs="Times New Roman"/>
          <w:sz w:val="24"/>
          <w:szCs w:val="24"/>
        </w:rPr>
        <w:tab/>
      </w:r>
      <w:r w:rsidRPr="006D5304">
        <w:rPr>
          <w:rFonts w:ascii="Times New Roman" w:hAnsi="Times New Roman" w:cs="Times New Roman"/>
          <w:sz w:val="24"/>
          <w:szCs w:val="24"/>
        </w:rPr>
        <w:tab/>
      </w:r>
      <w:r w:rsidRPr="006D5304">
        <w:rPr>
          <w:rFonts w:ascii="Times New Roman" w:hAnsi="Times New Roman" w:cs="Times New Roman"/>
          <w:sz w:val="24"/>
          <w:szCs w:val="24"/>
        </w:rPr>
        <w:tab/>
      </w:r>
      <w:r w:rsidRPr="006D5304">
        <w:rPr>
          <w:rFonts w:ascii="Times New Roman" w:hAnsi="Times New Roman" w:cs="Times New Roman"/>
          <w:sz w:val="24"/>
          <w:szCs w:val="24"/>
        </w:rPr>
        <w:tab/>
      </w:r>
      <w:r w:rsidR="007065E5" w:rsidRPr="007065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Juozas Mažeika </w:t>
      </w:r>
    </w:p>
    <w:p w:rsidR="005A0365" w:rsidRPr="006D5304" w:rsidRDefault="005A0365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ab/>
      </w:r>
      <w:r w:rsidRPr="006D5304">
        <w:rPr>
          <w:rFonts w:ascii="Times New Roman" w:hAnsi="Times New Roman" w:cs="Times New Roman"/>
          <w:sz w:val="24"/>
          <w:szCs w:val="24"/>
        </w:rPr>
        <w:tab/>
      </w:r>
      <w:r w:rsidRPr="006D5304">
        <w:rPr>
          <w:rFonts w:ascii="Times New Roman" w:hAnsi="Times New Roman" w:cs="Times New Roman"/>
          <w:sz w:val="24"/>
          <w:szCs w:val="24"/>
        </w:rPr>
        <w:tab/>
      </w: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0365" w:rsidRPr="006D5304" w:rsidTr="00EA390A">
        <w:tc>
          <w:tcPr>
            <w:tcW w:w="4927" w:type="dxa"/>
          </w:tcPr>
          <w:p w:rsidR="005A0365" w:rsidRPr="006D5304" w:rsidRDefault="005A0365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A0365" w:rsidRPr="006D5304" w:rsidRDefault="005A0365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22" w:rsidRDefault="00762B22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22" w:rsidRDefault="00762B22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22" w:rsidRPr="006D5304" w:rsidRDefault="00762B22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93C" w:rsidRPr="006D5304" w:rsidRDefault="00B9093C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5E5" w:rsidRDefault="007065E5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5E5" w:rsidRPr="006D5304" w:rsidRDefault="007065E5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B9093C" w:rsidP="005A0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0365" w:rsidRPr="006D5304" w:rsidSect="007065E5">
          <w:headerReference w:type="first" r:id="rId8"/>
          <w:pgSz w:w="11906" w:h="16838" w:code="9"/>
          <w:pgMar w:top="567" w:right="567" w:bottom="1134" w:left="1701" w:header="567" w:footer="567" w:gutter="0"/>
          <w:cols w:space="1296"/>
          <w:titlePg/>
          <w:docGrid w:linePitch="360"/>
        </w:sectPr>
      </w:pPr>
      <w:r w:rsidRPr="006D5304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6D5304"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Pr="006D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365" w:rsidRPr="006D5304" w:rsidRDefault="005A0365" w:rsidP="005A03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5A0365" w:rsidRPr="006D5304" w:rsidRDefault="005A0365" w:rsidP="005A03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201</w:t>
      </w:r>
      <w:r w:rsidR="001616E7" w:rsidRPr="006D5304">
        <w:rPr>
          <w:rFonts w:ascii="Times New Roman" w:hAnsi="Times New Roman" w:cs="Times New Roman"/>
          <w:sz w:val="24"/>
          <w:szCs w:val="24"/>
        </w:rPr>
        <w:t>5</w:t>
      </w:r>
      <w:r w:rsidRPr="006D5304">
        <w:rPr>
          <w:rFonts w:ascii="Times New Roman" w:hAnsi="Times New Roman" w:cs="Times New Roman"/>
          <w:sz w:val="24"/>
          <w:szCs w:val="24"/>
        </w:rPr>
        <w:t xml:space="preserve"> m. kovo</w:t>
      </w:r>
      <w:r w:rsidR="00B9093C" w:rsidRPr="006D5304">
        <w:rPr>
          <w:rFonts w:ascii="Times New Roman" w:hAnsi="Times New Roman" w:cs="Times New Roman"/>
          <w:sz w:val="24"/>
          <w:szCs w:val="24"/>
        </w:rPr>
        <w:t xml:space="preserve"> </w:t>
      </w:r>
      <w:r w:rsidR="00762B22">
        <w:rPr>
          <w:rFonts w:ascii="Times New Roman" w:hAnsi="Times New Roman" w:cs="Times New Roman"/>
          <w:sz w:val="24"/>
          <w:szCs w:val="24"/>
        </w:rPr>
        <w:t>26</w:t>
      </w:r>
      <w:r w:rsidR="00B9093C" w:rsidRPr="006D5304">
        <w:rPr>
          <w:rFonts w:ascii="Times New Roman" w:hAnsi="Times New Roman" w:cs="Times New Roman"/>
          <w:sz w:val="24"/>
          <w:szCs w:val="24"/>
        </w:rPr>
        <w:t xml:space="preserve"> </w:t>
      </w:r>
      <w:r w:rsidRPr="006D5304">
        <w:rPr>
          <w:rFonts w:ascii="Times New Roman" w:hAnsi="Times New Roman" w:cs="Times New Roman"/>
          <w:sz w:val="24"/>
          <w:szCs w:val="24"/>
        </w:rPr>
        <w:t xml:space="preserve">d. sprendimo Nr. </w:t>
      </w:r>
      <w:r w:rsidR="00B9093C" w:rsidRPr="006D5304">
        <w:rPr>
          <w:rFonts w:ascii="Times New Roman" w:hAnsi="Times New Roman" w:cs="Times New Roman"/>
          <w:sz w:val="24"/>
          <w:szCs w:val="24"/>
        </w:rPr>
        <w:t>T2-</w:t>
      </w:r>
      <w:r w:rsidR="007065E5">
        <w:rPr>
          <w:rFonts w:ascii="Times New Roman" w:hAnsi="Times New Roman" w:cs="Times New Roman"/>
          <w:sz w:val="24"/>
          <w:szCs w:val="24"/>
        </w:rPr>
        <w:t>70</w:t>
      </w:r>
    </w:p>
    <w:p w:rsidR="005A0365" w:rsidRPr="006D5304" w:rsidRDefault="005A0365" w:rsidP="006D5304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D5304">
        <w:rPr>
          <w:rFonts w:ascii="Times New Roman" w:hAnsi="Times New Roman" w:cs="Times New Roman"/>
          <w:sz w:val="24"/>
          <w:szCs w:val="24"/>
        </w:rPr>
        <w:t>priedas</w:t>
      </w:r>
    </w:p>
    <w:p w:rsidR="005A0365" w:rsidRDefault="005A0365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22" w:rsidRPr="006D5304" w:rsidRDefault="00762B22" w:rsidP="005A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5304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5A0365" w:rsidRPr="006D5304" w:rsidRDefault="00F90719" w:rsidP="005A036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5304">
        <w:rPr>
          <w:rFonts w:ascii="Times New Roman" w:eastAsia="Times New Roman" w:hAnsi="Times New Roman" w:cs="Times New Roman"/>
          <w:b/>
          <w:sz w:val="24"/>
        </w:rPr>
        <w:t xml:space="preserve"> KRETINGOS PIRMINĖ</w:t>
      </w:r>
      <w:r w:rsidR="005A0365" w:rsidRPr="006D5304">
        <w:rPr>
          <w:rFonts w:ascii="Times New Roman" w:eastAsia="Times New Roman" w:hAnsi="Times New Roman" w:cs="Times New Roman"/>
          <w:b/>
          <w:sz w:val="24"/>
        </w:rPr>
        <w:t xml:space="preserve">S SVEIKATOS </w:t>
      </w:r>
      <w:r w:rsidRPr="006D5304">
        <w:rPr>
          <w:rFonts w:ascii="Times New Roman" w:eastAsia="Times New Roman" w:hAnsi="Times New Roman" w:cs="Times New Roman"/>
          <w:b/>
          <w:sz w:val="24"/>
        </w:rPr>
        <w:t xml:space="preserve">PRIEŽIŪROS </w:t>
      </w:r>
      <w:r w:rsidR="001616E7" w:rsidRPr="006D5304">
        <w:rPr>
          <w:rFonts w:ascii="Times New Roman" w:eastAsia="Times New Roman" w:hAnsi="Times New Roman" w:cs="Times New Roman"/>
          <w:b/>
          <w:sz w:val="24"/>
        </w:rPr>
        <w:t xml:space="preserve">CENTRO 2015 </w:t>
      </w:r>
      <w:r w:rsidR="005A0365" w:rsidRPr="006D5304">
        <w:rPr>
          <w:rFonts w:ascii="Times New Roman" w:eastAsia="Times New Roman" w:hAnsi="Times New Roman" w:cs="Times New Roman"/>
          <w:b/>
          <w:sz w:val="24"/>
        </w:rPr>
        <w:t xml:space="preserve">METŲ SIEKTINOS </w:t>
      </w:r>
    </w:p>
    <w:p w:rsidR="005A0365" w:rsidRPr="006D5304" w:rsidRDefault="005A0365" w:rsidP="005A03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304"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365" w:rsidRPr="006D5304" w:rsidRDefault="005A0365" w:rsidP="005A03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79"/>
        <w:gridCol w:w="6073"/>
      </w:tblGrid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Veiklos užduočių vertinimo rodikliai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Siektinos veiklos užduotys</w:t>
            </w:r>
          </w:p>
        </w:tc>
      </w:tr>
      <w:tr w:rsidR="00F90719" w:rsidRPr="006D5304" w:rsidTr="00EA390A"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lang w:eastAsia="lt-LT"/>
              </w:rPr>
              <w:t>Kiekybiniai veiklos vertinimo rodikliai</w:t>
            </w:r>
          </w:p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F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inansinis įstaigos veiklos rezultatas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Siektinas teigiamas įstaigos finansinės veiklos rezultatas.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Įstaigos sąnaudų darbo užmokesčiui dalis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Siekti neviršyti darbo užmokesčio normatyvo kartu su mokesčiu Sodrai ir lėšomis už nepanaudotas kasmetines atostogas iki </w:t>
            </w:r>
            <w:r w:rsidR="001616E7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78 proc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Įstaigos sąnaudų valdymo išlaidoms dalis.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Siekti, kad valdymo išlaidų dalis neviršytų 5 proc. nuo įstaigos sąnaudų (valdymo išlaidas sudaro vyr. gydytojo, vyr. gydytojo pavaduotojo, vyr. finansininko darbo užmokesčio fondas su mokesčiu SODRAI, jų kvalifikacijos kėlimui ir komandiruotėms skirtos lėšos).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Papildomų finansavimo šaltinių pritraukimas.</w:t>
            </w:r>
          </w:p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lang w:eastAsia="lt-LT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 pritraukti kuo daugiau papildomų finansavimo šaltinių paramos (2 proc. gyventojų pajamų mokestis, labdara) bei kitų teisėtai gautų lėšų.</w:t>
            </w:r>
          </w:p>
        </w:tc>
      </w:tr>
      <w:tr w:rsidR="00F90719" w:rsidRPr="006D5304" w:rsidTr="00EA390A"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lang w:eastAsia="lt-LT"/>
              </w:rPr>
              <w:t>Kokybiniai veiklos vertinimo rodikliai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lt-LT"/>
              </w:rPr>
            </w:pP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Pacientų pasitenkinimo įstaigos teikiamomis paslaugomis lygis bei pacientų skundų tendencijos.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 Siekti, kad pacientai, būtų patenkinti įstaigos teikiamomis paslaugomis, jų kokybe ir prieinamumu.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 Atlikti įstaigoje gaunančių sveikatos priežiūros paslaugas pacientų anketinę apklausą apie įstaigos paslaugų teikimo kokybę ir prieinamumą. Išanalizavus gautus rezultatus, numatyti priemones trūkumams pašalinti.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 Siekti gaunamų skundų skaičiaus mažėjimo ir laiku pate</w:t>
            </w:r>
            <w:r w:rsidR="00581660" w:rsidRPr="006D53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ikti atsakymus į gautus skundus, atnaujinti skundų nagrinėjimo tvarką.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Kokybės vadybos sistemos diegimo ir vystymo laipsnis.</w:t>
            </w:r>
          </w:p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1. Nuolat atnaujinti įstaigos Kokybės sistemos vadovą pagal LR SAM reglamentuojančius teisės aktus.</w:t>
            </w:r>
          </w:p>
          <w:p w:rsidR="00F90719" w:rsidRPr="006D5304" w:rsidRDefault="006D5304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Įstaigoje atlikti </w:t>
            </w:r>
            <w:r w:rsidR="00581660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4 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planinius vidaus medicininius auditus, o gavus skundą - papildomą neplaninį medicininį auditą.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Darbuotojų kaitos rodiklis įstaigoje.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6D5304" w:rsidP="00581660">
            <w:pPr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Siekti, kad įstaigos darbuotojų žmogiškieji ištekliai padėtų gerinti teikiamų paslaugų kokybę ir prieinamumą, o jų kaita nepablogintų įstaigos veiklos ir darbo organizavimo rezultatų.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Prioritetinių paslaugų teikimo dinamika.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Vykdyti sutartyje, sudarytoje su TLK, numatytų paslaugų apimčių teikimą:</w:t>
            </w:r>
          </w:p>
          <w:p w:rsidR="00581660" w:rsidRPr="006D5304" w:rsidRDefault="00581660" w:rsidP="0058166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1. Siek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ti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kad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vykdomų sveikatos programų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metiniai rezultatai priartėtų prie Klaipėdos TLK aptarnaujamos teritorijos įstaigų rezultatų vidurkio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: gimdos kaklelio 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lastRenderedPageBreak/>
              <w:t>piktyb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inių navikų prevencijos programos įvykdymo vidurkis būtų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- 8.5 proc.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, atrankinės </w:t>
            </w:r>
            <w:proofErr w:type="spellStart"/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mamografijos</w:t>
            </w:r>
            <w:proofErr w:type="spellEnd"/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patikros programos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-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10,5 proc.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priešinės liaukos vėžio an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kstyvosios diagnostikos programos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- 14 proc.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asmenų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priskirtų širdies ir kraujagyslių ligų didelės rizikos grupei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programos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-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15 proc.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, storosios žarnos vėžio ankst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yvosios diagnostikos prevencinės programos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-</w:t>
            </w:r>
            <w:r w:rsid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10 proc.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F90719" w:rsidRPr="006D5304" w:rsidRDefault="00F90719" w:rsidP="0058166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</w:t>
            </w:r>
            <w:r w:rsidR="00581660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. Tęsti gerai vykdomą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vaikų dantų dengimo </w:t>
            </w:r>
            <w:proofErr w:type="spellStart"/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silantinėmis</w:t>
            </w:r>
            <w:proofErr w:type="spellEnd"/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medžiagomis programą.</w:t>
            </w:r>
          </w:p>
        </w:tc>
      </w:tr>
      <w:tr w:rsidR="00F90719" w:rsidRPr="006D5304" w:rsidTr="00EA39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Informacinių technologijų diegimo ir vystymo lygis.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Atnaujinti ir diegti pažangias informacines technologijas: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1. Atnaujinti įstaigos interneto svetainę ir nuolat papildyti jos turinį pacientui aktualia informacija (darbo grafikai, teikiamos paslaugos, finansinės ataskaitos).</w:t>
            </w:r>
          </w:p>
          <w:p w:rsidR="00F90719" w:rsidRPr="006D5304" w:rsidRDefault="006D5304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2. Tęsti apskaitos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 darbą pagal SVEIDROS IR VSAKIS programas.</w:t>
            </w:r>
          </w:p>
          <w:p w:rsidR="00F90719" w:rsidRPr="006D5304" w:rsidRDefault="00F90719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3. Tęsti darbą pagal elektroninių nedarbingumo bei nėštumo ir gimdymo atostogų pažymėjamų išdavimo Elektroninių nedarbingumo pažymėjimų tvarkytojo sistemą (EPTS).</w:t>
            </w:r>
          </w:p>
          <w:p w:rsidR="00F90719" w:rsidRPr="006D5304" w:rsidRDefault="002B70C6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4. Siekti į</w:t>
            </w:r>
            <w:r w:rsidR="00F90719"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diegti </w:t>
            </w: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Foxus</w:t>
            </w:r>
            <w:proofErr w:type="spellEnd"/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“ sistemos balso atpažinimo programą, kuri leistų medicininę dokumentaciją pildyti balsu. </w:t>
            </w:r>
          </w:p>
          <w:p w:rsidR="002B70C6" w:rsidRPr="006D5304" w:rsidRDefault="002B70C6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5. Siekti padidinti internetinio ryšio greitį, įsigyjant šviesolaidinį internetą.</w:t>
            </w:r>
          </w:p>
          <w:p w:rsidR="002B70C6" w:rsidRPr="006D5304" w:rsidRDefault="002B70C6" w:rsidP="00F907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D5304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6. Tęsti siuntimų reabilitaciniam gydymui pildymą elektroniniu būdu.</w:t>
            </w:r>
          </w:p>
        </w:tc>
      </w:tr>
    </w:tbl>
    <w:p w:rsidR="007065E5" w:rsidRDefault="007065E5" w:rsidP="00B9093C">
      <w:pPr>
        <w:jc w:val="center"/>
      </w:pPr>
    </w:p>
    <w:p w:rsidR="00B9093C" w:rsidRPr="006D5304" w:rsidRDefault="00B9093C" w:rsidP="00B9093C">
      <w:pPr>
        <w:jc w:val="center"/>
      </w:pPr>
      <w:r w:rsidRPr="006D5304">
        <w:t>_____________________________________</w:t>
      </w:r>
    </w:p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D33815" w:rsidRPr="006D5304" w:rsidRDefault="00D33815"/>
    <w:p w:rsidR="00B9093C" w:rsidRPr="006D5304" w:rsidRDefault="00B9093C"/>
    <w:sectPr w:rsidR="00B9093C" w:rsidRPr="006D5304" w:rsidSect="00B9093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B8" w:rsidRDefault="005744B8">
      <w:pPr>
        <w:spacing w:after="0" w:line="240" w:lineRule="auto"/>
      </w:pPr>
      <w:r>
        <w:separator/>
      </w:r>
    </w:p>
  </w:endnote>
  <w:endnote w:type="continuationSeparator" w:id="0">
    <w:p w:rsidR="005744B8" w:rsidRDefault="0057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B8" w:rsidRDefault="005744B8">
      <w:pPr>
        <w:spacing w:after="0" w:line="240" w:lineRule="auto"/>
      </w:pPr>
      <w:r>
        <w:separator/>
      </w:r>
    </w:p>
  </w:footnote>
  <w:footnote w:type="continuationSeparator" w:id="0">
    <w:p w:rsidR="005744B8" w:rsidRDefault="0057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5744B8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13"/>
    <w:rsid w:val="000E659D"/>
    <w:rsid w:val="001616E7"/>
    <w:rsid w:val="00161DCB"/>
    <w:rsid w:val="0021082F"/>
    <w:rsid w:val="00214D42"/>
    <w:rsid w:val="00245CC7"/>
    <w:rsid w:val="002B70C6"/>
    <w:rsid w:val="00382613"/>
    <w:rsid w:val="004672EF"/>
    <w:rsid w:val="00510625"/>
    <w:rsid w:val="005744B8"/>
    <w:rsid w:val="00581660"/>
    <w:rsid w:val="005A0365"/>
    <w:rsid w:val="00625AD5"/>
    <w:rsid w:val="00625D31"/>
    <w:rsid w:val="00632BBC"/>
    <w:rsid w:val="006D5304"/>
    <w:rsid w:val="007065E5"/>
    <w:rsid w:val="00746DC4"/>
    <w:rsid w:val="00762B22"/>
    <w:rsid w:val="00933F6D"/>
    <w:rsid w:val="009E2586"/>
    <w:rsid w:val="009E34B5"/>
    <w:rsid w:val="00A54D6F"/>
    <w:rsid w:val="00AD08F0"/>
    <w:rsid w:val="00AF1C67"/>
    <w:rsid w:val="00B46F5F"/>
    <w:rsid w:val="00B9093C"/>
    <w:rsid w:val="00D33815"/>
    <w:rsid w:val="00D53624"/>
    <w:rsid w:val="00EE5B59"/>
    <w:rsid w:val="00F0769C"/>
    <w:rsid w:val="00F82212"/>
    <w:rsid w:val="00F90719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0365"/>
  </w:style>
  <w:style w:type="paragraph" w:styleId="Antrat1">
    <w:name w:val="heading 1"/>
    <w:basedOn w:val="prastasis"/>
    <w:next w:val="prastasis"/>
    <w:link w:val="Antrat1Diagrama"/>
    <w:qFormat/>
    <w:rsid w:val="00D33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365"/>
  </w:style>
  <w:style w:type="table" w:styleId="Lentelstinklelis">
    <w:name w:val="Table Grid"/>
    <w:basedOn w:val="prastojilentel"/>
    <w:uiPriority w:val="59"/>
    <w:rsid w:val="005A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365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338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semiHidden/>
    <w:unhideWhenUsed/>
    <w:rsid w:val="00D338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3381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6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6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0365"/>
  </w:style>
  <w:style w:type="paragraph" w:styleId="Antrat1">
    <w:name w:val="heading 1"/>
    <w:basedOn w:val="prastasis"/>
    <w:next w:val="prastasis"/>
    <w:link w:val="Antrat1Diagrama"/>
    <w:qFormat/>
    <w:rsid w:val="00D33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365"/>
  </w:style>
  <w:style w:type="table" w:styleId="Lentelstinklelis">
    <w:name w:val="Table Grid"/>
    <w:basedOn w:val="prastojilentel"/>
    <w:uiPriority w:val="59"/>
    <w:rsid w:val="005A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365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338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semiHidden/>
    <w:unhideWhenUsed/>
    <w:rsid w:val="00D338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3381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6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2015-03-16T14:21:00Z</dcterms:created>
  <dcterms:modified xsi:type="dcterms:W3CDTF">2015-03-27T10:54:00Z</dcterms:modified>
</cp:coreProperties>
</file>