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471" w:rsidRPr="006F3931" w:rsidRDefault="0085747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E10">
        <w:t xml:space="preserve">      </w:t>
      </w:r>
    </w:p>
    <w:p w:rsidR="00857471" w:rsidRDefault="009A3C80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71" w:rsidRDefault="00857471">
      <w:pPr>
        <w:jc w:val="center"/>
        <w:rPr>
          <w:b/>
          <w:caps/>
          <w:sz w:val="28"/>
          <w:szCs w:val="20"/>
        </w:rPr>
      </w:pPr>
    </w:p>
    <w:p w:rsidR="00857471" w:rsidRDefault="00857471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KRETINGOS RAJONO SAVIVALDYBĖS taryba</w:t>
      </w:r>
    </w:p>
    <w:p w:rsidR="00857471" w:rsidRDefault="00857471">
      <w:pPr>
        <w:jc w:val="center"/>
        <w:rPr>
          <w:b/>
          <w:caps/>
          <w:sz w:val="28"/>
          <w:szCs w:val="20"/>
        </w:rPr>
      </w:pPr>
    </w:p>
    <w:p w:rsidR="00857471" w:rsidRDefault="00857471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857471" w:rsidRDefault="006F3931">
      <w:pPr>
        <w:jc w:val="center"/>
        <w:rPr>
          <w:b/>
          <w:caps/>
          <w:sz w:val="26"/>
          <w:szCs w:val="20"/>
        </w:rPr>
      </w:pPr>
      <w:r w:rsidRPr="006F3931">
        <w:rPr>
          <w:b/>
          <w:caps/>
        </w:rPr>
        <w:t xml:space="preserve">Dėl </w:t>
      </w:r>
      <w:r w:rsidR="00576169">
        <w:rPr>
          <w:b/>
          <w:caps/>
        </w:rPr>
        <w:t>Savivaldybė įmonės „Kretingos komunalininkas“ savininko kapitalo padidinimo</w:t>
      </w:r>
    </w:p>
    <w:p w:rsidR="00885D91" w:rsidRDefault="00885D91">
      <w:pPr>
        <w:jc w:val="center"/>
        <w:rPr>
          <w:b/>
          <w:caps/>
          <w:sz w:val="26"/>
          <w:szCs w:val="20"/>
        </w:rPr>
      </w:pPr>
    </w:p>
    <w:p w:rsidR="00857471" w:rsidRPr="006F3931" w:rsidRDefault="00857471">
      <w:pPr>
        <w:jc w:val="center"/>
        <w:rPr>
          <w:szCs w:val="20"/>
        </w:rPr>
      </w:pPr>
      <w:r w:rsidRPr="006F3931">
        <w:rPr>
          <w:szCs w:val="20"/>
        </w:rPr>
        <w:t>201</w:t>
      </w:r>
      <w:r w:rsidR="006F3931" w:rsidRPr="006F3931">
        <w:rPr>
          <w:szCs w:val="20"/>
        </w:rPr>
        <w:t>4</w:t>
      </w:r>
      <w:r w:rsidRPr="006F3931">
        <w:rPr>
          <w:szCs w:val="20"/>
        </w:rPr>
        <w:t xml:space="preserve"> m. </w:t>
      </w:r>
      <w:r w:rsidR="006F3931" w:rsidRPr="006F3931">
        <w:rPr>
          <w:szCs w:val="20"/>
        </w:rPr>
        <w:t>gruodžio</w:t>
      </w:r>
      <w:r w:rsidRPr="006F3931">
        <w:rPr>
          <w:szCs w:val="20"/>
        </w:rPr>
        <w:t xml:space="preserve"> </w:t>
      </w:r>
      <w:r w:rsidR="006F3931" w:rsidRPr="006F3931">
        <w:rPr>
          <w:szCs w:val="20"/>
        </w:rPr>
        <w:t>1</w:t>
      </w:r>
      <w:r w:rsidR="00112833">
        <w:rPr>
          <w:szCs w:val="20"/>
        </w:rPr>
        <w:t>8</w:t>
      </w:r>
      <w:r w:rsidRPr="006F3931">
        <w:rPr>
          <w:szCs w:val="20"/>
        </w:rPr>
        <w:t xml:space="preserve"> d. </w:t>
      </w:r>
      <w:r w:rsidR="00A06410" w:rsidRPr="006F3931">
        <w:rPr>
          <w:szCs w:val="20"/>
        </w:rPr>
        <w:t xml:space="preserve"> </w:t>
      </w:r>
      <w:r w:rsidRPr="006F3931">
        <w:rPr>
          <w:szCs w:val="20"/>
        </w:rPr>
        <w:t>Nr. T</w:t>
      </w:r>
      <w:r w:rsidR="00112833">
        <w:rPr>
          <w:szCs w:val="20"/>
        </w:rPr>
        <w:t>2</w:t>
      </w:r>
      <w:r w:rsidR="005C0EB5" w:rsidRPr="006F3931">
        <w:rPr>
          <w:szCs w:val="20"/>
        </w:rPr>
        <w:t>-</w:t>
      </w:r>
      <w:r w:rsidR="00D826A0">
        <w:rPr>
          <w:szCs w:val="20"/>
        </w:rPr>
        <w:t>379</w:t>
      </w:r>
    </w:p>
    <w:p w:rsidR="00857471" w:rsidRPr="006F3931" w:rsidRDefault="00857471">
      <w:pPr>
        <w:jc w:val="center"/>
        <w:rPr>
          <w:szCs w:val="20"/>
        </w:rPr>
      </w:pPr>
      <w:r w:rsidRPr="006F3931">
        <w:rPr>
          <w:szCs w:val="20"/>
        </w:rPr>
        <w:t>Kretinga</w:t>
      </w:r>
    </w:p>
    <w:p w:rsidR="00857471" w:rsidRDefault="00857471">
      <w:pPr>
        <w:jc w:val="both"/>
        <w:rPr>
          <w:szCs w:val="20"/>
        </w:rPr>
      </w:pPr>
    </w:p>
    <w:p w:rsidR="00857471" w:rsidRDefault="00857471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</w:t>
      </w:r>
      <w:r w:rsidR="00576169">
        <w:rPr>
          <w:szCs w:val="20"/>
        </w:rPr>
        <w:t xml:space="preserve">valstybės ir savivaldybės įmonių įstatymo 13 straipsnio 3 dalimi ir </w:t>
      </w:r>
      <w:r w:rsidR="00576169" w:rsidRPr="00576169">
        <w:rPr>
          <w:lang w:eastAsia="lt-LT"/>
        </w:rPr>
        <w:t>Valstybės ir savivaldybės įmonės turto vertės padidėjimo</w:t>
      </w:r>
      <w:r w:rsidR="00576169" w:rsidRPr="00576169">
        <w:t xml:space="preserve"> </w:t>
      </w:r>
      <w:r w:rsidR="00576169" w:rsidRPr="00576169">
        <w:rPr>
          <w:lang w:eastAsia="lt-LT"/>
        </w:rPr>
        <w:t>registravimo įmonės savininko kapitalo ar turtą, kuris pagal įstatymus gali būti tik valstybės nuosavybė, atitinkančio kapitalo dalyse tvarkos apraš</w:t>
      </w:r>
      <w:r w:rsidR="00DB3D44">
        <w:rPr>
          <w:lang w:eastAsia="lt-LT"/>
        </w:rPr>
        <w:t>o</w:t>
      </w:r>
      <w:r w:rsidR="00576169" w:rsidRPr="00576169">
        <w:rPr>
          <w:lang w:eastAsia="lt-LT"/>
        </w:rPr>
        <w:t xml:space="preserve">, patvirtintu Lietuvos Respublikos Vyriausybės 2012 m. gegužės 16 d. nutarimu </w:t>
      </w:r>
      <w:bookmarkStart w:id="0" w:name="P159376_1"/>
      <w:r w:rsidR="00576169" w:rsidRPr="00576169">
        <w:rPr>
          <w:lang w:eastAsia="lt-LT"/>
        </w:rPr>
        <w:fldChar w:fldCharType="begin"/>
      </w:r>
      <w:r w:rsidR="00576169" w:rsidRPr="00576169">
        <w:rPr>
          <w:lang w:eastAsia="lt-LT"/>
        </w:rPr>
        <w:instrText xml:space="preserve"> HYPERLINK "http://192.168.30.250:8080/Litlex/ll.dll?Tekstas=1&amp;Id=159376&amp;BF=1" \o "Dėl Valstybės ir savivaldybės įmonės turto vertės padidėjimo registravimo įmonės savininko kapitalo ar turtą, kuris pagal įstatymus gali būti tik valstybės nuosavybė, atitinkančio kapitalo dalyse tvarkos aprašo patvirtinimo" \t "FTurinys" </w:instrText>
      </w:r>
      <w:r w:rsidR="00576169" w:rsidRPr="00576169">
        <w:rPr>
          <w:lang w:eastAsia="lt-LT"/>
        </w:rPr>
        <w:fldChar w:fldCharType="separate"/>
      </w:r>
      <w:r w:rsidR="00576169" w:rsidRPr="00DC5FE3">
        <w:rPr>
          <w:iCs/>
          <w:color w:val="000000"/>
          <w:lang w:eastAsia="lt-LT"/>
        </w:rPr>
        <w:t>Nr. 536</w:t>
      </w:r>
      <w:r w:rsidR="00576169" w:rsidRPr="00576169">
        <w:rPr>
          <w:lang w:eastAsia="lt-LT"/>
        </w:rPr>
        <w:fldChar w:fldCharType="end"/>
      </w:r>
      <w:bookmarkEnd w:id="0"/>
      <w:r w:rsidR="00576169" w:rsidRPr="00576169">
        <w:rPr>
          <w:lang w:eastAsia="lt-LT"/>
        </w:rPr>
        <w:t xml:space="preserve"> „Dėl Valstybės ir savivaldybės įmonės turto vertės  padidėjimo registravimo įmonės savininko kapitalo ar turtą, kuris pagal įstatymus gali būti tik valstybės nuosavybė, atitinkančio</w:t>
      </w:r>
      <w:r w:rsidR="00112833">
        <w:rPr>
          <w:lang w:eastAsia="lt-LT"/>
        </w:rPr>
        <w:t xml:space="preserve"> </w:t>
      </w:r>
      <w:r w:rsidR="00576169" w:rsidRPr="00576169">
        <w:rPr>
          <w:lang w:eastAsia="lt-LT"/>
        </w:rPr>
        <w:t>kapitalo</w:t>
      </w:r>
      <w:r w:rsidR="00112833">
        <w:rPr>
          <w:lang w:eastAsia="lt-LT"/>
        </w:rPr>
        <w:t xml:space="preserve"> </w:t>
      </w:r>
      <w:r w:rsidR="00576169" w:rsidRPr="00576169">
        <w:rPr>
          <w:lang w:eastAsia="lt-LT"/>
        </w:rPr>
        <w:t>dalyse</w:t>
      </w:r>
      <w:r w:rsidR="00DB3D44">
        <w:rPr>
          <w:lang w:eastAsia="lt-LT"/>
        </w:rPr>
        <w:t>“</w:t>
      </w:r>
      <w:r w:rsidR="00112833">
        <w:rPr>
          <w:lang w:eastAsia="lt-LT"/>
        </w:rPr>
        <w:t xml:space="preserve"> </w:t>
      </w:r>
      <w:r w:rsidR="00DB3D44" w:rsidRPr="00112833">
        <w:rPr>
          <w:lang w:eastAsia="lt-LT"/>
        </w:rPr>
        <w:t>5</w:t>
      </w:r>
      <w:r w:rsidR="00112833">
        <w:rPr>
          <w:lang w:eastAsia="lt-LT"/>
        </w:rPr>
        <w:t xml:space="preserve"> </w:t>
      </w:r>
      <w:r w:rsidR="00DB3D44" w:rsidRPr="00112833">
        <w:rPr>
          <w:lang w:eastAsia="lt-LT"/>
        </w:rPr>
        <w:t>punktu</w:t>
      </w:r>
      <w:r w:rsidR="00576169" w:rsidRPr="00112833">
        <w:rPr>
          <w:lang w:eastAsia="lt-LT"/>
        </w:rPr>
        <w:t>,</w:t>
      </w:r>
      <w:r w:rsidR="00112833">
        <w:rPr>
          <w:lang w:eastAsia="lt-LT"/>
        </w:rPr>
        <w:t xml:space="preserve"> </w:t>
      </w:r>
      <w:r>
        <w:rPr>
          <w:color w:val="000000"/>
        </w:rPr>
        <w:t>Kretingos</w:t>
      </w:r>
      <w:r w:rsidR="00112833">
        <w:rPr>
          <w:color w:val="000000"/>
        </w:rPr>
        <w:t xml:space="preserve"> </w:t>
      </w:r>
      <w:r>
        <w:rPr>
          <w:color w:val="000000"/>
        </w:rPr>
        <w:t>rajono</w:t>
      </w:r>
      <w:r w:rsidR="00112833">
        <w:rPr>
          <w:color w:val="000000"/>
        </w:rPr>
        <w:t xml:space="preserve"> </w:t>
      </w:r>
      <w:r>
        <w:rPr>
          <w:color w:val="000000"/>
        </w:rPr>
        <w:t>savivaldybės</w:t>
      </w:r>
      <w:r w:rsidR="00112833">
        <w:rPr>
          <w:color w:val="000000"/>
        </w:rPr>
        <w:t xml:space="preserve"> </w:t>
      </w:r>
      <w:r>
        <w:rPr>
          <w:color w:val="000000"/>
        </w:rPr>
        <w:t>taryba</w:t>
      </w:r>
      <w:r w:rsidR="00112833">
        <w:rPr>
          <w:color w:val="000000"/>
        </w:rPr>
        <w:t xml:space="preserve">  n u s p r e n d ž i a:</w:t>
      </w:r>
      <w:r>
        <w:rPr>
          <w:color w:val="000000"/>
        </w:rPr>
        <w:t xml:space="preserve">  </w:t>
      </w:r>
    </w:p>
    <w:p w:rsidR="00886679" w:rsidRPr="00886679" w:rsidRDefault="00576169" w:rsidP="00886679">
      <w:pPr>
        <w:pStyle w:val="HTMLiankstoformatuotas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left" w:pos="142"/>
          <w:tab w:val="left" w:pos="1701"/>
        </w:tabs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86679">
        <w:rPr>
          <w:rFonts w:ascii="Times New Roman" w:hAnsi="Times New Roman" w:cs="Times New Roman"/>
          <w:sz w:val="24"/>
          <w:szCs w:val="24"/>
        </w:rPr>
        <w:t>Nustatyti, kad iš savivaldybės biudžeto lėšų, skirtų savivaldybės</w:t>
      </w:r>
      <w:r w:rsidR="00D04C9B" w:rsidRPr="00886679">
        <w:rPr>
          <w:rFonts w:ascii="Times New Roman" w:hAnsi="Times New Roman" w:cs="Times New Roman"/>
          <w:sz w:val="24"/>
          <w:szCs w:val="24"/>
        </w:rPr>
        <w:t xml:space="preserve"> </w:t>
      </w:r>
      <w:r w:rsidRPr="00886679">
        <w:rPr>
          <w:rFonts w:ascii="Times New Roman" w:hAnsi="Times New Roman" w:cs="Times New Roman"/>
          <w:sz w:val="24"/>
          <w:szCs w:val="24"/>
        </w:rPr>
        <w:t>įmonei</w:t>
      </w:r>
      <w:r w:rsidR="00D04C9B" w:rsidRPr="00886679">
        <w:rPr>
          <w:rFonts w:ascii="Times New Roman" w:hAnsi="Times New Roman" w:cs="Times New Roman"/>
          <w:sz w:val="24"/>
          <w:szCs w:val="24"/>
        </w:rPr>
        <w:t xml:space="preserve"> „Kretingos komunalininkas“</w:t>
      </w:r>
      <w:r w:rsidR="00886679" w:rsidRPr="00886679">
        <w:rPr>
          <w:rFonts w:ascii="Times New Roman" w:hAnsi="Times New Roman" w:cs="Times New Roman"/>
          <w:sz w:val="24"/>
          <w:szCs w:val="24"/>
        </w:rPr>
        <w:t>,</w:t>
      </w:r>
      <w:r w:rsidR="00D04C9B" w:rsidRPr="00886679">
        <w:rPr>
          <w:rFonts w:ascii="Times New Roman" w:hAnsi="Times New Roman" w:cs="Times New Roman"/>
          <w:sz w:val="24"/>
          <w:szCs w:val="24"/>
        </w:rPr>
        <w:t xml:space="preserve"> </w:t>
      </w:r>
      <w:r w:rsidRPr="00886679">
        <w:rPr>
          <w:rFonts w:ascii="Times New Roman" w:hAnsi="Times New Roman" w:cs="Times New Roman"/>
          <w:sz w:val="24"/>
          <w:szCs w:val="24"/>
        </w:rPr>
        <w:t>sukurto turto 1</w:t>
      </w:r>
      <w:r w:rsidR="00D04C9B" w:rsidRPr="00886679">
        <w:rPr>
          <w:rFonts w:ascii="Times New Roman" w:hAnsi="Times New Roman" w:cs="Times New Roman"/>
          <w:sz w:val="24"/>
          <w:szCs w:val="24"/>
        </w:rPr>
        <w:t xml:space="preserve">00 000 litų </w:t>
      </w:r>
      <w:r w:rsidRPr="00886679">
        <w:rPr>
          <w:rFonts w:ascii="Times New Roman" w:hAnsi="Times New Roman" w:cs="Times New Roman"/>
          <w:sz w:val="24"/>
          <w:szCs w:val="24"/>
        </w:rPr>
        <w:t>(vien</w:t>
      </w:r>
      <w:r w:rsidR="00D04C9B" w:rsidRPr="00886679">
        <w:rPr>
          <w:rFonts w:ascii="Times New Roman" w:hAnsi="Times New Roman" w:cs="Times New Roman"/>
          <w:sz w:val="24"/>
          <w:szCs w:val="24"/>
        </w:rPr>
        <w:t>as</w:t>
      </w:r>
      <w:r w:rsidRPr="00886679">
        <w:rPr>
          <w:rFonts w:ascii="Times New Roman" w:hAnsi="Times New Roman" w:cs="Times New Roman"/>
          <w:sz w:val="24"/>
          <w:szCs w:val="24"/>
        </w:rPr>
        <w:t xml:space="preserve"> šimtas tūkstančių) verte registruojamas</w:t>
      </w:r>
      <w:r w:rsidR="00886679">
        <w:rPr>
          <w:rFonts w:ascii="Times New Roman" w:hAnsi="Times New Roman" w:cs="Times New Roman"/>
          <w:sz w:val="24"/>
          <w:szCs w:val="24"/>
        </w:rPr>
        <w:t xml:space="preserve"> S</w:t>
      </w:r>
      <w:r w:rsidR="00886679" w:rsidRPr="00886679">
        <w:rPr>
          <w:rFonts w:ascii="Times New Roman" w:hAnsi="Times New Roman" w:cs="Times New Roman"/>
          <w:sz w:val="24"/>
          <w:szCs w:val="24"/>
        </w:rPr>
        <w:t>avivaldybės įmonės „Kretingos komunalininkas“</w:t>
      </w:r>
      <w:r w:rsidRPr="00886679">
        <w:rPr>
          <w:rFonts w:ascii="Times New Roman" w:hAnsi="Times New Roman" w:cs="Times New Roman"/>
          <w:sz w:val="24"/>
          <w:szCs w:val="24"/>
        </w:rPr>
        <w:t xml:space="preserve"> savininko kapitalo padidėjimas.</w:t>
      </w:r>
    </w:p>
    <w:p w:rsidR="00857471" w:rsidRDefault="00886679" w:rsidP="00886679">
      <w:pPr>
        <w:tabs>
          <w:tab w:val="left" w:pos="1701"/>
        </w:tabs>
        <w:ind w:firstLine="1290"/>
        <w:jc w:val="both"/>
      </w:pPr>
      <w:r>
        <w:t>2</w:t>
      </w:r>
      <w:r w:rsidR="000C4801">
        <w:t xml:space="preserve">. </w:t>
      </w:r>
      <w:r>
        <w:tab/>
      </w:r>
      <w:r w:rsidR="000C4801">
        <w:t>Sprendimas gali būti skundžiamas Administracinių bylų teisenos įstatymo nustatyta tvarka.</w:t>
      </w:r>
    </w:p>
    <w:p w:rsidR="00857471" w:rsidRDefault="00857471">
      <w:pPr>
        <w:jc w:val="both"/>
        <w:rPr>
          <w:color w:val="000000"/>
          <w:spacing w:val="120"/>
        </w:rPr>
      </w:pPr>
    </w:p>
    <w:p w:rsidR="00857471" w:rsidRDefault="00857471">
      <w:pPr>
        <w:jc w:val="both"/>
        <w:rPr>
          <w:color w:val="000000"/>
          <w:spacing w:val="120"/>
        </w:rPr>
      </w:pPr>
    </w:p>
    <w:p w:rsidR="00857471" w:rsidRDefault="00857471">
      <w:pPr>
        <w:jc w:val="both"/>
        <w:rPr>
          <w:szCs w:val="20"/>
        </w:rPr>
      </w:pPr>
      <w:r>
        <w:rPr>
          <w:szCs w:val="20"/>
        </w:rPr>
        <w:t>Savivaldybės meras</w:t>
      </w:r>
      <w:r>
        <w:rPr>
          <w:szCs w:val="20"/>
        </w:rPr>
        <w:tab/>
      </w:r>
      <w:r>
        <w:rPr>
          <w:szCs w:val="20"/>
        </w:rPr>
        <w:tab/>
      </w:r>
      <w:r w:rsidR="00112833">
        <w:rPr>
          <w:szCs w:val="20"/>
        </w:rPr>
        <w:t xml:space="preserve">                                                                      </w:t>
      </w:r>
      <w:r w:rsidR="00112833">
        <w:t xml:space="preserve">Juozas Mažeika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857471" w:rsidRDefault="00857471">
      <w:pPr>
        <w:jc w:val="both"/>
        <w:rPr>
          <w:szCs w:val="20"/>
        </w:rPr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112833" w:rsidRDefault="00112833">
      <w:pPr>
        <w:jc w:val="both"/>
      </w:pPr>
    </w:p>
    <w:p w:rsidR="00FE2BA9" w:rsidRPr="006A6962" w:rsidRDefault="00FE2BA9" w:rsidP="00FE2BA9">
      <w:pPr>
        <w:widowControl w:val="0"/>
        <w:jc w:val="both"/>
      </w:pPr>
      <w:bookmarkStart w:id="1" w:name="_GoBack"/>
      <w:bookmarkEnd w:id="1"/>
      <w:r w:rsidRPr="006A6962">
        <w:t xml:space="preserve">Alvydas </w:t>
      </w:r>
      <w:proofErr w:type="spellStart"/>
      <w:r w:rsidRPr="006A6962">
        <w:t>Poškys</w:t>
      </w:r>
      <w:proofErr w:type="spellEnd"/>
    </w:p>
    <w:p w:rsidR="00D62A85" w:rsidRDefault="00D62A85">
      <w:pPr>
        <w:jc w:val="both"/>
      </w:pPr>
    </w:p>
    <w:p w:rsidR="00857471" w:rsidRDefault="00857471">
      <w:pPr>
        <w:jc w:val="both"/>
      </w:pPr>
    </w:p>
    <w:p w:rsidR="00223AF1" w:rsidRDefault="00223AF1">
      <w:pPr>
        <w:jc w:val="both"/>
      </w:pPr>
    </w:p>
    <w:sectPr w:rsidR="00223AF1" w:rsidSect="00D62A85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9C7347"/>
    <w:multiLevelType w:val="hybridMultilevel"/>
    <w:tmpl w:val="291A38DA"/>
    <w:lvl w:ilvl="0" w:tplc="61CC285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20371EE1"/>
    <w:multiLevelType w:val="hybridMultilevel"/>
    <w:tmpl w:val="9C50178E"/>
    <w:lvl w:ilvl="0" w:tplc="76007A6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06F6A81"/>
    <w:multiLevelType w:val="hybridMultilevel"/>
    <w:tmpl w:val="DA4882D6"/>
    <w:lvl w:ilvl="0" w:tplc="F934E93A">
      <w:start w:val="1"/>
      <w:numFmt w:val="decimal"/>
      <w:lvlText w:val="%1."/>
      <w:lvlJc w:val="left"/>
      <w:pPr>
        <w:ind w:left="2791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CF"/>
    <w:rsid w:val="0007246C"/>
    <w:rsid w:val="000808FB"/>
    <w:rsid w:val="000C4801"/>
    <w:rsid w:val="000D7CDE"/>
    <w:rsid w:val="000E0913"/>
    <w:rsid w:val="00112833"/>
    <w:rsid w:val="00174AB6"/>
    <w:rsid w:val="001B0469"/>
    <w:rsid w:val="001B5896"/>
    <w:rsid w:val="001C0E10"/>
    <w:rsid w:val="001F2100"/>
    <w:rsid w:val="001F5C7F"/>
    <w:rsid w:val="00223AF1"/>
    <w:rsid w:val="00253647"/>
    <w:rsid w:val="002D1E9A"/>
    <w:rsid w:val="00576169"/>
    <w:rsid w:val="005C0EB5"/>
    <w:rsid w:val="006136A1"/>
    <w:rsid w:val="00626430"/>
    <w:rsid w:val="006F3931"/>
    <w:rsid w:val="0077216D"/>
    <w:rsid w:val="00857471"/>
    <w:rsid w:val="00885D91"/>
    <w:rsid w:val="00886679"/>
    <w:rsid w:val="009814BD"/>
    <w:rsid w:val="0099491C"/>
    <w:rsid w:val="009A3C80"/>
    <w:rsid w:val="00A06410"/>
    <w:rsid w:val="00A33C10"/>
    <w:rsid w:val="00B90FFA"/>
    <w:rsid w:val="00D04C9B"/>
    <w:rsid w:val="00D37C63"/>
    <w:rsid w:val="00D62A85"/>
    <w:rsid w:val="00D826A0"/>
    <w:rsid w:val="00DB178F"/>
    <w:rsid w:val="00DB3D44"/>
    <w:rsid w:val="00DC5FE3"/>
    <w:rsid w:val="00E076E7"/>
    <w:rsid w:val="00E824CF"/>
    <w:rsid w:val="00ED3E6F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Hipersaitas">
    <w:name w:val="Hyperlink"/>
    <w:uiPriority w:val="99"/>
    <w:unhideWhenUsed/>
    <w:rsid w:val="0057616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76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7616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Hipersaitas">
    <w:name w:val="Hyperlink"/>
    <w:uiPriority w:val="99"/>
    <w:unhideWhenUsed/>
    <w:rsid w:val="0057616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76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7616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1687</CharactersWithSpaces>
  <SharedDoc>false</SharedDoc>
  <HLinks>
    <vt:vector size="6" baseType="variant"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http://192.168.30.250:8080/Litlex/ll.dll?Tekstas=1&amp;Id=159376&amp;BF=1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user</cp:lastModifiedBy>
  <cp:revision>8</cp:revision>
  <cp:lastPrinted>2014-12-10T13:37:00Z</cp:lastPrinted>
  <dcterms:created xsi:type="dcterms:W3CDTF">2014-12-16T13:50:00Z</dcterms:created>
  <dcterms:modified xsi:type="dcterms:W3CDTF">2014-12-19T11:26:00Z</dcterms:modified>
</cp:coreProperties>
</file>