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DB" w:rsidRPr="0084512B" w:rsidRDefault="006451DB" w:rsidP="006451DB">
      <w:pPr>
        <w:pStyle w:val="Antrat2"/>
        <w:rPr>
          <w:b/>
        </w:rPr>
      </w:pPr>
      <w:r>
        <w:tab/>
      </w:r>
      <w:r w:rsidRPr="0084512B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6451DB" w:rsidTr="00E601AF">
        <w:trPr>
          <w:trHeight w:val="1985"/>
          <w:tblHeader/>
        </w:trPr>
        <w:tc>
          <w:tcPr>
            <w:tcW w:w="9747" w:type="dxa"/>
          </w:tcPr>
          <w:p w:rsidR="006451DB" w:rsidRDefault="004B0D9E" w:rsidP="00E601AF">
            <w:pPr>
              <w:jc w:val="center"/>
              <w:rPr>
                <w:b/>
                <w:caps/>
                <w:sz w:val="28"/>
                <w:lang w:val="lt-LT" w:eastAsia="en-US"/>
              </w:rPr>
            </w:pPr>
            <w:r>
              <w:rPr>
                <w:b/>
                <w:caps/>
                <w:noProof/>
                <w:lang w:val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1DB" w:rsidRDefault="006451DB" w:rsidP="00E601AF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6451DB" w:rsidRDefault="006451DB" w:rsidP="00E601AF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6451DB" w:rsidRDefault="006451DB" w:rsidP="00E601AF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6451DB" w:rsidRPr="00204BB2" w:rsidRDefault="006451DB" w:rsidP="00E601AF">
            <w:pPr>
              <w:jc w:val="center"/>
              <w:rPr>
                <w:b/>
                <w:caps/>
                <w:lang w:val="lt-LT"/>
              </w:rPr>
            </w:pPr>
            <w:r w:rsidRPr="00204BB2">
              <w:rPr>
                <w:b/>
                <w:caps/>
                <w:lang w:val="lt-LT"/>
              </w:rPr>
              <w:t>sprendimas</w:t>
            </w:r>
          </w:p>
          <w:p w:rsidR="006451DB" w:rsidRDefault="006451DB" w:rsidP="0084512B">
            <w:pPr>
              <w:jc w:val="center"/>
              <w:rPr>
                <w:b/>
                <w:sz w:val="28"/>
                <w:lang w:val="lt-LT" w:eastAsia="en-US"/>
              </w:rPr>
            </w:pPr>
            <w:r w:rsidRPr="00204BB2">
              <w:rPr>
                <w:b/>
                <w:bCs/>
                <w:lang w:val="lt-LT"/>
              </w:rPr>
              <w:t>DĖL NEGYVENAMŲJŲ PATALPŲ J.</w:t>
            </w:r>
            <w:r>
              <w:rPr>
                <w:b/>
                <w:bCs/>
                <w:lang w:val="lt-LT"/>
              </w:rPr>
              <w:t xml:space="preserve"> </w:t>
            </w:r>
            <w:r w:rsidRPr="00204BB2">
              <w:rPr>
                <w:b/>
                <w:bCs/>
                <w:lang w:val="lt-LT"/>
              </w:rPr>
              <w:t xml:space="preserve">K. CHODKEVIČIAUS G. 10, KRETINGOJE, </w:t>
            </w:r>
            <w:r w:rsidRPr="00204BB2">
              <w:rPr>
                <w:b/>
                <w:lang w:val="lt-LT"/>
              </w:rPr>
              <w:t>NUOMOS</w:t>
            </w:r>
          </w:p>
        </w:tc>
      </w:tr>
    </w:tbl>
    <w:p w:rsidR="006451DB" w:rsidRDefault="006451DB" w:rsidP="006451DB">
      <w:pPr>
        <w:jc w:val="center"/>
        <w:rPr>
          <w:rFonts w:ascii="BaltikaLT" w:hAnsi="BaltikaLT"/>
          <w:szCs w:val="20"/>
          <w:lang w:val="lt-LT" w:eastAsia="en-US"/>
        </w:rPr>
      </w:pPr>
    </w:p>
    <w:p w:rsidR="006451DB" w:rsidRDefault="006451DB" w:rsidP="006451DB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 xml:space="preserve">2014 m. rugpjūčio </w:t>
      </w:r>
      <w:r w:rsidR="0003572A">
        <w:rPr>
          <w:rFonts w:ascii="BaltikaLT" w:hAnsi="BaltikaLT"/>
          <w:lang w:val="lt-LT"/>
        </w:rPr>
        <w:t>28</w:t>
      </w:r>
      <w:r>
        <w:rPr>
          <w:rFonts w:ascii="BaltikaLT" w:hAnsi="BaltikaLT"/>
          <w:lang w:val="lt-LT"/>
        </w:rPr>
        <w:t xml:space="preserve"> d.  Nr. </w:t>
      </w:r>
      <w:r w:rsidR="0084512B">
        <w:rPr>
          <w:rFonts w:ascii="BaltikaLT" w:hAnsi="BaltikaLT"/>
          <w:lang w:val="lt-LT"/>
        </w:rPr>
        <w:t>T</w:t>
      </w:r>
      <w:r w:rsidR="0003572A">
        <w:rPr>
          <w:rFonts w:ascii="BaltikaLT" w:hAnsi="BaltikaLT"/>
          <w:lang w:val="lt-LT"/>
        </w:rPr>
        <w:t>2</w:t>
      </w:r>
      <w:r w:rsidR="0084512B">
        <w:rPr>
          <w:rFonts w:ascii="BaltikaLT" w:hAnsi="BaltikaLT"/>
          <w:lang w:val="lt-LT"/>
        </w:rPr>
        <w:t>-</w:t>
      </w:r>
      <w:r w:rsidR="0003572A">
        <w:rPr>
          <w:rFonts w:ascii="BaltikaLT" w:hAnsi="BaltikaLT"/>
          <w:lang w:val="lt-LT"/>
        </w:rPr>
        <w:t>247</w:t>
      </w:r>
    </w:p>
    <w:p w:rsidR="006451DB" w:rsidRDefault="006451DB" w:rsidP="006451DB">
      <w:pPr>
        <w:jc w:val="center"/>
        <w:rPr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6451DB" w:rsidRDefault="006451DB" w:rsidP="006451DB">
      <w:pPr>
        <w:jc w:val="center"/>
        <w:rPr>
          <w:lang w:val="lt-LT"/>
        </w:rPr>
      </w:pPr>
    </w:p>
    <w:p w:rsidR="006451DB" w:rsidRDefault="006451DB" w:rsidP="006451DB">
      <w:pPr>
        <w:jc w:val="both"/>
        <w:rPr>
          <w:lang w:val="lt-LT"/>
        </w:rPr>
      </w:pPr>
      <w:r>
        <w:rPr>
          <w:lang w:val="lt-LT"/>
        </w:rPr>
        <w:tab/>
        <w:t xml:space="preserve">Vadovaudamasi Lietuvos Respublikos vietos savivaldos įstatymo 16 straipsnio 2 dalies 26 punktu, Lietuvos Respublikos valstybės ir savivaldybių turto valdymo, naudojimo ir disponavimo juo įstatymo 14 straipsnio 6 dalimi, </w:t>
      </w:r>
      <w:r w:rsidR="00800ECF">
        <w:rPr>
          <w:lang w:val="lt-LT"/>
        </w:rPr>
        <w:t>Kretingos rajono savivaldybės turto valdymo, naudojimo ir disponavimo  juo tvarkos aprašo,</w:t>
      </w:r>
      <w:r w:rsidR="00800ECF" w:rsidRPr="00800ECF">
        <w:rPr>
          <w:lang w:val="lt-LT"/>
        </w:rPr>
        <w:t xml:space="preserve"> </w:t>
      </w:r>
      <w:r w:rsidR="00800ECF">
        <w:rPr>
          <w:lang w:val="lt-LT"/>
        </w:rPr>
        <w:t>patvirtinto</w:t>
      </w:r>
      <w:r w:rsidR="00800ECF" w:rsidRPr="00800ECF">
        <w:rPr>
          <w:lang w:val="lt-LT"/>
        </w:rPr>
        <w:t xml:space="preserve"> </w:t>
      </w:r>
      <w:r w:rsidR="00800ECF">
        <w:rPr>
          <w:lang w:val="lt-LT"/>
        </w:rPr>
        <w:t xml:space="preserve">Kretingos rajono savivaldybės tarybos 2007 m. sausio 25 d. sprendimu Nr.T2-31 </w:t>
      </w:r>
      <w:r w:rsidR="00800ECF">
        <w:t>„Dėl Kretingos rajono savivaldybės turto valdymo, naudojimo ir disponavimo juo tvarkos aprašo patvirtinimo“,</w:t>
      </w:r>
      <w:r w:rsidR="00800ECF">
        <w:rPr>
          <w:lang w:val="lt-LT"/>
        </w:rPr>
        <w:t xml:space="preserve"> </w:t>
      </w:r>
      <w:r>
        <w:rPr>
          <w:lang w:val="lt-LT"/>
        </w:rPr>
        <w:t>26 punktu, Kretingos</w:t>
      </w:r>
      <w:r w:rsidR="00800ECF">
        <w:rPr>
          <w:lang w:val="lt-LT"/>
        </w:rPr>
        <w:t xml:space="preserve"> </w:t>
      </w:r>
      <w:r>
        <w:rPr>
          <w:lang w:val="lt-LT"/>
        </w:rPr>
        <w:t>rajono savivaldybės taryba  n u s p r e n d ž i a:</w:t>
      </w:r>
    </w:p>
    <w:p w:rsidR="006451DB" w:rsidRDefault="006451DB" w:rsidP="006451DB">
      <w:pPr>
        <w:pStyle w:val="Pagrindinistekstas"/>
        <w:ind w:firstLine="1296"/>
        <w:rPr>
          <w:lang w:val="lt-LT"/>
        </w:rPr>
      </w:pPr>
      <w:r>
        <w:rPr>
          <w:lang w:val="lt-LT"/>
        </w:rPr>
        <w:t>1. Konkurso tvarka išnuomoti administracinei veiklai 10 metų laikotarpiui 2</w:t>
      </w:r>
      <w:r w:rsidR="0074357D">
        <w:rPr>
          <w:lang w:val="lt-LT"/>
        </w:rPr>
        <w:t>3</w:t>
      </w:r>
      <w:r>
        <w:rPr>
          <w:lang w:val="lt-LT"/>
        </w:rPr>
        <w:t>,</w:t>
      </w:r>
      <w:r w:rsidR="0074357D">
        <w:rPr>
          <w:lang w:val="lt-LT"/>
        </w:rPr>
        <w:t>82</w:t>
      </w:r>
      <w:r>
        <w:rPr>
          <w:lang w:val="lt-LT"/>
        </w:rPr>
        <w:t xml:space="preserve">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Kretingos rajono savivaldybei nuosavybės teise priklausančias negyvenamąsias patalpas J. K. Chodkevičiaus g. 10, Kretingoje (Nekilnojamojo turto kadastro ir registro byloje Nr. 56/1900-2 pastatas plane pažymėtas 1N4p, patalpa plane pažymėta</w:t>
      </w:r>
      <w:r w:rsidR="005D10EC">
        <w:rPr>
          <w:lang w:val="lt-LT"/>
        </w:rPr>
        <w:t xml:space="preserve"> simboliu</w:t>
      </w:r>
      <w:r>
        <w:rPr>
          <w:lang w:val="lt-LT"/>
        </w:rPr>
        <w:t xml:space="preserve"> I-22, plotas 18,06 m</w:t>
      </w:r>
      <w:r>
        <w:rPr>
          <w:vertAlign w:val="superscript"/>
          <w:lang w:val="lt-LT"/>
        </w:rPr>
        <w:t>2</w:t>
      </w:r>
      <w:r>
        <w:rPr>
          <w:lang w:val="lt-LT"/>
        </w:rPr>
        <w:t>, su 5,76</w:t>
      </w:r>
      <w:r w:rsidRPr="007E4FDF">
        <w:rPr>
          <w:lang w:val="lt-LT"/>
        </w:rPr>
        <w:t xml:space="preserve">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bendro naudojimo patalpomis, plane pažymėtomis</w:t>
      </w:r>
      <w:r w:rsidR="005D10EC">
        <w:rPr>
          <w:lang w:val="lt-LT"/>
        </w:rPr>
        <w:t xml:space="preserve"> simboliais</w:t>
      </w:r>
      <w:r>
        <w:rPr>
          <w:lang w:val="lt-LT"/>
        </w:rPr>
        <w:t xml:space="preserve"> I-25, </w:t>
      </w:r>
      <w:r w:rsidRPr="007E4FDF">
        <w:rPr>
          <w:lang w:val="lt-LT"/>
        </w:rPr>
        <w:t>I-</w:t>
      </w:r>
      <w:r>
        <w:rPr>
          <w:lang w:val="lt-LT"/>
        </w:rPr>
        <w:t>26, I-45, registro Nr. 44/101856, unikalus Nr.</w:t>
      </w:r>
      <w:r w:rsidRPr="000F0ADB">
        <w:rPr>
          <w:lang w:val="lt-LT"/>
        </w:rPr>
        <w:t xml:space="preserve"> </w:t>
      </w:r>
      <w:r>
        <w:rPr>
          <w:lang w:val="lt-LT"/>
        </w:rPr>
        <w:t>4400-0150-4305:8198), ir nustatyti pradinę nuomojamų patalpų 1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kainą – 25,00 Lt per  mėnesį.</w:t>
      </w:r>
    </w:p>
    <w:p w:rsidR="006451DB" w:rsidRDefault="006451DB" w:rsidP="006451DB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2. Įgalioti Savivaldybės administracijos direktorių pasirašyti </w:t>
      </w:r>
      <w:r w:rsidR="002C07C0">
        <w:rPr>
          <w:lang w:val="lt-LT"/>
        </w:rPr>
        <w:t xml:space="preserve">1 punkte nurodytų </w:t>
      </w:r>
      <w:r>
        <w:rPr>
          <w:lang w:val="lt-LT"/>
        </w:rPr>
        <w:t>negyvenamųjų patalpų  nuomos sutartį bei perdavimo ir priėmimo aktą.</w:t>
      </w:r>
    </w:p>
    <w:p w:rsidR="006451DB" w:rsidRDefault="006451DB" w:rsidP="006451DB">
      <w:pPr>
        <w:pStyle w:val="Pagrindinistekstas"/>
        <w:ind w:firstLine="1296"/>
        <w:rPr>
          <w:lang w:val="pt-BR"/>
        </w:rPr>
      </w:pPr>
      <w:r>
        <w:rPr>
          <w:lang w:val="pt-BR"/>
        </w:rPr>
        <w:t xml:space="preserve">3. </w:t>
      </w:r>
      <w:r w:rsidR="00800ECF">
        <w:rPr>
          <w:lang w:val="pt-BR"/>
        </w:rPr>
        <w:t>Sprendimą skelbti Teisėkūros pagrindų įstatymo nustatyta tvarka.</w:t>
      </w:r>
    </w:p>
    <w:p w:rsidR="006451DB" w:rsidRDefault="006451DB" w:rsidP="006451DB">
      <w:pPr>
        <w:pStyle w:val="Pagrindinistekstas"/>
        <w:rPr>
          <w:lang w:val="lt-LT"/>
        </w:rPr>
      </w:pPr>
    </w:p>
    <w:p w:rsidR="00E67F5A" w:rsidRDefault="00E67F5A" w:rsidP="00E67F5A">
      <w:pPr>
        <w:jc w:val="both"/>
      </w:pPr>
    </w:p>
    <w:p w:rsidR="00E67F5A" w:rsidRDefault="00E67F5A" w:rsidP="00E67F5A">
      <w:pPr>
        <w:jc w:val="both"/>
      </w:pPr>
      <w:bookmarkStart w:id="0" w:name="_GoBack"/>
      <w:bookmarkEnd w:id="0"/>
      <w:r>
        <w:t xml:space="preserve">Savivaldybės meras                                  </w:t>
      </w:r>
      <w:r>
        <w:tab/>
      </w:r>
      <w:r>
        <w:tab/>
        <w:t xml:space="preserve">                           Juozas Mažeika                                                                       </w:t>
      </w:r>
    </w:p>
    <w:p w:rsidR="006451DB" w:rsidRDefault="006451DB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5D10EC" w:rsidRDefault="005D10EC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5D10EC" w:rsidRDefault="005D10EC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5D10EC" w:rsidRDefault="005D10EC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5D10EC" w:rsidRDefault="005D10EC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5D10EC" w:rsidRDefault="005D10EC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5D10EC" w:rsidRDefault="005D10EC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5D10EC" w:rsidRDefault="005D10EC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84512B" w:rsidRDefault="0084512B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84512B" w:rsidRDefault="0084512B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84512B" w:rsidRDefault="0084512B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84512B" w:rsidRDefault="0084512B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5D10EC" w:rsidRDefault="005D10EC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84512B" w:rsidRDefault="0084512B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5D10EC" w:rsidRDefault="005D10EC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5D10EC" w:rsidRDefault="005D10EC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03572A" w:rsidRDefault="0003572A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03572A" w:rsidRDefault="0003572A" w:rsidP="006451DB">
      <w:pPr>
        <w:pStyle w:val="Pagrindinistekstas"/>
        <w:jc w:val="center"/>
        <w:rPr>
          <w:b/>
          <w:bCs/>
          <w:szCs w:val="24"/>
          <w:lang w:val="lt-LT"/>
        </w:rPr>
      </w:pPr>
    </w:p>
    <w:p w:rsidR="006451DB" w:rsidRDefault="006451DB" w:rsidP="006451DB">
      <w:pPr>
        <w:jc w:val="both"/>
      </w:pPr>
      <w:r w:rsidRPr="00FA50F6">
        <w:tab/>
      </w:r>
      <w:r>
        <w:tab/>
      </w:r>
      <w:r>
        <w:tab/>
      </w:r>
    </w:p>
    <w:p w:rsidR="006451DB" w:rsidRDefault="006451DB" w:rsidP="006451DB">
      <w:pPr>
        <w:jc w:val="both"/>
      </w:pPr>
      <w:r>
        <w:t xml:space="preserve">Nijolė Vaičienė </w:t>
      </w:r>
      <w:r>
        <w:tab/>
      </w:r>
      <w:r>
        <w:tab/>
      </w:r>
    </w:p>
    <w:p w:rsidR="006451DB" w:rsidRDefault="006451DB" w:rsidP="006451DB">
      <w:pPr>
        <w:jc w:val="both"/>
      </w:pPr>
      <w:r>
        <w:t xml:space="preserve"> </w:t>
      </w:r>
    </w:p>
    <w:sectPr w:rsidR="006451DB" w:rsidSect="0084512B">
      <w:pgSz w:w="11906" w:h="16838" w:code="9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DB"/>
    <w:rsid w:val="0003572A"/>
    <w:rsid w:val="00111E0E"/>
    <w:rsid w:val="002C07C0"/>
    <w:rsid w:val="00421FF7"/>
    <w:rsid w:val="004B0D9E"/>
    <w:rsid w:val="005D10EC"/>
    <w:rsid w:val="006451DB"/>
    <w:rsid w:val="0074357D"/>
    <w:rsid w:val="007F2AA3"/>
    <w:rsid w:val="00800ECF"/>
    <w:rsid w:val="0084512B"/>
    <w:rsid w:val="00A23C13"/>
    <w:rsid w:val="00DD094E"/>
    <w:rsid w:val="00E601AF"/>
    <w:rsid w:val="00E67F5A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451DB"/>
    <w:rPr>
      <w:rFonts w:eastAsia="Times New Roman"/>
      <w:sz w:val="24"/>
      <w:szCs w:val="24"/>
      <w:lang w:val="fr-WINDIES"/>
    </w:rPr>
  </w:style>
  <w:style w:type="paragraph" w:styleId="Antrat2">
    <w:name w:val="heading 2"/>
    <w:basedOn w:val="prastasis"/>
    <w:next w:val="prastasis"/>
    <w:link w:val="Antrat2Diagrama"/>
    <w:qFormat/>
    <w:rsid w:val="006451DB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6451DB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6451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6451DB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6451DB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6451D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57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572A"/>
    <w:rPr>
      <w:rFonts w:ascii="Tahoma" w:eastAsia="Times New Roman" w:hAnsi="Tahoma" w:cs="Tahoma"/>
      <w:sz w:val="16"/>
      <w:szCs w:val="16"/>
      <w:lang w:val="fr-WINDI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451DB"/>
    <w:rPr>
      <w:rFonts w:eastAsia="Times New Roman"/>
      <w:sz w:val="24"/>
      <w:szCs w:val="24"/>
      <w:lang w:val="fr-WINDIES"/>
    </w:rPr>
  </w:style>
  <w:style w:type="paragraph" w:styleId="Antrat2">
    <w:name w:val="heading 2"/>
    <w:basedOn w:val="prastasis"/>
    <w:next w:val="prastasis"/>
    <w:link w:val="Antrat2Diagrama"/>
    <w:qFormat/>
    <w:rsid w:val="006451DB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6451DB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6451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6451DB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6451DB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6451D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57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572A"/>
    <w:rPr>
      <w:rFonts w:ascii="Tahoma" w:eastAsia="Times New Roman" w:hAnsi="Tahoma" w:cs="Tahoma"/>
      <w:sz w:val="16"/>
      <w:szCs w:val="16"/>
      <w:lang w:val="fr-WINDI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2014-08-11T13:27:00Z</cp:lastPrinted>
  <dcterms:created xsi:type="dcterms:W3CDTF">2014-08-26T13:47:00Z</dcterms:created>
  <dcterms:modified xsi:type="dcterms:W3CDTF">2014-08-28T12:18:00Z</dcterms:modified>
</cp:coreProperties>
</file>