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3D" w:rsidRPr="00DC2CA3" w:rsidRDefault="00E91AEF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" o:spid="_x0000_i1025" type="#_x0000_t75" style="width:39pt;height:54pt;visibility:visible">
            <v:imagedata r:id="rId8" o:title=""/>
          </v:shape>
        </w:pict>
      </w: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DC2CA3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120FCE" w:rsidRPr="00DC2CA3" w:rsidRDefault="00120FCE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Dėl kretingos rajono savivaldybės tarybos 2008-02-28 sprendimO Nr. T2-46 „Dėl vietinių rinkliavų nuostatų tvirtinimo, Kretingos rajono savivaldybės tarybos 2000-12-21 sprendimo Nr. 227 dalinio pakeitimo ir kai kurių rajono savivaldybės tarybos sprendimų pripažinimo netekusiais galios“ paPILDYMO</w:t>
      </w: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2014 m. birželio </w:t>
      </w:r>
      <w:r w:rsidR="000334AD">
        <w:rPr>
          <w:rFonts w:ascii="Times New Roman" w:hAnsi="Times New Roman"/>
          <w:sz w:val="24"/>
          <w:szCs w:val="24"/>
        </w:rPr>
        <w:t>27</w:t>
      </w:r>
      <w:r w:rsidRPr="00DC2CA3">
        <w:rPr>
          <w:rFonts w:ascii="Times New Roman" w:hAnsi="Times New Roman"/>
          <w:sz w:val="24"/>
          <w:szCs w:val="24"/>
        </w:rPr>
        <w:t xml:space="preserve"> d. Nr. </w:t>
      </w:r>
      <w:r w:rsidR="00120FCE">
        <w:rPr>
          <w:rFonts w:ascii="Times New Roman" w:hAnsi="Times New Roman"/>
          <w:sz w:val="24"/>
          <w:szCs w:val="24"/>
        </w:rPr>
        <w:t>T</w:t>
      </w:r>
      <w:r w:rsidR="000334AD">
        <w:rPr>
          <w:rFonts w:ascii="Times New Roman" w:hAnsi="Times New Roman"/>
          <w:sz w:val="24"/>
          <w:szCs w:val="24"/>
        </w:rPr>
        <w:t>2</w:t>
      </w:r>
      <w:r w:rsidR="00120FCE">
        <w:rPr>
          <w:rFonts w:ascii="Times New Roman" w:hAnsi="Times New Roman"/>
          <w:sz w:val="24"/>
          <w:szCs w:val="24"/>
        </w:rPr>
        <w:t>-</w:t>
      </w:r>
      <w:r w:rsidR="00823A0C">
        <w:rPr>
          <w:rFonts w:ascii="Times New Roman" w:hAnsi="Times New Roman"/>
          <w:sz w:val="24"/>
          <w:szCs w:val="24"/>
        </w:rPr>
        <w:t>204</w:t>
      </w:r>
    </w:p>
    <w:p w:rsidR="003B523D" w:rsidRPr="00DC2CA3" w:rsidRDefault="003B523D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Kretinga</w:t>
      </w:r>
    </w:p>
    <w:p w:rsidR="003B523D" w:rsidRPr="00DC2CA3" w:rsidRDefault="003B523D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A367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 ir atsižvelgdama į UAB „Kretingos vandenys“ 2014-06-09 raštą Nr. 2-303 „Dėl vartotojų atleidimo nuo vietinės rinkliavos“, Kretingos rajono savivaldybės taryba </w:t>
      </w:r>
      <w:r w:rsidR="00120FCE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pacing w:val="60"/>
          <w:sz w:val="24"/>
          <w:szCs w:val="24"/>
        </w:rPr>
        <w:t>nusprendžia</w:t>
      </w:r>
      <w:bookmarkStart w:id="0" w:name="_GoBack"/>
      <w:bookmarkEnd w:id="0"/>
      <w:r w:rsidRPr="00DC2CA3">
        <w:rPr>
          <w:rFonts w:ascii="Times New Roman" w:hAnsi="Times New Roman"/>
          <w:sz w:val="24"/>
          <w:szCs w:val="24"/>
        </w:rPr>
        <w:t>:</w:t>
      </w:r>
    </w:p>
    <w:p w:rsidR="003B523D" w:rsidRPr="00DC2CA3" w:rsidRDefault="00A367CD" w:rsidP="00A367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B523D" w:rsidRPr="00DC2CA3">
        <w:rPr>
          <w:rFonts w:ascii="Times New Roman" w:hAnsi="Times New Roman"/>
          <w:sz w:val="24"/>
          <w:szCs w:val="24"/>
        </w:rPr>
        <w:t>Papildyti Vietinės rinkliavos už leidimo atlikti kasinėjimo darbus savivaldybės viešojo naudojimo teritorijoje, atitverti ją ar jos dalį arba apriboti eismą joje išdavimą nuostatus</w:t>
      </w:r>
      <w:r w:rsidR="003B523D">
        <w:rPr>
          <w:rFonts w:ascii="Times New Roman" w:hAnsi="Times New Roman"/>
          <w:sz w:val="24"/>
          <w:szCs w:val="24"/>
        </w:rPr>
        <w:t>, patvirtintus</w:t>
      </w:r>
      <w:r w:rsidR="003B523D" w:rsidRPr="00DC2CA3">
        <w:rPr>
          <w:rFonts w:ascii="Times New Roman" w:hAnsi="Times New Roman"/>
          <w:sz w:val="24"/>
          <w:szCs w:val="24"/>
        </w:rPr>
        <w:t xml:space="preserve"> Kretingos rajono savivaldybės tarybos 2008 m. vasario 28 d. sprendimu Nr. T2-46 „Dėl vietinių rinkliavų nuostatų tvirtinimo, Kretingos rajono savivaldybės tarybos 2000-12-21 sprendimo Nr. 227 dalinio pakeitimo ir kai kurių rajono savivaldybės tarybos sprendimų pripažinimo netekusiais galios“</w:t>
      </w:r>
      <w:r w:rsidR="003B523D">
        <w:rPr>
          <w:rFonts w:ascii="Times New Roman" w:hAnsi="Times New Roman"/>
          <w:sz w:val="24"/>
          <w:szCs w:val="24"/>
        </w:rPr>
        <w:t>,</w:t>
      </w:r>
      <w:r w:rsidR="003B523D" w:rsidRPr="00DC2CA3">
        <w:rPr>
          <w:rFonts w:ascii="Times New Roman" w:hAnsi="Times New Roman"/>
          <w:sz w:val="24"/>
          <w:szCs w:val="24"/>
        </w:rPr>
        <w:t xml:space="preserve"> 13.3. papunkčiu ir išdėstyti</w:t>
      </w:r>
      <w:r w:rsidR="003B523D">
        <w:rPr>
          <w:rFonts w:ascii="Times New Roman" w:hAnsi="Times New Roman"/>
          <w:sz w:val="24"/>
          <w:szCs w:val="24"/>
        </w:rPr>
        <w:t xml:space="preserve"> jį</w:t>
      </w:r>
      <w:r w:rsidR="003B523D" w:rsidRPr="00DC2CA3">
        <w:rPr>
          <w:rFonts w:ascii="Times New Roman" w:hAnsi="Times New Roman"/>
          <w:sz w:val="24"/>
          <w:szCs w:val="24"/>
        </w:rPr>
        <w:t xml:space="preserve"> taip:</w:t>
      </w:r>
    </w:p>
    <w:p w:rsidR="003B523D" w:rsidRPr="00DC2CA3" w:rsidRDefault="003B523D" w:rsidP="00A367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„13.3. prijungiant naujus vartotojus (fizinius asmenis) prie magistralinių vandentiekio, nuotekų tinklų ir paviršinių nuotekų tinklų“</w:t>
      </w:r>
      <w:r w:rsidR="00A367CD">
        <w:rPr>
          <w:rFonts w:ascii="Times New Roman" w:hAnsi="Times New Roman"/>
          <w:sz w:val="24"/>
          <w:szCs w:val="24"/>
        </w:rPr>
        <w:t>.</w:t>
      </w:r>
    </w:p>
    <w:p w:rsidR="003B523D" w:rsidRPr="00DC2CA3" w:rsidRDefault="00A367CD" w:rsidP="00A367C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</w:t>
      </w:r>
      <w:r w:rsidR="003B523D" w:rsidRPr="00DC2CA3">
        <w:rPr>
          <w:rFonts w:ascii="Times New Roman" w:hAnsi="Times New Roman"/>
          <w:sz w:val="24"/>
          <w:szCs w:val="24"/>
        </w:rPr>
        <w:t>Sprendimą paskelbti Teisėkūros pagrindų įstatymo nustatyta tvarka.</w:t>
      </w:r>
    </w:p>
    <w:p w:rsidR="00120FCE" w:rsidRDefault="00120FCE" w:rsidP="00A36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251" w:rsidRPr="00DC2CA3" w:rsidRDefault="00F82251" w:rsidP="00A36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251" w:rsidRDefault="00F82251" w:rsidP="00A36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                           Juozas Mažeika                                                                       </w:t>
      </w:r>
    </w:p>
    <w:p w:rsidR="000334AD" w:rsidRDefault="000334AD" w:rsidP="00A367CD">
      <w:pPr>
        <w:spacing w:after="0" w:line="240" w:lineRule="auto"/>
        <w:rPr>
          <w:rFonts w:cs="Tahoma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3D" w:rsidRPr="00DC2CA3" w:rsidRDefault="003B523D" w:rsidP="001F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04C" w:rsidRDefault="00E0404C" w:rsidP="00E0404C">
      <w:pPr>
        <w:suppressAutoHyphens/>
        <w:jc w:val="both"/>
        <w:rPr>
          <w:rFonts w:ascii="Times New Roman" w:hAnsi="Times New Roman"/>
        </w:rPr>
      </w:pPr>
    </w:p>
    <w:p w:rsidR="00E0404C" w:rsidRDefault="00E0404C" w:rsidP="00E0404C">
      <w:pPr>
        <w:suppressAutoHyphens/>
        <w:jc w:val="both"/>
        <w:rPr>
          <w:rFonts w:ascii="Times New Roman" w:hAnsi="Times New Roman"/>
        </w:rPr>
      </w:pPr>
    </w:p>
    <w:p w:rsidR="00E0404C" w:rsidRDefault="00E0404C" w:rsidP="00E0404C">
      <w:pPr>
        <w:suppressAutoHyphens/>
        <w:jc w:val="both"/>
        <w:rPr>
          <w:rFonts w:ascii="Times New Roman" w:hAnsi="Times New Roman"/>
        </w:rPr>
      </w:pPr>
    </w:p>
    <w:p w:rsidR="00E0404C" w:rsidRDefault="00E0404C" w:rsidP="00E0404C">
      <w:pPr>
        <w:suppressAutoHyphens/>
        <w:jc w:val="both"/>
        <w:rPr>
          <w:rFonts w:ascii="Times New Roman" w:hAnsi="Times New Roman"/>
        </w:rPr>
      </w:pPr>
    </w:p>
    <w:p w:rsidR="00F82251" w:rsidRDefault="00F82251" w:rsidP="00E0404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82251" w:rsidRDefault="00F82251" w:rsidP="00E0404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A367CD" w:rsidRDefault="00A367CD" w:rsidP="00E0404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82251" w:rsidRDefault="00F82251" w:rsidP="00E0404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82251" w:rsidRDefault="00F82251" w:rsidP="00E0404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B523D" w:rsidRPr="00F82251" w:rsidRDefault="00E0404C" w:rsidP="00F822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251"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 w:rsidRPr="00F82251">
        <w:rPr>
          <w:rFonts w:ascii="Times New Roman" w:hAnsi="Times New Roman"/>
          <w:sz w:val="24"/>
          <w:szCs w:val="24"/>
        </w:rPr>
        <w:t>Poškys</w:t>
      </w:r>
      <w:proofErr w:type="spellEnd"/>
    </w:p>
    <w:sectPr w:rsidR="003B523D" w:rsidRPr="00F82251" w:rsidSect="00120FCE">
      <w:headerReference w:type="default" r:id="rId9"/>
      <w:headerReference w:type="first" r:id="rId10"/>
      <w:pgSz w:w="11906" w:h="16838" w:code="9"/>
      <w:pgMar w:top="568" w:right="567" w:bottom="142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EF" w:rsidRDefault="00E91AEF" w:rsidP="00D766E1">
      <w:pPr>
        <w:spacing w:after="0" w:line="240" w:lineRule="auto"/>
      </w:pPr>
      <w:r>
        <w:separator/>
      </w:r>
    </w:p>
  </w:endnote>
  <w:endnote w:type="continuationSeparator" w:id="0">
    <w:p w:rsidR="00E91AEF" w:rsidRDefault="00E91AE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EF" w:rsidRDefault="00E91AEF" w:rsidP="00D766E1">
      <w:pPr>
        <w:spacing w:after="0" w:line="240" w:lineRule="auto"/>
      </w:pPr>
      <w:r>
        <w:separator/>
      </w:r>
    </w:p>
  </w:footnote>
  <w:footnote w:type="continuationSeparator" w:id="0">
    <w:p w:rsidR="00E91AEF" w:rsidRDefault="00E91AE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3D" w:rsidRPr="00A26F83" w:rsidRDefault="003B523D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F82251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3B523D" w:rsidRPr="00D766E1" w:rsidRDefault="003B523D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3D" w:rsidRPr="00120FCE" w:rsidRDefault="003B523D" w:rsidP="00120F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1E14619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">
    <w:nsid w:val="18A81065"/>
    <w:multiLevelType w:val="hybridMultilevel"/>
    <w:tmpl w:val="21D8DE58"/>
    <w:lvl w:ilvl="0" w:tplc="108AC86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39C"/>
    <w:rsid w:val="000017A1"/>
    <w:rsid w:val="00001BDE"/>
    <w:rsid w:val="000144E0"/>
    <w:rsid w:val="00027BA0"/>
    <w:rsid w:val="000334AD"/>
    <w:rsid w:val="00054C25"/>
    <w:rsid w:val="000C005D"/>
    <w:rsid w:val="000D5397"/>
    <w:rsid w:val="00116439"/>
    <w:rsid w:val="00120FCE"/>
    <w:rsid w:val="00140EF4"/>
    <w:rsid w:val="001411E2"/>
    <w:rsid w:val="00142456"/>
    <w:rsid w:val="001B294D"/>
    <w:rsid w:val="001F7D28"/>
    <w:rsid w:val="00226398"/>
    <w:rsid w:val="00253AB9"/>
    <w:rsid w:val="002F727D"/>
    <w:rsid w:val="003151DE"/>
    <w:rsid w:val="00333F1B"/>
    <w:rsid w:val="00341E82"/>
    <w:rsid w:val="003B523D"/>
    <w:rsid w:val="00415122"/>
    <w:rsid w:val="00415FB0"/>
    <w:rsid w:val="004652F7"/>
    <w:rsid w:val="00471881"/>
    <w:rsid w:val="005103E1"/>
    <w:rsid w:val="00583BC8"/>
    <w:rsid w:val="00584C42"/>
    <w:rsid w:val="005A439C"/>
    <w:rsid w:val="005A63F4"/>
    <w:rsid w:val="005B450E"/>
    <w:rsid w:val="005E4E5C"/>
    <w:rsid w:val="00662B93"/>
    <w:rsid w:val="006657DD"/>
    <w:rsid w:val="0066674D"/>
    <w:rsid w:val="006932F8"/>
    <w:rsid w:val="006A0861"/>
    <w:rsid w:val="007179D3"/>
    <w:rsid w:val="00822294"/>
    <w:rsid w:val="00823A0C"/>
    <w:rsid w:val="008318C2"/>
    <w:rsid w:val="008956BF"/>
    <w:rsid w:val="00910381"/>
    <w:rsid w:val="009378FE"/>
    <w:rsid w:val="009B736A"/>
    <w:rsid w:val="009D5EED"/>
    <w:rsid w:val="00A26F83"/>
    <w:rsid w:val="00A35D9D"/>
    <w:rsid w:val="00A367CD"/>
    <w:rsid w:val="00A50482"/>
    <w:rsid w:val="00A64700"/>
    <w:rsid w:val="00A93B72"/>
    <w:rsid w:val="00AD7408"/>
    <w:rsid w:val="00B17850"/>
    <w:rsid w:val="00B5213A"/>
    <w:rsid w:val="00BC22A8"/>
    <w:rsid w:val="00BC77AC"/>
    <w:rsid w:val="00C66139"/>
    <w:rsid w:val="00D1044A"/>
    <w:rsid w:val="00D5022D"/>
    <w:rsid w:val="00D70F9E"/>
    <w:rsid w:val="00D766E1"/>
    <w:rsid w:val="00D86AA1"/>
    <w:rsid w:val="00DC2CA3"/>
    <w:rsid w:val="00E0404C"/>
    <w:rsid w:val="00E40C11"/>
    <w:rsid w:val="00E45CF1"/>
    <w:rsid w:val="00E91AEF"/>
    <w:rsid w:val="00EC0467"/>
    <w:rsid w:val="00F155E0"/>
    <w:rsid w:val="00F36EF7"/>
    <w:rsid w:val="00F47930"/>
    <w:rsid w:val="00F82251"/>
    <w:rsid w:val="00FA0F5E"/>
    <w:rsid w:val="00FA2A0C"/>
    <w:rsid w:val="00FA6F59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A0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8956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arunas</dc:creator>
  <cp:keywords/>
  <dc:description/>
  <cp:lastModifiedBy>user</cp:lastModifiedBy>
  <cp:revision>22</cp:revision>
  <cp:lastPrinted>2014-02-07T11:37:00Z</cp:lastPrinted>
  <dcterms:created xsi:type="dcterms:W3CDTF">2014-06-11T12:24:00Z</dcterms:created>
  <dcterms:modified xsi:type="dcterms:W3CDTF">2014-06-30T07:55:00Z</dcterms:modified>
</cp:coreProperties>
</file>