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79" w:rsidRDefault="00755879" w:rsidP="00533AC7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                </w:t>
      </w:r>
    </w:p>
    <w:p w:rsidR="00533AC7" w:rsidRDefault="00C57824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 DĖL </w:t>
      </w:r>
      <w:r w:rsidR="00007D84">
        <w:rPr>
          <w:rFonts w:cs="Tahoma"/>
          <w:b/>
        </w:rPr>
        <w:t>VALSTYBĖS BIUDŽETO ASIGNAVIMŲ KULTŪROS IR MENO DARBUOTOJŲ DARBO  UŽMOKESČIUI PADIDINTI</w:t>
      </w:r>
      <w:r w:rsidR="007D6024">
        <w:rPr>
          <w:rFonts w:cs="Tahoma"/>
          <w:b/>
        </w:rPr>
        <w:t xml:space="preserve"> PASKIRSTYMO</w:t>
      </w:r>
      <w:r w:rsidR="00007D84">
        <w:rPr>
          <w:rFonts w:cs="Tahoma"/>
          <w:b/>
        </w:rPr>
        <w:t xml:space="preserve"> 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007D84" w:rsidP="00533AC7">
      <w:pPr>
        <w:jc w:val="center"/>
        <w:rPr>
          <w:rFonts w:cs="Tahoma"/>
        </w:rPr>
      </w:pPr>
      <w:r>
        <w:rPr>
          <w:rFonts w:cs="Tahoma"/>
        </w:rPr>
        <w:t>2014 m. birželio</w:t>
      </w:r>
      <w:r w:rsidR="00555B71">
        <w:rPr>
          <w:rFonts w:cs="Tahoma"/>
        </w:rPr>
        <w:t xml:space="preserve"> </w:t>
      </w:r>
      <w:r w:rsidR="0001358E">
        <w:rPr>
          <w:rFonts w:cs="Tahoma"/>
        </w:rPr>
        <w:t>27</w:t>
      </w:r>
      <w:r w:rsidR="00555B71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01358E">
        <w:rPr>
          <w:rFonts w:cs="Tahoma"/>
        </w:rPr>
        <w:t>2</w:t>
      </w:r>
      <w:r w:rsidR="00371F27">
        <w:rPr>
          <w:rFonts w:cs="Tahoma"/>
        </w:rPr>
        <w:t>-</w:t>
      </w:r>
      <w:r w:rsidR="00117174">
        <w:rPr>
          <w:rFonts w:cs="Tahoma"/>
        </w:rPr>
        <w:t>194</w:t>
      </w:r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B17820">
        <w:rPr>
          <w:rFonts w:cs="Tahoma"/>
        </w:rPr>
        <w:t xml:space="preserve">vivaldos įstatymo </w:t>
      </w:r>
      <w:r w:rsidR="00A72892">
        <w:rPr>
          <w:rFonts w:cs="Tahoma"/>
        </w:rPr>
        <w:t>16 straipsnio 2 dalies 17</w:t>
      </w:r>
      <w:r w:rsidR="009F36E4">
        <w:rPr>
          <w:rFonts w:cs="Tahoma"/>
        </w:rPr>
        <w:t xml:space="preserve"> punkt</w:t>
      </w:r>
      <w:r w:rsidR="00D86AA6">
        <w:rPr>
          <w:rFonts w:cs="Tahoma"/>
        </w:rPr>
        <w:t>u</w:t>
      </w:r>
      <w:r w:rsidR="00A72892">
        <w:rPr>
          <w:rFonts w:cs="Tahoma"/>
        </w:rPr>
        <w:t xml:space="preserve">, Lietuvos Respublikos Vyriausybės 2014 m. birželio 11 d. nutarimu </w:t>
      </w:r>
      <w:r w:rsidR="002C5711">
        <w:rPr>
          <w:rFonts w:cs="Tahoma"/>
        </w:rPr>
        <w:t xml:space="preserve">Nr.534 </w:t>
      </w:r>
      <w:r w:rsidR="00A84DCD">
        <w:rPr>
          <w:rFonts w:cs="Tahoma"/>
        </w:rPr>
        <w:t>„</w:t>
      </w:r>
      <w:r w:rsidR="00A72892">
        <w:rPr>
          <w:rFonts w:cs="Tahoma"/>
        </w:rPr>
        <w:t xml:space="preserve">Dėl </w:t>
      </w:r>
      <w:r w:rsidR="007D6024">
        <w:rPr>
          <w:rFonts w:cs="Tahoma"/>
        </w:rPr>
        <w:t xml:space="preserve">2014 metų Lietuvos Respublikos valstybės biudžeto asignavimuose numatytų </w:t>
      </w:r>
      <w:r w:rsidR="00A23DC7">
        <w:rPr>
          <w:rFonts w:cs="Tahoma"/>
        </w:rPr>
        <w:t xml:space="preserve">kultūros </w:t>
      </w:r>
      <w:r w:rsidR="007D6024">
        <w:rPr>
          <w:rFonts w:cs="Tahoma"/>
        </w:rPr>
        <w:t>ir meno darbuotojų darbo užmokesčiui padidinti lėšų paskirstymo“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A23DC7">
        <w:rPr>
          <w:rFonts w:cs="Tahoma"/>
        </w:rPr>
        <w:t xml:space="preserve">   </w:t>
      </w:r>
      <w:r w:rsidR="009F36E4" w:rsidRPr="00111A79">
        <w:rPr>
          <w:rFonts w:cs="Tahoma"/>
        </w:rPr>
        <w:t>n u s p r e n d ž i a:</w:t>
      </w:r>
    </w:p>
    <w:p w:rsidR="000E0DF1" w:rsidRDefault="000E0DF1" w:rsidP="000E0DF1">
      <w:pPr>
        <w:jc w:val="both"/>
        <w:rPr>
          <w:rFonts w:cs="Tahoma"/>
        </w:rPr>
      </w:pPr>
      <w:r>
        <w:rPr>
          <w:rFonts w:cs="Tahoma"/>
        </w:rPr>
        <w:t xml:space="preserve">                      1. Valstybės biudžeto asignavimais – iš viso 220,0 tūkst. Lt – padidinti Kretingos rajono savivaldybės 2014 metų pajamas ir išlaidas.</w:t>
      </w:r>
    </w:p>
    <w:p w:rsidR="00532053" w:rsidRDefault="000E0DF1" w:rsidP="000E0DF1">
      <w:pPr>
        <w:jc w:val="both"/>
        <w:rPr>
          <w:rFonts w:cs="Tahoma"/>
        </w:rPr>
      </w:pPr>
      <w:r>
        <w:rPr>
          <w:rFonts w:cs="Tahoma"/>
        </w:rPr>
        <w:t xml:space="preserve">                      2.</w:t>
      </w:r>
      <w:r w:rsidR="00A84DCD">
        <w:rPr>
          <w:rFonts w:cs="Tahoma"/>
        </w:rPr>
        <w:t xml:space="preserve"> </w:t>
      </w:r>
      <w:r w:rsidR="007D6024">
        <w:rPr>
          <w:rFonts w:cs="Tahoma"/>
        </w:rPr>
        <w:t>Paskirstyti Valstybės biudžeto asignavimus kultūros ir meno darbuotojų darbo užmokesčiui padidinti – iš viso 220,0 tūkst. Lt, iš jų darbo užmokesčiui</w:t>
      </w:r>
      <w:r w:rsidR="008A200E">
        <w:rPr>
          <w:rFonts w:cs="Tahoma"/>
        </w:rPr>
        <w:t xml:space="preserve"> </w:t>
      </w:r>
      <w:r w:rsidR="00A84DCD">
        <w:rPr>
          <w:rFonts w:cs="Tahoma"/>
        </w:rPr>
        <w:t>–</w:t>
      </w:r>
      <w:bookmarkStart w:id="0" w:name="_GoBack"/>
      <w:bookmarkEnd w:id="0"/>
      <w:r w:rsidR="00A84DCD">
        <w:rPr>
          <w:rFonts w:cs="Tahoma"/>
        </w:rPr>
        <w:t xml:space="preserve"> </w:t>
      </w:r>
      <w:r w:rsidR="007D6024">
        <w:rPr>
          <w:rFonts w:cs="Tahoma"/>
        </w:rPr>
        <w:t>168,0 tūkst. Lt</w:t>
      </w:r>
      <w:r w:rsidR="008A200E">
        <w:rPr>
          <w:rFonts w:cs="Tahoma"/>
        </w:rPr>
        <w:t>,</w:t>
      </w:r>
      <w:r w:rsidR="00532053">
        <w:rPr>
          <w:rFonts w:cs="Tahoma"/>
        </w:rPr>
        <w:t xml:space="preserve"> šiems asignavimų valdytojams</w:t>
      </w:r>
      <w:r w:rsidR="004E0279">
        <w:rPr>
          <w:rFonts w:cs="Tahoma"/>
        </w:rPr>
        <w:t>:</w:t>
      </w:r>
    </w:p>
    <w:p w:rsidR="00532053" w:rsidRDefault="000E0DF1" w:rsidP="00A84DCD">
      <w:pPr>
        <w:ind w:firstLine="1290"/>
        <w:jc w:val="both"/>
        <w:rPr>
          <w:rFonts w:cs="Tahoma"/>
        </w:rPr>
      </w:pPr>
      <w:r>
        <w:rPr>
          <w:rFonts w:cs="Tahoma"/>
        </w:rPr>
        <w:t xml:space="preserve">2.1. </w:t>
      </w:r>
      <w:r w:rsidR="00194B8D">
        <w:rPr>
          <w:rFonts w:cs="Tahoma"/>
        </w:rPr>
        <w:t>95,7</w:t>
      </w:r>
      <w:r w:rsidR="00532053">
        <w:rPr>
          <w:rFonts w:cs="Tahoma"/>
        </w:rPr>
        <w:t xml:space="preserve"> tūkst. Lt – Kretingos rajono kultūros centrui</w:t>
      </w:r>
      <w:r w:rsidR="00194B8D">
        <w:rPr>
          <w:rFonts w:cs="Tahoma"/>
        </w:rPr>
        <w:t xml:space="preserve">, iš jų darbo </w:t>
      </w:r>
      <w:r w:rsidR="007B05A8">
        <w:rPr>
          <w:rFonts w:cs="Tahoma"/>
        </w:rPr>
        <w:t xml:space="preserve"> </w:t>
      </w:r>
      <w:r w:rsidR="00194B8D">
        <w:rPr>
          <w:rFonts w:cs="Tahoma"/>
        </w:rPr>
        <w:t>užmokesčiui – 73,1</w:t>
      </w:r>
      <w:r w:rsidR="00532053">
        <w:rPr>
          <w:rFonts w:cs="Tahoma"/>
        </w:rPr>
        <w:t xml:space="preserve"> tūkst. Lt;</w:t>
      </w:r>
    </w:p>
    <w:p w:rsidR="00532053" w:rsidRDefault="000E0DF1" w:rsidP="00A84DCD">
      <w:pPr>
        <w:ind w:firstLine="1290"/>
        <w:jc w:val="both"/>
        <w:rPr>
          <w:rFonts w:cs="Tahoma"/>
        </w:rPr>
      </w:pPr>
      <w:r>
        <w:rPr>
          <w:rFonts w:cs="Tahoma"/>
        </w:rPr>
        <w:t xml:space="preserve">2.2. </w:t>
      </w:r>
      <w:r w:rsidR="00194B8D">
        <w:rPr>
          <w:rFonts w:cs="Tahoma"/>
        </w:rPr>
        <w:t>1</w:t>
      </w:r>
      <w:r w:rsidR="0002476E">
        <w:rPr>
          <w:rFonts w:cs="Tahoma"/>
        </w:rPr>
        <w:t>7,0</w:t>
      </w:r>
      <w:r w:rsidR="008747D1">
        <w:rPr>
          <w:rFonts w:cs="Tahoma"/>
        </w:rPr>
        <w:t xml:space="preserve"> </w:t>
      </w:r>
      <w:r w:rsidR="00532053">
        <w:rPr>
          <w:rFonts w:cs="Tahoma"/>
        </w:rPr>
        <w:t>tūkst. Lt – Salantų kultūros centrui</w:t>
      </w:r>
      <w:r w:rsidR="000E1BB9">
        <w:rPr>
          <w:rFonts w:cs="Tahoma"/>
        </w:rPr>
        <w:t>, iš jų darbo užmokesčiui – 13,0</w:t>
      </w:r>
      <w:r w:rsidR="00532053">
        <w:rPr>
          <w:rFonts w:cs="Tahoma"/>
        </w:rPr>
        <w:t xml:space="preserve"> tūkst. Lt;</w:t>
      </w:r>
    </w:p>
    <w:p w:rsidR="00532053" w:rsidRDefault="000E0DF1" w:rsidP="00A84DCD">
      <w:pPr>
        <w:ind w:firstLine="1290"/>
        <w:jc w:val="both"/>
        <w:rPr>
          <w:rFonts w:cs="Tahoma"/>
        </w:rPr>
      </w:pPr>
      <w:r>
        <w:rPr>
          <w:rFonts w:cs="Tahoma"/>
        </w:rPr>
        <w:t xml:space="preserve">2.3. </w:t>
      </w:r>
      <w:r w:rsidR="00194B8D">
        <w:rPr>
          <w:rFonts w:cs="Tahoma"/>
        </w:rPr>
        <w:t>80,8</w:t>
      </w:r>
      <w:r w:rsidR="00532053">
        <w:rPr>
          <w:rFonts w:cs="Tahoma"/>
        </w:rPr>
        <w:t xml:space="preserve"> tūkst. Lt – M. </w:t>
      </w:r>
      <w:r w:rsidR="00150857">
        <w:rPr>
          <w:rFonts w:cs="Tahoma"/>
        </w:rPr>
        <w:t>Valančiaus viešajai bibliotekai</w:t>
      </w:r>
      <w:r w:rsidR="00194B8D">
        <w:rPr>
          <w:rFonts w:cs="Tahoma"/>
        </w:rPr>
        <w:t>, iš jų darbo užmokesčiui – 61,7</w:t>
      </w:r>
      <w:r w:rsidR="00150857">
        <w:rPr>
          <w:rFonts w:cs="Tahoma"/>
        </w:rPr>
        <w:t xml:space="preserve"> tūkst. Lt</w:t>
      </w:r>
      <w:r w:rsidR="00A84DCD">
        <w:rPr>
          <w:rFonts w:cs="Tahoma"/>
        </w:rPr>
        <w:t>;</w:t>
      </w:r>
    </w:p>
    <w:p w:rsidR="00532053" w:rsidRDefault="000E0DF1" w:rsidP="00A84DCD">
      <w:pPr>
        <w:ind w:firstLine="1290"/>
        <w:jc w:val="both"/>
        <w:rPr>
          <w:rFonts w:cs="Tahoma"/>
        </w:rPr>
      </w:pPr>
      <w:r>
        <w:rPr>
          <w:rFonts w:cs="Tahoma"/>
        </w:rPr>
        <w:t xml:space="preserve">2.4. </w:t>
      </w:r>
      <w:r w:rsidR="000E1BB9">
        <w:rPr>
          <w:rFonts w:cs="Tahoma"/>
        </w:rPr>
        <w:t>24</w:t>
      </w:r>
      <w:r w:rsidR="00194B8D">
        <w:rPr>
          <w:rFonts w:cs="Tahoma"/>
        </w:rPr>
        <w:t>,9</w:t>
      </w:r>
      <w:r w:rsidR="00532053">
        <w:rPr>
          <w:rFonts w:cs="Tahoma"/>
        </w:rPr>
        <w:t xml:space="preserve"> tūkst. Lt</w:t>
      </w:r>
      <w:r w:rsidR="00A84DCD">
        <w:rPr>
          <w:rFonts w:cs="Tahoma"/>
        </w:rPr>
        <w:t xml:space="preserve"> </w:t>
      </w:r>
      <w:r w:rsidR="00A84DCD">
        <w:rPr>
          <w:rFonts w:cs="Tahoma"/>
        </w:rPr>
        <w:t xml:space="preserve">– </w:t>
      </w:r>
      <w:r w:rsidR="00532053">
        <w:rPr>
          <w:rFonts w:cs="Tahoma"/>
        </w:rPr>
        <w:t>Kretingos muziejui</w:t>
      </w:r>
      <w:r w:rsidR="00194B8D">
        <w:rPr>
          <w:rFonts w:cs="Tahoma"/>
        </w:rPr>
        <w:t>, iš jų darb</w:t>
      </w:r>
      <w:r w:rsidR="000E1BB9">
        <w:rPr>
          <w:rFonts w:cs="Tahoma"/>
        </w:rPr>
        <w:t>o užmokesčiui – 19,0</w:t>
      </w:r>
      <w:r w:rsidR="00532053">
        <w:rPr>
          <w:rFonts w:cs="Tahoma"/>
        </w:rPr>
        <w:t xml:space="preserve"> tūkst. Lt;</w:t>
      </w:r>
    </w:p>
    <w:p w:rsidR="007D6024" w:rsidRDefault="000E0DF1" w:rsidP="00A84DCD">
      <w:pPr>
        <w:ind w:firstLine="1290"/>
        <w:jc w:val="both"/>
        <w:rPr>
          <w:rFonts w:cs="Tahoma"/>
        </w:rPr>
      </w:pPr>
      <w:r>
        <w:rPr>
          <w:rFonts w:cs="Tahoma"/>
        </w:rPr>
        <w:t xml:space="preserve">2.5. </w:t>
      </w:r>
      <w:r w:rsidR="000E1BB9">
        <w:rPr>
          <w:rFonts w:cs="Tahoma"/>
        </w:rPr>
        <w:t>1,6</w:t>
      </w:r>
      <w:r w:rsidR="00532053">
        <w:rPr>
          <w:rFonts w:cs="Tahoma"/>
        </w:rPr>
        <w:t xml:space="preserve"> tūkst. Lt </w:t>
      </w:r>
      <w:r w:rsidR="00A84DCD">
        <w:rPr>
          <w:rFonts w:cs="Tahoma"/>
        </w:rPr>
        <w:t xml:space="preserve">– </w:t>
      </w:r>
      <w:r w:rsidR="00150857">
        <w:rPr>
          <w:rFonts w:cs="Tahoma"/>
        </w:rPr>
        <w:t>Vyskupo Motiejaus Valančiaus gimtinės muziejui</w:t>
      </w:r>
      <w:r w:rsidR="000E1BB9">
        <w:rPr>
          <w:rFonts w:cs="Tahoma"/>
        </w:rPr>
        <w:t>, iš jų darbo užmokesčiui – 1,2</w:t>
      </w:r>
      <w:r w:rsidR="00150857">
        <w:rPr>
          <w:rFonts w:cs="Tahoma"/>
        </w:rPr>
        <w:t xml:space="preserve"> tūkst. Lt.</w:t>
      </w:r>
    </w:p>
    <w:p w:rsidR="00C57FF3" w:rsidRPr="00C57FF3" w:rsidRDefault="00150857" w:rsidP="00C23E1A">
      <w:pPr>
        <w:jc w:val="both"/>
        <w:rPr>
          <w:rFonts w:cs="Tahoma"/>
        </w:rPr>
      </w:pPr>
      <w:r>
        <w:rPr>
          <w:rFonts w:cs="Tahoma"/>
        </w:rPr>
        <w:t xml:space="preserve">                    </w:t>
      </w:r>
      <w:r w:rsidR="000E0DF1">
        <w:rPr>
          <w:rFonts w:cs="Tahoma"/>
        </w:rPr>
        <w:t xml:space="preserve"> </w:t>
      </w:r>
      <w:r w:rsidR="008747D1">
        <w:rPr>
          <w:rFonts w:cs="Tahoma"/>
        </w:rPr>
        <w:t>3. Šis sprendimas gali būti skundžiamas Lietuvos Respublikos administracinių bylų teisenos įstatymo nustatyta tvarka.</w:t>
      </w:r>
    </w:p>
    <w:p w:rsidR="00533AC7" w:rsidRDefault="00533AC7" w:rsidP="00A577AD">
      <w:pPr>
        <w:rPr>
          <w:rFonts w:cs="Tahoma"/>
        </w:rPr>
      </w:pPr>
    </w:p>
    <w:p w:rsidR="0001358E" w:rsidRDefault="0001358E" w:rsidP="00A577AD">
      <w:pPr>
        <w:rPr>
          <w:rFonts w:cs="Tahoma"/>
        </w:rPr>
      </w:pPr>
    </w:p>
    <w:p w:rsidR="0001358E" w:rsidRDefault="0001358E" w:rsidP="0001358E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C57FF3" w:rsidRDefault="00C57FF3" w:rsidP="00533AC7">
      <w:pPr>
        <w:jc w:val="both"/>
        <w:rPr>
          <w:rFonts w:cs="Tahoma"/>
        </w:rPr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01358E" w:rsidRDefault="0001358E" w:rsidP="008A50A8">
      <w:pPr>
        <w:jc w:val="both"/>
      </w:pPr>
    </w:p>
    <w:p w:rsidR="006101A9" w:rsidRDefault="006101A9" w:rsidP="008A50A8">
      <w:pPr>
        <w:jc w:val="both"/>
        <w:rPr>
          <w:b/>
        </w:rPr>
      </w:pPr>
      <w:r>
        <w:t>Gvidas Jonauskas</w:t>
      </w:r>
    </w:p>
    <w:p w:rsidR="006101A9" w:rsidRDefault="006101A9" w:rsidP="008A50A8">
      <w:pPr>
        <w:jc w:val="both"/>
        <w:rPr>
          <w:b/>
        </w:rPr>
      </w:pPr>
    </w:p>
    <w:sectPr w:rsidR="006101A9" w:rsidSect="0060486F">
      <w:footnotePr>
        <w:pos w:val="beneathText"/>
      </w:footnotePr>
      <w:pgSz w:w="11905" w:h="16837"/>
      <w:pgMar w:top="567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1FB9"/>
    <w:multiLevelType w:val="hybridMultilevel"/>
    <w:tmpl w:val="DC2E8CA4"/>
    <w:lvl w:ilvl="0" w:tplc="01A8D4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57314"/>
    <w:multiLevelType w:val="hybridMultilevel"/>
    <w:tmpl w:val="8AC41118"/>
    <w:lvl w:ilvl="0" w:tplc="CFCAF89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1999"/>
    <w:multiLevelType w:val="multilevel"/>
    <w:tmpl w:val="6804F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3">
    <w:nsid w:val="42C71272"/>
    <w:multiLevelType w:val="multilevel"/>
    <w:tmpl w:val="9C7CEF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>
    <w:nsid w:val="5F574D5E"/>
    <w:multiLevelType w:val="hybridMultilevel"/>
    <w:tmpl w:val="2750B552"/>
    <w:lvl w:ilvl="0" w:tplc="FC0AA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C19BF"/>
    <w:multiLevelType w:val="multilevel"/>
    <w:tmpl w:val="F796D3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0C35DF8"/>
    <w:multiLevelType w:val="multilevel"/>
    <w:tmpl w:val="74AA3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7">
    <w:nsid w:val="614C5B60"/>
    <w:multiLevelType w:val="multilevel"/>
    <w:tmpl w:val="F71ED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8">
    <w:nsid w:val="6BFA1AEA"/>
    <w:multiLevelType w:val="multilevel"/>
    <w:tmpl w:val="4364A686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C7"/>
    <w:rsid w:val="00002643"/>
    <w:rsid w:val="000026D0"/>
    <w:rsid w:val="00007D84"/>
    <w:rsid w:val="0001358E"/>
    <w:rsid w:val="0001416A"/>
    <w:rsid w:val="000153E8"/>
    <w:rsid w:val="0002188E"/>
    <w:rsid w:val="0002476E"/>
    <w:rsid w:val="000357BB"/>
    <w:rsid w:val="0006025F"/>
    <w:rsid w:val="000836F8"/>
    <w:rsid w:val="00083BEC"/>
    <w:rsid w:val="00084D69"/>
    <w:rsid w:val="000A2ECE"/>
    <w:rsid w:val="000D6D5E"/>
    <w:rsid w:val="000E063C"/>
    <w:rsid w:val="000E0DF1"/>
    <w:rsid w:val="000E1BB9"/>
    <w:rsid w:val="00110A69"/>
    <w:rsid w:val="00117174"/>
    <w:rsid w:val="001242A9"/>
    <w:rsid w:val="0013279F"/>
    <w:rsid w:val="00150857"/>
    <w:rsid w:val="00157D31"/>
    <w:rsid w:val="00194B8D"/>
    <w:rsid w:val="001A3637"/>
    <w:rsid w:val="001A3E43"/>
    <w:rsid w:val="001A4A99"/>
    <w:rsid w:val="001A7D9B"/>
    <w:rsid w:val="001B1B4E"/>
    <w:rsid w:val="001D5FAD"/>
    <w:rsid w:val="001E4EEB"/>
    <w:rsid w:val="001F5AB2"/>
    <w:rsid w:val="002579C6"/>
    <w:rsid w:val="002642AA"/>
    <w:rsid w:val="00297155"/>
    <w:rsid w:val="002A4FB0"/>
    <w:rsid w:val="002C5711"/>
    <w:rsid w:val="002D08A6"/>
    <w:rsid w:val="002F11F9"/>
    <w:rsid w:val="00303832"/>
    <w:rsid w:val="00307789"/>
    <w:rsid w:val="003119E4"/>
    <w:rsid w:val="00312BAB"/>
    <w:rsid w:val="003248A9"/>
    <w:rsid w:val="00332D8E"/>
    <w:rsid w:val="003545AE"/>
    <w:rsid w:val="003566EF"/>
    <w:rsid w:val="00364572"/>
    <w:rsid w:val="003704A7"/>
    <w:rsid w:val="00371F27"/>
    <w:rsid w:val="00372C6E"/>
    <w:rsid w:val="003772E7"/>
    <w:rsid w:val="00383BC2"/>
    <w:rsid w:val="00394D9B"/>
    <w:rsid w:val="003A73F4"/>
    <w:rsid w:val="003C102C"/>
    <w:rsid w:val="003E3D78"/>
    <w:rsid w:val="003E5B12"/>
    <w:rsid w:val="003E7D7F"/>
    <w:rsid w:val="003F27D4"/>
    <w:rsid w:val="003F2E8E"/>
    <w:rsid w:val="004055BA"/>
    <w:rsid w:val="004121DF"/>
    <w:rsid w:val="00433F64"/>
    <w:rsid w:val="00434DFA"/>
    <w:rsid w:val="004577BC"/>
    <w:rsid w:val="00471528"/>
    <w:rsid w:val="00473063"/>
    <w:rsid w:val="004909E4"/>
    <w:rsid w:val="004A7231"/>
    <w:rsid w:val="004B2DC5"/>
    <w:rsid w:val="004E0279"/>
    <w:rsid w:val="005221F1"/>
    <w:rsid w:val="00532053"/>
    <w:rsid w:val="00533AC7"/>
    <w:rsid w:val="00540B03"/>
    <w:rsid w:val="00555B71"/>
    <w:rsid w:val="00565F92"/>
    <w:rsid w:val="005953CF"/>
    <w:rsid w:val="00596C3B"/>
    <w:rsid w:val="005B4729"/>
    <w:rsid w:val="005C3213"/>
    <w:rsid w:val="005E2F27"/>
    <w:rsid w:val="0060486F"/>
    <w:rsid w:val="006101A9"/>
    <w:rsid w:val="00665B85"/>
    <w:rsid w:val="006814E6"/>
    <w:rsid w:val="00692641"/>
    <w:rsid w:val="006A46EF"/>
    <w:rsid w:val="006A6E15"/>
    <w:rsid w:val="006C5E6B"/>
    <w:rsid w:val="00753523"/>
    <w:rsid w:val="00755879"/>
    <w:rsid w:val="00760EBB"/>
    <w:rsid w:val="00786A82"/>
    <w:rsid w:val="00792914"/>
    <w:rsid w:val="007B05A8"/>
    <w:rsid w:val="007C2989"/>
    <w:rsid w:val="007D6024"/>
    <w:rsid w:val="007E7561"/>
    <w:rsid w:val="007F0A4B"/>
    <w:rsid w:val="007F0AED"/>
    <w:rsid w:val="00802443"/>
    <w:rsid w:val="00824680"/>
    <w:rsid w:val="00843D76"/>
    <w:rsid w:val="00870BD5"/>
    <w:rsid w:val="008747D1"/>
    <w:rsid w:val="0088162C"/>
    <w:rsid w:val="008A200E"/>
    <w:rsid w:val="008A50A8"/>
    <w:rsid w:val="008C3E4A"/>
    <w:rsid w:val="008C7574"/>
    <w:rsid w:val="008D5F9D"/>
    <w:rsid w:val="008F3B5C"/>
    <w:rsid w:val="00925EED"/>
    <w:rsid w:val="009638E9"/>
    <w:rsid w:val="00964134"/>
    <w:rsid w:val="00970C37"/>
    <w:rsid w:val="009778BD"/>
    <w:rsid w:val="00983069"/>
    <w:rsid w:val="00991BF4"/>
    <w:rsid w:val="00997BC3"/>
    <w:rsid w:val="009A63F2"/>
    <w:rsid w:val="009F27B4"/>
    <w:rsid w:val="009F36E4"/>
    <w:rsid w:val="00A121C4"/>
    <w:rsid w:val="00A12D82"/>
    <w:rsid w:val="00A14EBF"/>
    <w:rsid w:val="00A23DC7"/>
    <w:rsid w:val="00A2721D"/>
    <w:rsid w:val="00A47E86"/>
    <w:rsid w:val="00A577AD"/>
    <w:rsid w:val="00A700DF"/>
    <w:rsid w:val="00A72892"/>
    <w:rsid w:val="00A84DCD"/>
    <w:rsid w:val="00A91780"/>
    <w:rsid w:val="00AA2C1A"/>
    <w:rsid w:val="00AB4A7A"/>
    <w:rsid w:val="00AB7B3A"/>
    <w:rsid w:val="00B002F2"/>
    <w:rsid w:val="00B17820"/>
    <w:rsid w:val="00B3039C"/>
    <w:rsid w:val="00B41C24"/>
    <w:rsid w:val="00B604C1"/>
    <w:rsid w:val="00B63C6E"/>
    <w:rsid w:val="00B8064E"/>
    <w:rsid w:val="00BA2F5C"/>
    <w:rsid w:val="00BB3E08"/>
    <w:rsid w:val="00BC485C"/>
    <w:rsid w:val="00BD10A2"/>
    <w:rsid w:val="00BD1406"/>
    <w:rsid w:val="00BD3DC5"/>
    <w:rsid w:val="00BE766A"/>
    <w:rsid w:val="00BF29B5"/>
    <w:rsid w:val="00C01686"/>
    <w:rsid w:val="00C0441D"/>
    <w:rsid w:val="00C23E1A"/>
    <w:rsid w:val="00C43834"/>
    <w:rsid w:val="00C529AE"/>
    <w:rsid w:val="00C57824"/>
    <w:rsid w:val="00C57FF3"/>
    <w:rsid w:val="00C76A17"/>
    <w:rsid w:val="00CB29F5"/>
    <w:rsid w:val="00CB4704"/>
    <w:rsid w:val="00CD684E"/>
    <w:rsid w:val="00D165F9"/>
    <w:rsid w:val="00D16AAD"/>
    <w:rsid w:val="00D45CE9"/>
    <w:rsid w:val="00D52243"/>
    <w:rsid w:val="00D86AA6"/>
    <w:rsid w:val="00D9213D"/>
    <w:rsid w:val="00D96A71"/>
    <w:rsid w:val="00E5070B"/>
    <w:rsid w:val="00E60BBB"/>
    <w:rsid w:val="00E7429A"/>
    <w:rsid w:val="00E924FA"/>
    <w:rsid w:val="00EA6A02"/>
    <w:rsid w:val="00EC245B"/>
    <w:rsid w:val="00ED489F"/>
    <w:rsid w:val="00EF4025"/>
    <w:rsid w:val="00F001FD"/>
    <w:rsid w:val="00F109B7"/>
    <w:rsid w:val="00F27E51"/>
    <w:rsid w:val="00F43511"/>
    <w:rsid w:val="00F44041"/>
    <w:rsid w:val="00F503F6"/>
    <w:rsid w:val="00F73339"/>
    <w:rsid w:val="00F80D75"/>
    <w:rsid w:val="00F94A05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1A3E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A3E43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rsid w:val="001A3E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A3E43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E090-AB82-4F07-90E5-F8AAEDAF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8</cp:revision>
  <cp:lastPrinted>2014-06-19T07:15:00Z</cp:lastPrinted>
  <dcterms:created xsi:type="dcterms:W3CDTF">2014-06-20T06:03:00Z</dcterms:created>
  <dcterms:modified xsi:type="dcterms:W3CDTF">2014-06-30T06:22:00Z</dcterms:modified>
</cp:coreProperties>
</file>