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88" w:rsidRDefault="005A0ED2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188" w:rsidRDefault="007021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02188" w:rsidRDefault="00963BD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2B0E55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702188" w:rsidRDefault="0070218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02188" w:rsidRDefault="002B0E5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702188" w:rsidRDefault="002B0E55">
      <w:pPr>
        <w:jc w:val="center"/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</w:rPr>
        <w:t>KRETINGOS RAJONO SAVIVALDYBĖS TARYBOS 2012 M. VASARIO 23 D. SPRENDIMO NR. T2-74 „DĖL STATINIŲ TINKAMOS PRIEŽIŪROS KRETINGOS RAJONO SAVIVALDYBĖJE TAISYKLIŲ PATVIRTINIMO“ PAKEITIMO</w:t>
      </w:r>
    </w:p>
    <w:p w:rsidR="00702188" w:rsidRDefault="002B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gegužės </w:t>
      </w:r>
      <w:r w:rsidR="00ED680A">
        <w:rPr>
          <w:rFonts w:ascii="Times New Roman" w:hAnsi="Times New Roman"/>
          <w:sz w:val="24"/>
          <w:szCs w:val="24"/>
        </w:rPr>
        <w:t>29</w:t>
      </w:r>
      <w:r w:rsidR="00963B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963BD1">
        <w:rPr>
          <w:rFonts w:ascii="Times New Roman" w:hAnsi="Times New Roman"/>
          <w:sz w:val="24"/>
          <w:szCs w:val="24"/>
        </w:rPr>
        <w:t>T</w:t>
      </w:r>
      <w:r w:rsidR="00ED680A">
        <w:rPr>
          <w:rFonts w:ascii="Times New Roman" w:hAnsi="Times New Roman"/>
          <w:sz w:val="24"/>
          <w:szCs w:val="24"/>
        </w:rPr>
        <w:t>2</w:t>
      </w:r>
      <w:r w:rsidR="00963BD1">
        <w:rPr>
          <w:rFonts w:ascii="Times New Roman" w:hAnsi="Times New Roman"/>
          <w:sz w:val="24"/>
          <w:szCs w:val="24"/>
        </w:rPr>
        <w:t>-</w:t>
      </w:r>
      <w:r w:rsidR="001921B3">
        <w:rPr>
          <w:rFonts w:ascii="Times New Roman" w:hAnsi="Times New Roman"/>
          <w:sz w:val="24"/>
          <w:szCs w:val="24"/>
        </w:rPr>
        <w:t>185</w:t>
      </w:r>
      <w:bookmarkStart w:id="0" w:name="_GoBack"/>
      <w:bookmarkEnd w:id="0"/>
    </w:p>
    <w:p w:rsidR="00702188" w:rsidRDefault="002B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702188" w:rsidRDefault="007021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02188" w:rsidRDefault="002B0E55">
      <w:pPr>
        <w:tabs>
          <w:tab w:val="left" w:pos="709"/>
          <w:tab w:val="left" w:pos="1134"/>
        </w:tabs>
        <w:spacing w:after="0" w:line="240" w:lineRule="auto"/>
        <w:ind w:firstLine="748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Vadovaudamasi Lietuvos Respublikos vietos savivaldos įstatymo 18 straipsnio 1 dalimi, Kretingos rajono savivaldybės taryba  </w:t>
      </w:r>
      <w:r>
        <w:rPr>
          <w:rFonts w:ascii="Times New Roman" w:eastAsia="Times New Roman" w:hAnsi="Times New Roman"/>
          <w:spacing w:val="60"/>
          <w:sz w:val="24"/>
          <w:szCs w:val="24"/>
        </w:rPr>
        <w:t>nusprendži</w:t>
      </w:r>
      <w:r>
        <w:rPr>
          <w:rFonts w:ascii="Times New Roman" w:eastAsia="Times New Roman" w:hAnsi="Times New Roman"/>
          <w:sz w:val="24"/>
          <w:szCs w:val="24"/>
        </w:rPr>
        <w:t>a:</w:t>
      </w:r>
    </w:p>
    <w:p w:rsidR="00702188" w:rsidRDefault="002B0E55">
      <w:pPr>
        <w:tabs>
          <w:tab w:val="left" w:pos="709"/>
          <w:tab w:val="left" w:pos="1134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      1.Pakeisti Statinių tinkamos priežiūros taisyklių, patvirtintų Kretingos rajono savivaldybės</w:t>
      </w:r>
    </w:p>
    <w:p w:rsidR="00702188" w:rsidRDefault="002B0E55">
      <w:pPr>
        <w:tabs>
          <w:tab w:val="left" w:pos="709"/>
          <w:tab w:val="left" w:pos="1134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tarybos 2012-02-23 sprendimu Nr. T2-74 „Dėl statinių tinkamos priežiūros Kretingos rajono savivaldybėje taisyklių patvirtinimo“, 7 punktą ir išdėstyti jį taip:</w:t>
      </w:r>
    </w:p>
    <w:p w:rsidR="00702188" w:rsidRDefault="002B0E55">
      <w:pPr>
        <w:tabs>
          <w:tab w:val="left" w:pos="709"/>
          <w:tab w:val="left" w:pos="1134"/>
        </w:tabs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„7. Statinių valdytojai ir naudotojai privalo:</w:t>
      </w:r>
    </w:p>
    <w:p w:rsidR="00702188" w:rsidRDefault="002B0E55">
      <w:pPr>
        <w:spacing w:after="0" w:line="240" w:lineRule="auto"/>
        <w:ind w:firstLine="840"/>
        <w:jc w:val="both"/>
      </w:pPr>
      <w:r>
        <w:rPr>
          <w:rFonts w:ascii="Times New Roman" w:eastAsia="Times New Roman" w:hAnsi="Times New Roman"/>
          <w:sz w:val="24"/>
          <w:szCs w:val="24"/>
          <w:lang w:eastAsia="lt-LT"/>
        </w:rPr>
        <w:t>7.1. šalinti ledą, šlapio ar sušalusio sniego ir ledo masę nuo statinių stogų, lietaus nuvedimo sistemų, balkonų ir kitų konstrukcijų, o vykdydami šiuos darbus, aptverti pavojingą teritoriją, nesugadinti ryšių komunikacijų ar elektros tinklų, apsaugos įrangos, laidų, šviestuvų, radijo ar televizijos antenų, želdinių, statinių fasadų ar kitų įrenginių;</w:t>
      </w:r>
    </w:p>
    <w:p w:rsidR="00702188" w:rsidRDefault="002B0E55">
      <w:pPr>
        <w:spacing w:after="0" w:line="240" w:lineRule="auto"/>
        <w:ind w:firstLine="840"/>
        <w:jc w:val="both"/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7.2. aptverti arba kitomis priemonėmis užtikrinti, kad nebūtų galima patekti į griūvančius, nenaudojamus, turinčius avarinės būklės požymių pastatus (atskiras jų dalis, patalpas) ar kaupti juose atliekas; </w:t>
      </w:r>
    </w:p>
    <w:p w:rsidR="00702188" w:rsidRDefault="002B0E55">
      <w:pPr>
        <w:spacing w:after="0" w:line="240" w:lineRule="auto"/>
        <w:ind w:firstLine="840"/>
        <w:jc w:val="both"/>
      </w:pPr>
      <w:r>
        <w:rPr>
          <w:rFonts w:ascii="Times New Roman" w:eastAsia="Times New Roman" w:hAnsi="Times New Roman"/>
          <w:sz w:val="24"/>
          <w:szCs w:val="24"/>
          <w:lang w:eastAsia="lt-LT"/>
        </w:rPr>
        <w:t>7.3. planuodami įrengti antenas, kondicionierius ar kitokią įrangą ant statinio stogo ar prie kitų jo išorinių atitvarų, apie tai informuoti bendrojo naudojimo objektų valdytoją ir gauti daugumos statinio patalpų savininkų pritarimą;</w:t>
      </w:r>
    </w:p>
    <w:p w:rsidR="00702188" w:rsidRDefault="002B0E55">
      <w:pPr>
        <w:spacing w:after="0" w:line="240" w:lineRule="auto"/>
        <w:ind w:firstLine="840"/>
        <w:jc w:val="both"/>
      </w:pPr>
      <w:r>
        <w:rPr>
          <w:rFonts w:ascii="Times New Roman" w:eastAsia="Times New Roman" w:hAnsi="Times New Roman"/>
          <w:sz w:val="24"/>
          <w:szCs w:val="24"/>
          <w:lang w:eastAsia="lt-LT"/>
        </w:rPr>
        <w:t>7.4. atlikti kitus tinkamą statinių priežiūrą užtikrinančius veiksmus, nustatytus Lietuvos Respublikos statybos įstatyme ir kituose teisės aktuose.“</w:t>
      </w:r>
    </w:p>
    <w:p w:rsidR="00702188" w:rsidRDefault="002B0E55">
      <w:pPr>
        <w:spacing w:after="0" w:line="240" w:lineRule="auto"/>
        <w:ind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Sprendimą paskelbti Teisėkūros pagrindų įstatymo nustatyta tvarka.</w:t>
      </w:r>
    </w:p>
    <w:p w:rsidR="00702188" w:rsidRDefault="007021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02188" w:rsidRDefault="007021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D680A" w:rsidRPr="00ED680A" w:rsidRDefault="00ED680A" w:rsidP="00ED680A">
      <w:pPr>
        <w:jc w:val="both"/>
        <w:rPr>
          <w:rFonts w:ascii="Times New Roman" w:hAnsi="Times New Roman"/>
          <w:sz w:val="24"/>
          <w:szCs w:val="24"/>
        </w:rPr>
      </w:pPr>
      <w:r w:rsidRPr="00ED680A">
        <w:rPr>
          <w:rFonts w:ascii="Times New Roman" w:hAnsi="Times New Roman"/>
          <w:sz w:val="24"/>
          <w:szCs w:val="24"/>
        </w:rPr>
        <w:t>Savivaldybės meras</w:t>
      </w:r>
      <w:r w:rsidRPr="00ED680A">
        <w:rPr>
          <w:rFonts w:ascii="Times New Roman" w:hAnsi="Times New Roman"/>
          <w:sz w:val="24"/>
          <w:szCs w:val="24"/>
        </w:rPr>
        <w:tab/>
      </w:r>
      <w:r w:rsidRPr="00ED680A">
        <w:rPr>
          <w:rFonts w:ascii="Times New Roman" w:hAnsi="Times New Roman"/>
          <w:sz w:val="24"/>
          <w:szCs w:val="24"/>
        </w:rPr>
        <w:tab/>
      </w:r>
      <w:r w:rsidRPr="00ED680A">
        <w:rPr>
          <w:rFonts w:ascii="Times New Roman" w:hAnsi="Times New Roman"/>
          <w:sz w:val="24"/>
          <w:szCs w:val="24"/>
        </w:rPr>
        <w:tab/>
      </w:r>
      <w:r w:rsidRPr="00ED680A"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D680A">
        <w:rPr>
          <w:rFonts w:ascii="Times New Roman" w:hAnsi="Times New Roman"/>
          <w:sz w:val="24"/>
          <w:szCs w:val="24"/>
        </w:rPr>
        <w:t xml:space="preserve">Juozas Mažeika  </w:t>
      </w:r>
    </w:p>
    <w:p w:rsidR="00702188" w:rsidRDefault="0070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88" w:rsidRDefault="0070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88" w:rsidRDefault="0070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88" w:rsidRDefault="0070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88" w:rsidRDefault="0070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88" w:rsidRDefault="00702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702188" w:rsidTr="00963BD1"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BD1" w:rsidRDefault="00963BD1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80A" w:rsidRDefault="00ED680A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80A" w:rsidRDefault="00ED680A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80A" w:rsidRDefault="00ED680A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80A" w:rsidRDefault="00ED680A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80A" w:rsidRDefault="00ED680A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80A" w:rsidRDefault="00ED680A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80A" w:rsidRDefault="00ED680A" w:rsidP="00ED680A">
            <w:pPr>
              <w:tabs>
                <w:tab w:val="left" w:pos="567"/>
              </w:tabs>
              <w:autoSpaceDE w:val="0"/>
              <w:spacing w:after="0" w:line="288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Janina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Gedvilienė</w:t>
            </w:r>
            <w:proofErr w:type="spellEnd"/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188" w:rsidRDefault="0070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F22" w:rsidRDefault="000E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1F22" w:rsidRDefault="000E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188" w:rsidRDefault="002B0E55" w:rsidP="00ED680A">
      <w:pPr>
        <w:spacing w:after="0" w:line="240" w:lineRule="auto"/>
        <w:ind w:left="2553" w:firstLine="851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702188" w:rsidSect="00ED680A">
      <w:headerReference w:type="default" r:id="rId8"/>
      <w:headerReference w:type="first" r:id="rId9"/>
      <w:pgSz w:w="11906" w:h="16838"/>
      <w:pgMar w:top="426" w:right="567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1F" w:rsidRDefault="00C8691F">
      <w:pPr>
        <w:spacing w:after="0" w:line="240" w:lineRule="auto"/>
      </w:pPr>
      <w:r>
        <w:separator/>
      </w:r>
    </w:p>
  </w:endnote>
  <w:endnote w:type="continuationSeparator" w:id="0">
    <w:p w:rsidR="00C8691F" w:rsidRDefault="00C8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1F" w:rsidRDefault="00C869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691F" w:rsidRDefault="00C8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55" w:rsidRDefault="002B0E55">
    <w:pPr>
      <w:pStyle w:val="Antrats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D680A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2B0E55" w:rsidRDefault="002B0E55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55" w:rsidRPr="000E1F22" w:rsidRDefault="002B0E55" w:rsidP="000E1F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88"/>
    <w:rsid w:val="000E1F22"/>
    <w:rsid w:val="001921B3"/>
    <w:rsid w:val="001E45EA"/>
    <w:rsid w:val="002B0E55"/>
    <w:rsid w:val="005A0ED2"/>
    <w:rsid w:val="005C19BE"/>
    <w:rsid w:val="00702188"/>
    <w:rsid w:val="00765D01"/>
    <w:rsid w:val="009008C6"/>
    <w:rsid w:val="00963BD1"/>
    <w:rsid w:val="00A14EDF"/>
    <w:rsid w:val="00B14AE6"/>
    <w:rsid w:val="00C65BC1"/>
    <w:rsid w:val="00C8691F"/>
    <w:rsid w:val="00E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ablonas-tarybos-sprendimo-projekta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7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2014-02-07T11:37:00Z</cp:lastPrinted>
  <dcterms:created xsi:type="dcterms:W3CDTF">2014-05-21T06:35:00Z</dcterms:created>
  <dcterms:modified xsi:type="dcterms:W3CDTF">2014-06-02T07:23:00Z</dcterms:modified>
</cp:coreProperties>
</file>