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A7" w:rsidRDefault="00E844A7">
      <w:pPr>
        <w:pStyle w:val="Antrat2"/>
        <w:spacing w:before="0" w:after="0"/>
        <w:jc w:val="center"/>
        <w:rPr>
          <w:rFonts w:ascii="Times New Roman" w:hAnsi="Times New Roman"/>
          <w:i w:val="0"/>
        </w:rPr>
      </w:pPr>
      <w:bookmarkStart w:id="0" w:name="_GoBack"/>
      <w:bookmarkEnd w:id="0"/>
      <w:r>
        <w:rPr>
          <w:rFonts w:ascii="Times New Roman" w:hAnsi="Times New Roman"/>
          <w:b w:val="0"/>
          <w:i w:val="0"/>
        </w:rPr>
        <w:t>SPRENDINIŲ KONKRETIZAVIMO STADIJA.</w:t>
      </w:r>
    </w:p>
    <w:p w:rsidR="00E844A7" w:rsidRDefault="00E844A7">
      <w:pPr>
        <w:pStyle w:val="Antrat2"/>
        <w:spacing w:before="0" w:after="0"/>
        <w:jc w:val="center"/>
        <w:rPr>
          <w:rFonts w:ascii="Times New Roman" w:hAnsi="Times New Roman"/>
          <w:b w:val="0"/>
          <w:i w:val="0"/>
        </w:rPr>
      </w:pPr>
      <w:r>
        <w:rPr>
          <w:rFonts w:ascii="Times New Roman" w:hAnsi="Times New Roman"/>
          <w:b w:val="0"/>
          <w:i w:val="0"/>
        </w:rPr>
        <w:t>SPRENDINIŲ PASEKMIŲ POVEIKIO VERTINIMAS</w:t>
      </w:r>
    </w:p>
    <w:p w:rsidR="00E844A7" w:rsidRDefault="00E844A7"/>
    <w:p w:rsidR="00E844A7" w:rsidRDefault="00E844A7">
      <w:pPr>
        <w:pStyle w:val="Antrat2"/>
        <w:spacing w:before="0" w:after="0" w:line="360" w:lineRule="auto"/>
        <w:jc w:val="center"/>
        <w:rPr>
          <w:rFonts w:ascii="Times New Roman" w:hAnsi="Times New Roman"/>
          <w:b w:val="0"/>
          <w:bCs w:val="0"/>
          <w:i w:val="0"/>
          <w:szCs w:val="24"/>
        </w:rPr>
      </w:pPr>
      <w:r>
        <w:rPr>
          <w:rFonts w:ascii="Times New Roman" w:hAnsi="Times New Roman"/>
        </w:rPr>
        <w:t>AIŠKINAMASIS RAŠTAS</w:t>
      </w:r>
    </w:p>
    <w:p w:rsidR="00E844A7" w:rsidRDefault="00E844A7">
      <w:pPr>
        <w:jc w:val="both"/>
        <w:rPr>
          <w:b/>
          <w:caps/>
        </w:rPr>
      </w:pPr>
    </w:p>
    <w:p w:rsidR="00E844A7" w:rsidRDefault="00E844A7">
      <w:pPr>
        <w:jc w:val="both"/>
      </w:pPr>
      <w:r>
        <w:rPr>
          <w:b/>
          <w:caps/>
        </w:rPr>
        <w:t>įvadas</w:t>
      </w:r>
    </w:p>
    <w:p w:rsidR="00E844A7" w:rsidRDefault="00E844A7">
      <w:pPr>
        <w:pStyle w:val="WW-Default"/>
        <w:jc w:val="both"/>
        <w:rPr>
          <w:color w:val="auto"/>
        </w:rPr>
      </w:pPr>
    </w:p>
    <w:p w:rsidR="00E844A7" w:rsidRDefault="00E844A7">
      <w:pPr>
        <w:shd w:val="clear" w:color="auto" w:fill="FFFFFF"/>
        <w:ind w:firstLine="425"/>
        <w:jc w:val="both"/>
        <w:rPr>
          <w:color w:val="222222"/>
        </w:rPr>
      </w:pPr>
      <w:r>
        <w:rPr>
          <w:color w:val="222222"/>
        </w:rPr>
        <w:t>Vadovaujantis Kretingos rajono savivaldybės tarybos 2011 m. sausio 27 d. sprendimu Nr. T2-15 “Dėl specialiojo plano „110 kV elektros perdavimo linija Kretinga - Benaičiai“, Kretingos rajone, rengimo” buvo pradėtas rengti 110 kV elektros perdavimo linijos Kretinga–Benaičiai specialusis planas. LITGRID AB pavesta atlikti planavimo organizatoriaus funkcijas. Esminis teritorijų planavimo dokumento rengimo tikslas įvardintas planavimo darbų programoje, t.y. parinkti optimalią 110 kV elektros perdavimo trasą Kretinga – Benaičiai, užtikrinant darnią elektros tinklų plėtrą.</w:t>
      </w:r>
    </w:p>
    <w:p w:rsidR="00E844A7" w:rsidRDefault="00E844A7">
      <w:pPr>
        <w:shd w:val="clear" w:color="auto" w:fill="FFFFFF"/>
        <w:ind w:firstLine="425"/>
        <w:jc w:val="both"/>
        <w:rPr>
          <w:color w:val="222222"/>
        </w:rPr>
      </w:pPr>
      <w:r>
        <w:rPr>
          <w:color w:val="222222"/>
        </w:rPr>
        <w:t>110 kV elektros perdavimo linijos Kretinga-Benaičiai statyba pradėta planuoti įgyvendinant tuo metu galiojusios Nacionalinės energetikos strategijos, patvirtintos LR Seimo 2007 m. sausio 18 d. nutarimu Nr. X-1046 (Žin., 2007, Nr. 11-430) 19 p. nuostatas, skelbiančias, kad trys ketvirtadaliai perdavimo ir skirstymo įrenginių yra senesni nei 20 metų, o ketvirtadalis įrenginių yra senesni kaip 30 metų, todėl bus reikalingos investicijos, skirtos ne tik palaikyti esamą elektros tinklų lygį, bet ir gerinti jų būklę, siekiant patenkinti vis didėjančius reikalavimus energijos tiekimo patikimumui ir stabilumui. Linijos statyba atitinka 13 p. 5 p.p. nuostatas, įpareigojančias atnaujinti fiziškai ir morališkai susidėvėjusias elektrines, elektros energijos, gamtinių dujų perdavimo ir skirstymo, centralizuoto šilumos tiekimo sistemas, kartu padidinant jų veiksmingumą ir patikimumą, taip pat 31 p. 5 p.p. nuostatas, įpareigojančias rekonstruoti ir atstatyti fiziškai bei morališkai susidėvėjusius elektros perdavimo ir skirstomuosius tinklus, siekiant patenkinti didėjančias apkrovas ir elektros energijos tiekimo patikimumo bei kokybės reikalavimus. Analogiškos nuostatos, įpareigojančios LITGRID AB stiprinti perdavimo sistemos funkcionavimo patikimumą, įtvirtintos LR Seimo 2012 m. birželio 26 d. nutarimu Nr. XI-2133 “Dėl nacionalinės energetinės nepriklausomybės strategijos patvirtinimo“, taip pat kituose teisės aktuose.</w:t>
      </w:r>
    </w:p>
    <w:p w:rsidR="00E844A7" w:rsidRDefault="00E844A7">
      <w:pPr>
        <w:shd w:val="clear" w:color="auto" w:fill="FFFFFF"/>
        <w:ind w:firstLine="425"/>
        <w:jc w:val="both"/>
        <w:rPr>
          <w:color w:val="222222"/>
        </w:rPr>
      </w:pPr>
      <w:r>
        <w:t>LR Energetikos įstatymo 2 straipsnio 29 d. nurodoma, kad 110 kV ir didesnės įtampos elektros perdavimo tinklas (kurios sudėtinė  ir neatskiriama dalis yra ir 110 kV elektros perdavimo linijos Kretinga-Benaičiai) yra valstybinės svarbos energetikos objektas. Sutinkamai su LR Seimo 2002 m. spalio 10 d. priimto Strateginę reikšmę nacionaliniam saugumui turinčių įmonių ir įrenginių bei kitų nacionaliniam saugumui užtikrinti svarbių įmonių įstatymo 4 straipsnio 2 d nuostatomis strateginę reikšmę nacionaliniam saugumui turi įrenginiai, sudarantys 110 kV ir aukštesnės įtampos elektros perdavimo tinklą, kuriam priskirtina ir 110 kV elektros perdavimo linija Kretinga–Benaičiai. Šie įrenginiai gali priklausyti nuosavybės teise arba būti naudojami valstybės, valstybės (tiesiogiai arba netiesiogiai) kontroliuojamų juridinių asmenų arba kitų nacionalinio saugumo interesus atitinkančių subjektų.</w:t>
      </w:r>
    </w:p>
    <w:p w:rsidR="00E844A7" w:rsidRDefault="00E844A7">
      <w:pPr>
        <w:pStyle w:val="WW-Default"/>
        <w:ind w:firstLine="425"/>
        <w:jc w:val="both"/>
        <w:rPr>
          <w:color w:val="auto"/>
        </w:rPr>
      </w:pPr>
      <w:r>
        <w:rPr>
          <w:color w:val="auto"/>
        </w:rPr>
        <w:t xml:space="preserve">Nacionalinėje energetinės nepriklausomybės strategijoje, patvirtintoje Lietuvos Respublikos Seimo 2012 m. birželio 26 d. nutarimu Nr. XI-2133, viena iš elektros gamybos, perdavimo ir skirstymo strateginių iniciatyvų yra Elektros energetikos sistemos sujungimas su kontinentinės Europos elektros energetikos tinklais (KET) darbui sinchroniniu režimu, tam reikalingas vidaus tinklų stiprinimas bei tinklo modernizavimas. Šiuo metu Lietuvoje stiprinami vietiniai energijos gamybos pajėgumai ir struktūriškai pertvarkomas elektros energetikos sektorius, siekiant užtikrinti konkurencingą ir </w:t>
      </w:r>
      <w:r>
        <w:rPr>
          <w:color w:val="auto"/>
        </w:rPr>
        <w:lastRenderedPageBreak/>
        <w:t>nenutrūkstamą elektros energijos tiekimą, stiprinami šalies elektros perdavimo ir skirstymo tinklai, tačiau šalies energetinė nepriklausomybė iki šiol nėra užtikrinta. Įgyvendinti Lietuvos elektros energetikos sektoriaus visavertei integracijai į ES sistemas būtina turėti pajėgų ir modernizuotą elektros energetikos sektorių.</w:t>
      </w:r>
      <w:r>
        <w:t xml:space="preserve"> R</w:t>
      </w:r>
      <w:r>
        <w:rPr>
          <w:color w:val="auto"/>
        </w:rPr>
        <w:t>engiantis sinchroniniam darbui su KET Lietuva stiprins savo elektros vidaus tinklą. Kuriant bendrą Baltijos valstybių elektros energijos rinką, prioritetas bus teikiamas elektros energijos perdavimo tinklams stiprinti Šiaurės–Pietų kryptimis. Atitinkamai bus įgyvendinti transformatorių stočių ir kiti tinklo rekonstrukcijos projektai. Vidaus jungtims stiprinti reikės 300–700 milijonų litų.</w:t>
      </w:r>
    </w:p>
    <w:p w:rsidR="00E844A7" w:rsidRDefault="00E844A7">
      <w:pPr>
        <w:pStyle w:val="WW-Default"/>
        <w:ind w:firstLine="425"/>
        <w:jc w:val="both"/>
        <w:rPr>
          <w:color w:val="auto"/>
        </w:rPr>
      </w:pPr>
      <w:r>
        <w:rPr>
          <w:color w:val="auto"/>
        </w:rPr>
        <w:t xml:space="preserve">Pastaraisiais metais dalis elektros tinklo ir pastočių buvo atnaujinta, tačiau apie 60% elektros perdavimo ir skirstymo įrenginių yra senesni kaip 20 metų, o ketvirtadalis įrenginių senesni kaip 30 metų, todėl būtina tęsti esamų transformatorių pastočių rekonstrukcijos ir modernizavimo darbus, sparčiau gerinti perdavimo tinklo ir skirstomųjų tinklų būklę, tenkinant vis didėjančius energijos tiekimo patikimumo ir stabilumo reikalavimus. </w:t>
      </w:r>
    </w:p>
    <w:p w:rsidR="00E844A7" w:rsidRDefault="00E844A7">
      <w:pPr>
        <w:pStyle w:val="WW-Default"/>
        <w:ind w:firstLine="425"/>
        <w:jc w:val="both"/>
        <w:rPr>
          <w:color w:val="auto"/>
        </w:rPr>
      </w:pPr>
      <w:r>
        <w:rPr>
          <w:color w:val="auto"/>
        </w:rPr>
        <w:t xml:space="preserve">110 kV elektros oro linijos Kretinga-Benaičiai paskirtis - sumažinti esamų orinių linijų apkrovimą. Plečiantis vėjo elektrinių tinklui, nepakanka esamų 110 kV orinių linijų pralaidumo ir vėjo jėgainės negali dirbti pilnu pajėgumu. Sujungus Kretingos transformatorines pastotes ir Benaičių transformatorines pastotes nauja 110 kV orine linija, sumažėtų apkrovimas esamoje 110 kV orinėje linijoje. </w:t>
      </w:r>
    </w:p>
    <w:p w:rsidR="00E844A7" w:rsidRDefault="00E844A7">
      <w:pPr>
        <w:jc w:val="both"/>
      </w:pPr>
      <w:r>
        <w:tab/>
        <w:t>Prieš poveikio aplinkai vertinimo dokumentų parengimą buvo atlikta planuojamos ūkinės veiklos priešprojektinė studija. Sprendiniai buvo nustatyti remiantis atliktu poveikio aplinkai vertinimu, kurio metu buvo išnagrinėtos keturios elektros tiesimo linijos alternatyvos. Poveikio aplinkai vertinimas buvo atliktas priešprojektinės studijos pagrindu, papildomai išnagrinėjus dvi papildomas trasų alternatyvas.</w:t>
      </w:r>
    </w:p>
    <w:p w:rsidR="00E844A7" w:rsidRDefault="00E844A7">
      <w:pPr>
        <w:jc w:val="both"/>
        <w:rPr>
          <w:b/>
          <w:caps/>
        </w:rPr>
      </w:pPr>
    </w:p>
    <w:p w:rsidR="00E844A7" w:rsidRDefault="00E844A7">
      <w:pPr>
        <w:jc w:val="both"/>
        <w:rPr>
          <w:b/>
          <w:caps/>
        </w:rPr>
      </w:pPr>
      <w:r>
        <w:rPr>
          <w:b/>
          <w:caps/>
        </w:rPr>
        <w:t xml:space="preserve">1. Bendrieji duomenys </w:t>
      </w:r>
    </w:p>
    <w:p w:rsidR="00E844A7" w:rsidRDefault="00E844A7">
      <w:pPr>
        <w:jc w:val="both"/>
        <w:rPr>
          <w:b/>
          <w:caps/>
        </w:rPr>
      </w:pPr>
    </w:p>
    <w:p w:rsidR="00E844A7" w:rsidRDefault="00E844A7">
      <w:pPr>
        <w:jc w:val="both"/>
      </w:pPr>
      <w:r>
        <w:rPr>
          <w:b/>
        </w:rPr>
        <w:t xml:space="preserve">1.1. </w:t>
      </w:r>
      <w:r>
        <w:rPr>
          <w:b/>
          <w:caps/>
        </w:rPr>
        <w:t>Planuojamos ūkinės veiklos organizatorius (užsakovas)</w:t>
      </w:r>
    </w:p>
    <w:p w:rsidR="00E844A7" w:rsidRDefault="00E844A7">
      <w:pPr>
        <w:pStyle w:val="WW-Default"/>
        <w:jc w:val="both"/>
        <w:rPr>
          <w:color w:val="auto"/>
        </w:rPr>
      </w:pPr>
    </w:p>
    <w:tbl>
      <w:tblPr>
        <w:tblW w:w="0" w:type="auto"/>
        <w:tblLayout w:type="fixed"/>
        <w:tblLook w:val="0000" w:firstRow="0" w:lastRow="0" w:firstColumn="0" w:lastColumn="0" w:noHBand="0" w:noVBand="0"/>
      </w:tblPr>
      <w:tblGrid>
        <w:gridCol w:w="3888"/>
        <w:gridCol w:w="4988"/>
      </w:tblGrid>
      <w:tr w:rsidR="00E844A7">
        <w:trPr>
          <w:trHeight w:val="218"/>
        </w:trPr>
        <w:tc>
          <w:tcPr>
            <w:tcW w:w="3888" w:type="dxa"/>
          </w:tcPr>
          <w:p w:rsidR="00E844A7" w:rsidRDefault="00E844A7">
            <w:pPr>
              <w:pStyle w:val="WW-Default"/>
              <w:jc w:val="both"/>
              <w:rPr>
                <w:color w:val="auto"/>
              </w:rPr>
            </w:pPr>
            <w:r>
              <w:rPr>
                <w:b/>
                <w:color w:val="auto"/>
              </w:rPr>
              <w:t xml:space="preserve">Užsakovas </w:t>
            </w:r>
          </w:p>
        </w:tc>
        <w:tc>
          <w:tcPr>
            <w:tcW w:w="4988" w:type="dxa"/>
          </w:tcPr>
          <w:p w:rsidR="00E844A7" w:rsidRDefault="00E844A7">
            <w:pPr>
              <w:pStyle w:val="WW-Default"/>
              <w:jc w:val="both"/>
              <w:rPr>
                <w:b/>
                <w:color w:val="auto"/>
              </w:rPr>
            </w:pPr>
            <w:r>
              <w:rPr>
                <w:color w:val="auto"/>
              </w:rPr>
              <w:t xml:space="preserve">LITGRID AB </w:t>
            </w:r>
          </w:p>
        </w:tc>
      </w:tr>
      <w:tr w:rsidR="00E844A7">
        <w:trPr>
          <w:trHeight w:val="507"/>
        </w:trPr>
        <w:tc>
          <w:tcPr>
            <w:tcW w:w="3888" w:type="dxa"/>
          </w:tcPr>
          <w:p w:rsidR="00E844A7" w:rsidRDefault="00E844A7">
            <w:pPr>
              <w:pStyle w:val="WW-Default"/>
              <w:jc w:val="both"/>
              <w:rPr>
                <w:color w:val="auto"/>
              </w:rPr>
            </w:pPr>
            <w:r>
              <w:rPr>
                <w:b/>
                <w:color w:val="auto"/>
              </w:rPr>
              <w:t xml:space="preserve">Adresas, telefonas </w:t>
            </w:r>
          </w:p>
        </w:tc>
        <w:tc>
          <w:tcPr>
            <w:tcW w:w="4988" w:type="dxa"/>
          </w:tcPr>
          <w:p w:rsidR="00E844A7" w:rsidRDefault="00E844A7">
            <w:pPr>
              <w:pStyle w:val="WW-Default"/>
              <w:jc w:val="both"/>
              <w:rPr>
                <w:color w:val="auto"/>
              </w:rPr>
            </w:pPr>
            <w:r>
              <w:rPr>
                <w:color w:val="auto"/>
              </w:rPr>
              <w:t xml:space="preserve">A. Juozapavičiaus g. 13, LT-09311 Vilnius, </w:t>
            </w:r>
          </w:p>
          <w:p w:rsidR="00E844A7" w:rsidRDefault="00E844A7">
            <w:pPr>
              <w:pStyle w:val="WW-Default"/>
              <w:jc w:val="both"/>
              <w:rPr>
                <w:b/>
                <w:color w:val="auto"/>
              </w:rPr>
            </w:pPr>
            <w:r>
              <w:rPr>
                <w:color w:val="auto"/>
              </w:rPr>
              <w:t xml:space="preserve">tel. 85 2782777, faksas: 85 2723986. </w:t>
            </w:r>
          </w:p>
        </w:tc>
      </w:tr>
      <w:tr w:rsidR="00E844A7">
        <w:trPr>
          <w:trHeight w:val="218"/>
        </w:trPr>
        <w:tc>
          <w:tcPr>
            <w:tcW w:w="3888" w:type="dxa"/>
          </w:tcPr>
          <w:p w:rsidR="00E844A7" w:rsidRDefault="00E844A7">
            <w:pPr>
              <w:pStyle w:val="WW-Default"/>
              <w:jc w:val="both"/>
              <w:rPr>
                <w:color w:val="auto"/>
              </w:rPr>
            </w:pPr>
            <w:r>
              <w:rPr>
                <w:b/>
                <w:color w:val="auto"/>
              </w:rPr>
              <w:t xml:space="preserve">Kita informacija </w:t>
            </w:r>
          </w:p>
        </w:tc>
        <w:tc>
          <w:tcPr>
            <w:tcW w:w="4988" w:type="dxa"/>
          </w:tcPr>
          <w:p w:rsidR="00E844A7" w:rsidRDefault="00E844A7">
            <w:pPr>
              <w:pStyle w:val="WW-Default"/>
              <w:jc w:val="both"/>
            </w:pPr>
            <w:r>
              <w:rPr>
                <w:color w:val="auto"/>
              </w:rPr>
              <w:t xml:space="preserve">El. paštas: info@litgrid.eu </w:t>
            </w:r>
          </w:p>
        </w:tc>
      </w:tr>
    </w:tbl>
    <w:p w:rsidR="00E844A7" w:rsidRDefault="00E844A7">
      <w:pPr>
        <w:pStyle w:val="WW-Default"/>
        <w:jc w:val="both"/>
      </w:pPr>
    </w:p>
    <w:tbl>
      <w:tblPr>
        <w:tblW w:w="0" w:type="auto"/>
        <w:tblLayout w:type="fixed"/>
        <w:tblLook w:val="0000" w:firstRow="0" w:lastRow="0" w:firstColumn="0" w:lastColumn="0" w:noHBand="0" w:noVBand="0"/>
      </w:tblPr>
      <w:tblGrid>
        <w:gridCol w:w="3888"/>
        <w:gridCol w:w="5040"/>
      </w:tblGrid>
      <w:tr w:rsidR="00E844A7">
        <w:trPr>
          <w:trHeight w:val="218"/>
        </w:trPr>
        <w:tc>
          <w:tcPr>
            <w:tcW w:w="3888" w:type="dxa"/>
          </w:tcPr>
          <w:p w:rsidR="00E844A7" w:rsidRDefault="00E844A7">
            <w:pPr>
              <w:pStyle w:val="WW-Default"/>
              <w:jc w:val="both"/>
              <w:rPr>
                <w:color w:val="auto"/>
              </w:rPr>
            </w:pPr>
            <w:r>
              <w:rPr>
                <w:b/>
                <w:color w:val="auto"/>
              </w:rPr>
              <w:t xml:space="preserve">Organizatorius </w:t>
            </w:r>
          </w:p>
        </w:tc>
        <w:tc>
          <w:tcPr>
            <w:tcW w:w="5040" w:type="dxa"/>
          </w:tcPr>
          <w:p w:rsidR="00E844A7" w:rsidRDefault="00E844A7">
            <w:pPr>
              <w:pStyle w:val="WW-Default"/>
              <w:jc w:val="both"/>
              <w:rPr>
                <w:b/>
                <w:color w:val="auto"/>
              </w:rPr>
            </w:pPr>
            <w:r>
              <w:rPr>
                <w:color w:val="auto"/>
              </w:rPr>
              <w:t xml:space="preserve">UAB „Baltic Engineers“, įm.k. 125480145, </w:t>
            </w:r>
          </w:p>
        </w:tc>
      </w:tr>
      <w:tr w:rsidR="00E844A7">
        <w:trPr>
          <w:trHeight w:val="770"/>
        </w:trPr>
        <w:tc>
          <w:tcPr>
            <w:tcW w:w="3888" w:type="dxa"/>
          </w:tcPr>
          <w:p w:rsidR="00E844A7" w:rsidRDefault="00E844A7">
            <w:pPr>
              <w:pStyle w:val="WW-Default"/>
              <w:jc w:val="both"/>
              <w:rPr>
                <w:color w:val="auto"/>
              </w:rPr>
            </w:pPr>
            <w:r>
              <w:rPr>
                <w:b/>
                <w:color w:val="auto"/>
              </w:rPr>
              <w:t xml:space="preserve">Adresas, telefonas </w:t>
            </w:r>
          </w:p>
        </w:tc>
        <w:tc>
          <w:tcPr>
            <w:tcW w:w="5040" w:type="dxa"/>
          </w:tcPr>
          <w:p w:rsidR="00E844A7" w:rsidRDefault="00E844A7">
            <w:pPr>
              <w:pStyle w:val="WW-Default"/>
              <w:jc w:val="both"/>
              <w:rPr>
                <w:color w:val="auto"/>
              </w:rPr>
            </w:pPr>
            <w:r>
              <w:rPr>
                <w:color w:val="auto"/>
              </w:rPr>
              <w:t xml:space="preserve">Savanorių pr. 28, LT-26108 Vilnius, </w:t>
            </w:r>
          </w:p>
          <w:p w:rsidR="00E844A7" w:rsidRDefault="00E844A7">
            <w:pPr>
              <w:pStyle w:val="WW-Default"/>
              <w:jc w:val="both"/>
              <w:rPr>
                <w:color w:val="auto"/>
              </w:rPr>
            </w:pPr>
            <w:r>
              <w:rPr>
                <w:color w:val="auto"/>
              </w:rPr>
              <w:t xml:space="preserve">tel./fax 8 (5) 2334112; 8 (5) 2310258, </w:t>
            </w:r>
          </w:p>
          <w:p w:rsidR="00E844A7" w:rsidRDefault="00E844A7">
            <w:pPr>
              <w:pStyle w:val="WW-Default"/>
              <w:jc w:val="both"/>
              <w:rPr>
                <w:b/>
                <w:color w:val="auto"/>
              </w:rPr>
            </w:pPr>
            <w:r>
              <w:rPr>
                <w:color w:val="auto"/>
              </w:rPr>
              <w:t xml:space="preserve">tel. Klaipėdoje 8 (46) 410679. </w:t>
            </w:r>
          </w:p>
        </w:tc>
      </w:tr>
      <w:tr w:rsidR="00E844A7">
        <w:trPr>
          <w:trHeight w:val="218"/>
        </w:trPr>
        <w:tc>
          <w:tcPr>
            <w:tcW w:w="3888" w:type="dxa"/>
          </w:tcPr>
          <w:p w:rsidR="00E844A7" w:rsidRDefault="00E844A7">
            <w:pPr>
              <w:pStyle w:val="WW-Default"/>
              <w:jc w:val="both"/>
              <w:rPr>
                <w:color w:val="auto"/>
              </w:rPr>
            </w:pPr>
            <w:r>
              <w:rPr>
                <w:b/>
                <w:color w:val="auto"/>
              </w:rPr>
              <w:t xml:space="preserve">Kita informacija </w:t>
            </w:r>
          </w:p>
        </w:tc>
        <w:tc>
          <w:tcPr>
            <w:tcW w:w="5040" w:type="dxa"/>
          </w:tcPr>
          <w:p w:rsidR="00E844A7" w:rsidRDefault="00E844A7">
            <w:pPr>
              <w:pStyle w:val="WW-Default"/>
              <w:jc w:val="both"/>
            </w:pPr>
            <w:r>
              <w:rPr>
                <w:color w:val="auto"/>
              </w:rPr>
              <w:t xml:space="preserve">El. paštas: jrl@balticengineers.com </w:t>
            </w:r>
          </w:p>
        </w:tc>
      </w:tr>
    </w:tbl>
    <w:p w:rsidR="00E844A7" w:rsidRDefault="00E844A7">
      <w:pPr>
        <w:pStyle w:val="WW-Default"/>
        <w:jc w:val="both"/>
      </w:pPr>
    </w:p>
    <w:p w:rsidR="00E844A7" w:rsidRDefault="00E844A7">
      <w:pPr>
        <w:pStyle w:val="WW-Default"/>
        <w:jc w:val="both"/>
        <w:rPr>
          <w:color w:val="auto"/>
        </w:rPr>
      </w:pPr>
      <w:r>
        <w:rPr>
          <w:b/>
          <w:bCs/>
          <w:color w:val="auto"/>
        </w:rPr>
        <w:t xml:space="preserve">1.2. </w:t>
      </w:r>
      <w:r>
        <w:rPr>
          <w:b/>
          <w:bCs/>
          <w:caps/>
          <w:color w:val="auto"/>
        </w:rPr>
        <w:t>Planuojamos ūkinės veiklos pavadinimas, aprašymas</w:t>
      </w:r>
    </w:p>
    <w:p w:rsidR="00E844A7" w:rsidRDefault="00E844A7">
      <w:pPr>
        <w:pStyle w:val="WW-Default"/>
        <w:jc w:val="both"/>
        <w:rPr>
          <w:color w:val="auto"/>
        </w:rPr>
      </w:pPr>
    </w:p>
    <w:p w:rsidR="00E844A7" w:rsidRDefault="00E844A7">
      <w:pPr>
        <w:jc w:val="both"/>
        <w:rPr>
          <w:b/>
        </w:rPr>
      </w:pPr>
      <w:r>
        <w:rPr>
          <w:b/>
        </w:rPr>
        <w:t>Planavimo vieta:</w:t>
      </w:r>
      <w:r>
        <w:t xml:space="preserve"> Kretinga - Benaičiai, Kretingos rajonas.</w:t>
      </w:r>
    </w:p>
    <w:p w:rsidR="00E844A7" w:rsidRDefault="00E844A7">
      <w:pPr>
        <w:jc w:val="both"/>
        <w:rPr>
          <w:b/>
        </w:rPr>
      </w:pPr>
      <w:r>
        <w:rPr>
          <w:b/>
        </w:rPr>
        <w:t>Planavimo tikslas:</w:t>
      </w:r>
      <w:r>
        <w:t xml:space="preserve"> 110 kV elektros perdavimo linijos Kretinga-Benaičiai statyba planuojama, kad būtų patenkinti didėjantys elektros energijos tiekimo patikimumo ir kokybės reikalavimai Kretingos rajone. </w:t>
      </w:r>
    </w:p>
    <w:p w:rsidR="00E844A7" w:rsidRDefault="00E844A7">
      <w:pPr>
        <w:pStyle w:val="WW-Default"/>
        <w:jc w:val="both"/>
      </w:pPr>
      <w:r>
        <w:rPr>
          <w:b/>
        </w:rPr>
        <w:t>Planavimo objektas</w:t>
      </w:r>
      <w:r>
        <w:rPr>
          <w:b/>
          <w:bCs/>
        </w:rPr>
        <w:t xml:space="preserve"> – </w:t>
      </w:r>
      <w:r>
        <w:t xml:space="preserve">110 kV elektros perdavimo linijos Kretinga-Benaičiai statyba. Planuojamas linijos ilgis apie 27 km. </w:t>
      </w:r>
    </w:p>
    <w:p w:rsidR="00E844A7" w:rsidRDefault="00E844A7">
      <w:pPr>
        <w:jc w:val="both"/>
      </w:pPr>
      <w:r>
        <w:t xml:space="preserve">Prisijungimo taškai: </w:t>
      </w:r>
    </w:p>
    <w:p w:rsidR="00E844A7" w:rsidRDefault="00E844A7">
      <w:pPr>
        <w:numPr>
          <w:ilvl w:val="0"/>
          <w:numId w:val="28"/>
        </w:numPr>
        <w:suppressAutoHyphens/>
        <w:jc w:val="both"/>
      </w:pPr>
      <w:r>
        <w:t xml:space="preserve">Trasos pradžia – 110/20 kV Benaičių TP; </w:t>
      </w:r>
    </w:p>
    <w:p w:rsidR="00E844A7" w:rsidRDefault="00E844A7">
      <w:pPr>
        <w:numPr>
          <w:ilvl w:val="0"/>
          <w:numId w:val="28"/>
        </w:numPr>
        <w:suppressAutoHyphens/>
        <w:jc w:val="both"/>
      </w:pPr>
      <w:r>
        <w:t>Trasos pabaiga – 110/35/10 kV Kretingos TP</w:t>
      </w:r>
    </w:p>
    <w:p w:rsidR="00E844A7" w:rsidRDefault="00E844A7">
      <w:pPr>
        <w:jc w:val="both"/>
        <w:rPr>
          <w:shd w:val="clear" w:color="auto" w:fill="00FF00"/>
        </w:rPr>
      </w:pPr>
      <w:r>
        <w:t>Nauja 110kV linija planuojama 50 m atstumu nuo 330kV linijos, nepatenkant į apsaugos zoną (330kV linijos apsaugos zona 30 m nuo kraštinio laido; 110kV linijos apsaugos zona 20m nuo kraštinio laido).</w:t>
      </w:r>
    </w:p>
    <w:p w:rsidR="00E844A7" w:rsidRDefault="00E844A7">
      <w:pPr>
        <w:ind w:firstLine="720"/>
        <w:jc w:val="both"/>
      </w:pPr>
      <w:r>
        <w:t xml:space="preserve">110 kV elektros perdavimo oro linijos Kretinga – Benaičiai statybos specialiojo plano sprendiniai neprieštarauja Lietuvos Respublikos teritorijos bendrojo plano sprendiniams. Specialiojo  plano sprendiniuose pateiktas 110 kV elektros perdavimo oro linijos Kretinga – Benaičiai statybos variantas - </w:t>
      </w:r>
      <w:r>
        <w:lastRenderedPageBreak/>
        <w:t>optimaliai išsidėstęs gyvenamųjų vietovių, saugomų teritorijų, kultūros paveldo, naudingųjų iškasenų telkinių atžvilgiu bei projekto įgyvendinimo finansiniu aspektu.</w:t>
      </w:r>
    </w:p>
    <w:p w:rsidR="00E844A7" w:rsidRDefault="00E844A7">
      <w:pPr>
        <w:ind w:firstLine="720"/>
        <w:jc w:val="both"/>
      </w:pPr>
      <w:r>
        <w:t xml:space="preserve">110 kV elektros perdavimo linijos Kretinga – Benaičiai specialaus plano sprendiniai parengti pagal AB „Lietuvos energija“ investicinio projekto Nr. PB430600“ projektavimo užduotį. 110 kV planuojamos oro linijos Kretinga – Benaičiai paskirtis – dėl nepakankamo pralaidumo, sumažinti esamos 110 kV tranzitinės oro linijos Klaipėda - Palanga - Vėjas I- Šventoji - Benaičių VE apkrovą, tuo pagerinat esamų vėjo elektrinių plėtros galimybes ir darbą pilna galia. Oro linijos Kretinga - Benaičiai trasa planuojama nuo Kretingos TP (transformatorinė pastotė) iki Benaičių transformatorinės pastotės lygiagrečiai 330 kV oro linijai LN-324 (Klaipėda-Grobina). </w:t>
      </w:r>
    </w:p>
    <w:p w:rsidR="00E844A7" w:rsidRDefault="00E844A7">
      <w:pPr>
        <w:ind w:firstLine="720"/>
        <w:jc w:val="both"/>
        <w:rPr>
          <w:b/>
          <w:bCs/>
          <w:color w:val="333333"/>
        </w:rPr>
      </w:pPr>
      <w:r>
        <w:t xml:space="preserve">Formuojant 110 kV elektros perdavimo oro linijos trasą buvo atsižvelgta į infrastruktūros objektų </w:t>
      </w:r>
      <w:r>
        <w:rPr>
          <w:color w:val="333333"/>
        </w:rPr>
        <w:t xml:space="preserve">(kelių, geležinkelių, dujotiekių) apsaugos zonas, kuriose nenumatyta statyti elektros oro linijos atramų.  </w:t>
      </w:r>
    </w:p>
    <w:p w:rsidR="00E844A7" w:rsidRDefault="00E844A7">
      <w:pPr>
        <w:pStyle w:val="WW-Default"/>
        <w:jc w:val="both"/>
        <w:rPr>
          <w:b/>
          <w:bCs/>
          <w:color w:val="333333"/>
        </w:rPr>
      </w:pPr>
    </w:p>
    <w:p w:rsidR="00E844A7" w:rsidRDefault="00E844A7">
      <w:pPr>
        <w:pStyle w:val="WW-Default"/>
        <w:jc w:val="both"/>
        <w:rPr>
          <w:color w:val="auto"/>
        </w:rPr>
      </w:pPr>
      <w:r>
        <w:rPr>
          <w:b/>
          <w:bCs/>
          <w:color w:val="auto"/>
        </w:rPr>
        <w:t xml:space="preserve">1.3. PLANUOJAMOS ŪKINĖS VEIKLOS VYKDYMO ETAPAI, JŲ TERMINAI IR EILIŠKUMAS </w:t>
      </w:r>
    </w:p>
    <w:p w:rsidR="00E844A7" w:rsidRDefault="00E844A7">
      <w:pPr>
        <w:pStyle w:val="WW-Default"/>
        <w:ind w:firstLine="1296"/>
        <w:jc w:val="both"/>
        <w:rPr>
          <w:color w:val="auto"/>
        </w:rPr>
      </w:pPr>
    </w:p>
    <w:p w:rsidR="00E844A7" w:rsidRDefault="00E844A7">
      <w:pPr>
        <w:ind w:firstLine="720"/>
        <w:jc w:val="both"/>
      </w:pPr>
      <w:r>
        <w:t xml:space="preserve">Planuojama 110 kV elektros linijos Kretinga-Benaičiai statyba, tačiau tuo pačiu metu turi būti įvykdyti 110/35/10 kV Kretingos TP rekonstrukcijos ir 110/20 kV Benaičių TP išplėtimo sprendiniai, kurie bus numatyti atskirais projektais. Kretingos TP, Benaičių TP ir 110 kV elektros perdavimo linijos statybos montavimo darbai gali būti vykdomi vienu metu. Naujos 110 kV elektros linijos prijungimui Kretingos TP reikalinga sumontuoti naują linijinį 110 kV narvelį. Benaičių TP 110 kV skirstykloje numatoma sumontuoti papildomą narvelį naujai montuojamos elektros perdavimo linijos į Kretingos TP prijungimui. </w:t>
      </w:r>
    </w:p>
    <w:p w:rsidR="00E844A7" w:rsidRDefault="00E844A7">
      <w:pPr>
        <w:pStyle w:val="WW-Default"/>
        <w:jc w:val="both"/>
        <w:rPr>
          <w:color w:val="auto"/>
        </w:rPr>
      </w:pPr>
      <w:r>
        <w:rPr>
          <w:color w:val="auto"/>
        </w:rPr>
        <w:t xml:space="preserve">Tikėtina 110 kV elektros linijos Kretinga-Benaičiai statybos pabaiga 2013 metai. </w:t>
      </w:r>
    </w:p>
    <w:p w:rsidR="00E844A7" w:rsidRDefault="00E844A7">
      <w:pPr>
        <w:pStyle w:val="WW-Default"/>
        <w:jc w:val="both"/>
        <w:rPr>
          <w:color w:val="auto"/>
        </w:rPr>
      </w:pPr>
      <w:r>
        <w:rPr>
          <w:color w:val="auto"/>
        </w:rPr>
        <w:t xml:space="preserve"> </w:t>
      </w:r>
    </w:p>
    <w:p w:rsidR="00E844A7" w:rsidRDefault="00E844A7">
      <w:pPr>
        <w:pStyle w:val="WW-Default"/>
        <w:jc w:val="both"/>
        <w:rPr>
          <w:rFonts w:ascii="Wingdings" w:hAnsi="Wingdings" w:cs="Wingdings"/>
          <w:color w:val="auto"/>
        </w:rPr>
      </w:pPr>
      <w:r>
        <w:rPr>
          <w:color w:val="auto"/>
        </w:rPr>
        <w:t xml:space="preserve">Pagrindiniai statybų etapai </w:t>
      </w:r>
      <w:r>
        <w:rPr>
          <w:b/>
          <w:bCs/>
          <w:color w:val="auto"/>
        </w:rPr>
        <w:t>Benaičių TP</w:t>
      </w:r>
      <w:r>
        <w:rPr>
          <w:color w:val="auto"/>
        </w:rPr>
        <w:t xml:space="preserve">: </w:t>
      </w:r>
    </w:p>
    <w:p w:rsidR="00E844A7" w:rsidRDefault="00E844A7">
      <w:pPr>
        <w:pStyle w:val="WW-Default"/>
        <w:jc w:val="both"/>
        <w:rPr>
          <w:rFonts w:ascii="Wingdings" w:hAnsi="Wingdings" w:cs="Wingdings"/>
          <w:color w:val="auto"/>
        </w:rPr>
      </w:pPr>
      <w:r>
        <w:rPr>
          <w:rFonts w:ascii="Wingdings" w:hAnsi="Wingdings" w:cs="Wingdings"/>
          <w:color w:val="auto"/>
        </w:rPr>
        <w:t></w:t>
      </w:r>
      <w:r>
        <w:rPr>
          <w:rFonts w:ascii="Wingdings" w:hAnsi="Wingdings" w:cs="Wingdings"/>
          <w:color w:val="auto"/>
        </w:rPr>
        <w:t></w:t>
      </w:r>
      <w:r>
        <w:rPr>
          <w:color w:val="auto"/>
        </w:rPr>
        <w:t xml:space="preserve">pamatų naujoms 110 kV įrenginių konstrukcijoms įrengimas; </w:t>
      </w:r>
    </w:p>
    <w:p w:rsidR="00E844A7" w:rsidRDefault="00E844A7">
      <w:pPr>
        <w:pStyle w:val="WW-Default"/>
        <w:jc w:val="both"/>
        <w:rPr>
          <w:rFonts w:ascii="Wingdings" w:hAnsi="Wingdings" w:cs="Wingdings"/>
          <w:color w:val="auto"/>
        </w:rPr>
      </w:pPr>
      <w:r>
        <w:rPr>
          <w:rFonts w:ascii="Wingdings" w:hAnsi="Wingdings" w:cs="Wingdings"/>
          <w:color w:val="auto"/>
        </w:rPr>
        <w:t></w:t>
      </w:r>
      <w:r>
        <w:rPr>
          <w:rFonts w:ascii="Wingdings" w:hAnsi="Wingdings" w:cs="Wingdings"/>
          <w:color w:val="auto"/>
        </w:rPr>
        <w:t></w:t>
      </w:r>
      <w:r>
        <w:rPr>
          <w:color w:val="auto"/>
        </w:rPr>
        <w:t xml:space="preserve">naujai montuojamų įrenginių metalo konstrukcijų tvirtinimas; </w:t>
      </w:r>
    </w:p>
    <w:p w:rsidR="00E844A7" w:rsidRDefault="00E844A7">
      <w:pPr>
        <w:pStyle w:val="WW-Default"/>
        <w:jc w:val="both"/>
        <w:rPr>
          <w:color w:val="auto"/>
        </w:rPr>
      </w:pPr>
      <w:r>
        <w:rPr>
          <w:rFonts w:ascii="Wingdings" w:hAnsi="Wingdings" w:cs="Wingdings"/>
          <w:color w:val="auto"/>
        </w:rPr>
        <w:t></w:t>
      </w:r>
      <w:r>
        <w:rPr>
          <w:rFonts w:ascii="Wingdings" w:hAnsi="Wingdings" w:cs="Wingdings"/>
          <w:color w:val="auto"/>
        </w:rPr>
        <w:t></w:t>
      </w:r>
      <w:r>
        <w:rPr>
          <w:color w:val="auto"/>
        </w:rPr>
        <w:t xml:space="preserve">gerbūvio atstatymas, aplinkos tvarkymas. </w:t>
      </w:r>
    </w:p>
    <w:p w:rsidR="00E844A7" w:rsidRDefault="00E844A7">
      <w:pPr>
        <w:pStyle w:val="WW-Default"/>
        <w:jc w:val="both"/>
        <w:rPr>
          <w:color w:val="auto"/>
        </w:rPr>
      </w:pPr>
    </w:p>
    <w:p w:rsidR="00E844A7" w:rsidRDefault="00E844A7">
      <w:pPr>
        <w:pStyle w:val="WW-Default"/>
        <w:jc w:val="both"/>
        <w:rPr>
          <w:rFonts w:ascii="Wingdings" w:hAnsi="Wingdings" w:cs="Wingdings"/>
          <w:color w:val="auto"/>
        </w:rPr>
      </w:pPr>
      <w:r>
        <w:rPr>
          <w:color w:val="auto"/>
        </w:rPr>
        <w:t xml:space="preserve">Pagrindiniai statybų etapai </w:t>
      </w:r>
      <w:r>
        <w:rPr>
          <w:b/>
          <w:bCs/>
          <w:color w:val="auto"/>
        </w:rPr>
        <w:t>Kretingos TP</w:t>
      </w:r>
      <w:r>
        <w:rPr>
          <w:color w:val="auto"/>
        </w:rPr>
        <w:t xml:space="preserve">: </w:t>
      </w:r>
    </w:p>
    <w:p w:rsidR="00E844A7" w:rsidRDefault="00E844A7">
      <w:pPr>
        <w:pStyle w:val="WW-Default"/>
        <w:jc w:val="both"/>
        <w:rPr>
          <w:rFonts w:ascii="Wingdings" w:hAnsi="Wingdings" w:cs="Wingdings"/>
          <w:color w:val="auto"/>
        </w:rPr>
      </w:pPr>
      <w:r>
        <w:rPr>
          <w:rFonts w:ascii="Wingdings" w:hAnsi="Wingdings" w:cs="Wingdings"/>
          <w:color w:val="auto"/>
        </w:rPr>
        <w:t></w:t>
      </w:r>
      <w:r>
        <w:rPr>
          <w:rFonts w:ascii="Wingdings" w:hAnsi="Wingdings" w:cs="Wingdings"/>
          <w:color w:val="auto"/>
        </w:rPr>
        <w:t></w:t>
      </w:r>
      <w:r>
        <w:rPr>
          <w:color w:val="auto"/>
        </w:rPr>
        <w:t xml:space="preserve">esamų pamatų demontavimas; </w:t>
      </w:r>
    </w:p>
    <w:p w:rsidR="00E844A7" w:rsidRDefault="00E844A7">
      <w:pPr>
        <w:pStyle w:val="WW-Default"/>
        <w:jc w:val="both"/>
        <w:rPr>
          <w:rFonts w:ascii="Wingdings" w:hAnsi="Wingdings" w:cs="Wingdings"/>
          <w:color w:val="auto"/>
        </w:rPr>
      </w:pPr>
      <w:r>
        <w:rPr>
          <w:rFonts w:ascii="Wingdings" w:hAnsi="Wingdings" w:cs="Wingdings"/>
          <w:color w:val="auto"/>
        </w:rPr>
        <w:t></w:t>
      </w:r>
      <w:r>
        <w:rPr>
          <w:rFonts w:ascii="Wingdings" w:hAnsi="Wingdings" w:cs="Wingdings"/>
          <w:color w:val="auto"/>
        </w:rPr>
        <w:t></w:t>
      </w:r>
      <w:r>
        <w:rPr>
          <w:color w:val="auto"/>
        </w:rPr>
        <w:t xml:space="preserve">pamatų naujoms 110 kV įrenginių konstrukcijoms įrengimas; </w:t>
      </w:r>
    </w:p>
    <w:p w:rsidR="00E844A7" w:rsidRDefault="00E844A7">
      <w:pPr>
        <w:pStyle w:val="WW-Default"/>
        <w:jc w:val="both"/>
        <w:rPr>
          <w:rFonts w:ascii="Wingdings" w:hAnsi="Wingdings" w:cs="Wingdings"/>
          <w:color w:val="auto"/>
        </w:rPr>
      </w:pPr>
      <w:r>
        <w:rPr>
          <w:rFonts w:ascii="Wingdings" w:hAnsi="Wingdings" w:cs="Wingdings"/>
          <w:color w:val="auto"/>
        </w:rPr>
        <w:t></w:t>
      </w:r>
      <w:r>
        <w:rPr>
          <w:rFonts w:ascii="Wingdings" w:hAnsi="Wingdings" w:cs="Wingdings"/>
          <w:color w:val="auto"/>
        </w:rPr>
        <w:t></w:t>
      </w:r>
      <w:r>
        <w:rPr>
          <w:color w:val="auto"/>
        </w:rPr>
        <w:t xml:space="preserve">naujai montuojamų įrenginių metalo konstrukcijų tvirtinimas; </w:t>
      </w:r>
    </w:p>
    <w:p w:rsidR="00E844A7" w:rsidRDefault="00E844A7">
      <w:pPr>
        <w:pStyle w:val="WW-Default"/>
        <w:jc w:val="both"/>
        <w:rPr>
          <w:color w:val="auto"/>
        </w:rPr>
      </w:pPr>
      <w:r>
        <w:rPr>
          <w:rFonts w:ascii="Wingdings" w:hAnsi="Wingdings" w:cs="Wingdings"/>
          <w:color w:val="auto"/>
        </w:rPr>
        <w:t></w:t>
      </w:r>
      <w:r>
        <w:rPr>
          <w:rFonts w:ascii="Wingdings" w:hAnsi="Wingdings" w:cs="Wingdings"/>
          <w:color w:val="auto"/>
        </w:rPr>
        <w:t></w:t>
      </w:r>
      <w:r>
        <w:rPr>
          <w:color w:val="auto"/>
        </w:rPr>
        <w:t xml:space="preserve">gerbūvio atstaymas, aplinkos tvarkymas. </w:t>
      </w:r>
    </w:p>
    <w:p w:rsidR="00E844A7" w:rsidRDefault="00E844A7">
      <w:pPr>
        <w:pStyle w:val="WW-Default"/>
        <w:jc w:val="both"/>
        <w:rPr>
          <w:color w:val="auto"/>
        </w:rPr>
      </w:pPr>
    </w:p>
    <w:p w:rsidR="00E844A7" w:rsidRDefault="00E844A7">
      <w:pPr>
        <w:pStyle w:val="WW-Default"/>
        <w:jc w:val="both"/>
        <w:rPr>
          <w:rFonts w:ascii="Wingdings" w:hAnsi="Wingdings" w:cs="Wingdings"/>
          <w:color w:val="auto"/>
        </w:rPr>
      </w:pPr>
      <w:r>
        <w:rPr>
          <w:color w:val="auto"/>
        </w:rPr>
        <w:t xml:space="preserve">Pagrindiniai </w:t>
      </w:r>
      <w:r>
        <w:rPr>
          <w:b/>
          <w:bCs/>
          <w:color w:val="auto"/>
        </w:rPr>
        <w:t xml:space="preserve">110 kV elektros linijos </w:t>
      </w:r>
      <w:r>
        <w:rPr>
          <w:color w:val="auto"/>
        </w:rPr>
        <w:t xml:space="preserve">statybos etapai: </w:t>
      </w:r>
    </w:p>
    <w:p w:rsidR="00E844A7" w:rsidRDefault="00E844A7">
      <w:pPr>
        <w:pStyle w:val="WW-Default"/>
        <w:jc w:val="both"/>
        <w:rPr>
          <w:rFonts w:ascii="Wingdings" w:hAnsi="Wingdings" w:cs="Wingdings"/>
          <w:color w:val="auto"/>
        </w:rPr>
      </w:pPr>
      <w:r>
        <w:rPr>
          <w:rFonts w:ascii="Wingdings" w:hAnsi="Wingdings" w:cs="Wingdings"/>
          <w:color w:val="auto"/>
        </w:rPr>
        <w:t></w:t>
      </w:r>
      <w:r>
        <w:rPr>
          <w:rFonts w:ascii="Wingdings" w:hAnsi="Wingdings" w:cs="Wingdings"/>
          <w:color w:val="auto"/>
        </w:rPr>
        <w:t></w:t>
      </w:r>
      <w:r>
        <w:rPr>
          <w:color w:val="auto"/>
        </w:rPr>
        <w:t xml:space="preserve">pamatų naujoms 110 kV įrenginių konstrukcijoms įrengimas; </w:t>
      </w:r>
    </w:p>
    <w:p w:rsidR="00E844A7" w:rsidRDefault="00E844A7">
      <w:pPr>
        <w:pStyle w:val="WW-Default"/>
        <w:jc w:val="both"/>
        <w:rPr>
          <w:rFonts w:ascii="Wingdings" w:hAnsi="Wingdings" w:cs="Wingdings"/>
          <w:color w:val="auto"/>
        </w:rPr>
      </w:pPr>
      <w:r>
        <w:rPr>
          <w:rFonts w:ascii="Wingdings" w:hAnsi="Wingdings" w:cs="Wingdings"/>
          <w:color w:val="auto"/>
        </w:rPr>
        <w:t></w:t>
      </w:r>
      <w:r>
        <w:rPr>
          <w:rFonts w:ascii="Wingdings" w:hAnsi="Wingdings" w:cs="Wingdings"/>
          <w:color w:val="auto"/>
        </w:rPr>
        <w:t></w:t>
      </w:r>
      <w:r>
        <w:rPr>
          <w:color w:val="auto"/>
        </w:rPr>
        <w:t xml:space="preserve">naujai montuojamų įrenginių metalo konstrukcijų tvirtinimas; </w:t>
      </w:r>
    </w:p>
    <w:p w:rsidR="00E844A7" w:rsidRDefault="00E844A7">
      <w:pPr>
        <w:pStyle w:val="WW-Default"/>
        <w:jc w:val="both"/>
        <w:rPr>
          <w:color w:val="auto"/>
        </w:rPr>
      </w:pPr>
      <w:r>
        <w:rPr>
          <w:rFonts w:ascii="Wingdings" w:hAnsi="Wingdings" w:cs="Wingdings"/>
          <w:color w:val="auto"/>
        </w:rPr>
        <w:t></w:t>
      </w:r>
      <w:r>
        <w:rPr>
          <w:rFonts w:ascii="Wingdings" w:hAnsi="Wingdings" w:cs="Wingdings"/>
          <w:color w:val="auto"/>
        </w:rPr>
        <w:t></w:t>
      </w:r>
      <w:r>
        <w:rPr>
          <w:color w:val="auto"/>
        </w:rPr>
        <w:t xml:space="preserve">gerbūvio atstatymas, aplinkos sutvarkymas. </w:t>
      </w:r>
    </w:p>
    <w:p w:rsidR="00E844A7" w:rsidRDefault="00E844A7">
      <w:pPr>
        <w:pStyle w:val="WW-Default"/>
        <w:jc w:val="both"/>
        <w:rPr>
          <w:color w:val="auto"/>
        </w:rPr>
      </w:pPr>
    </w:p>
    <w:p w:rsidR="00E844A7" w:rsidRDefault="00E844A7">
      <w:pPr>
        <w:pStyle w:val="WW-Default"/>
        <w:jc w:val="both"/>
        <w:rPr>
          <w:b/>
          <w:bCs/>
          <w:color w:val="auto"/>
        </w:rPr>
      </w:pPr>
      <w:r>
        <w:rPr>
          <w:b/>
          <w:bCs/>
          <w:color w:val="auto"/>
        </w:rPr>
        <w:t xml:space="preserve">1.4. INFORMACIJA APIE PLANUOJAMOS ŪKINĖS VEIKLOS VIETĄ </w:t>
      </w:r>
    </w:p>
    <w:p w:rsidR="00E844A7" w:rsidRDefault="00E844A7">
      <w:pPr>
        <w:pStyle w:val="WW-Default"/>
        <w:jc w:val="both"/>
        <w:rPr>
          <w:b/>
          <w:bCs/>
          <w:color w:val="auto"/>
        </w:rPr>
      </w:pPr>
    </w:p>
    <w:p w:rsidR="00E844A7" w:rsidRDefault="00E844A7">
      <w:pPr>
        <w:pStyle w:val="WW-Default"/>
        <w:jc w:val="both"/>
      </w:pPr>
      <w:r>
        <w:rPr>
          <w:b/>
          <w:bCs/>
          <w:iCs/>
          <w:color w:val="auto"/>
        </w:rPr>
        <w:t>Geografinė ir administracinė padėtis</w:t>
      </w:r>
    </w:p>
    <w:p w:rsidR="00E844A7" w:rsidRDefault="00E844A7">
      <w:pPr>
        <w:ind w:firstLine="720"/>
        <w:jc w:val="both"/>
      </w:pPr>
      <w:r>
        <w:t xml:space="preserve">110 kV elektros perdavimo liniją planuojama statyti Klaipėdos apskrityje, Kretingos rajone, Kretingos, Darbėnų, Žalgirio seniūnijose. Kretingos rajonas yra Lietuvos šiaurės vakaruose, Latvijos pasienyje, rajono centras – Kretingos miestas. Savivaldybės vakarinė dalis yra Pajūrio žemumoje, rytinė – Vakarų Žemaičių plynaukštėje. Aukščiausia vieta (108 m) yra šiaurės rytuose, prie Žeimių, žemiausia (7 m) - prie Palangos miesto ribos. </w:t>
      </w:r>
    </w:p>
    <w:p w:rsidR="00E844A7" w:rsidRDefault="00E844A7">
      <w:pPr>
        <w:ind w:firstLine="720"/>
        <w:jc w:val="both"/>
      </w:pPr>
      <w:r>
        <w:t xml:space="preserve">Linija bus tiesiama nuo Kretingos miesto pietryčių dalies iki Benaičių gyvenvietės rytinės dalies. Planuojama elektros perdavimo linija eis šalia esančios 330 kV elektros perdavimo linijos, žemėlapis su planuojama elektros trasa pateiktas brėžinyje. </w:t>
      </w:r>
    </w:p>
    <w:p w:rsidR="00E844A7" w:rsidRDefault="00E844A7">
      <w:pPr>
        <w:ind w:firstLine="720"/>
        <w:jc w:val="both"/>
        <w:rPr>
          <w:b/>
          <w:bCs/>
          <w:iCs/>
        </w:rPr>
      </w:pPr>
      <w:r>
        <w:lastRenderedPageBreak/>
        <w:t xml:space="preserve">110 kV įtampos elektros perdavimo linijai taikoma 20 m apsaugos zona į abi puses nuo kraštinių laidų. Žemėlapiai su pažymėta apsaugos zonos riba ir artimiausiais gyvenamaisiais namais pateikti Programoje. </w:t>
      </w:r>
    </w:p>
    <w:p w:rsidR="00E844A7" w:rsidRDefault="00E844A7">
      <w:pPr>
        <w:pStyle w:val="WW-Default"/>
        <w:jc w:val="both"/>
        <w:rPr>
          <w:b/>
          <w:bCs/>
          <w:iCs/>
          <w:color w:val="auto"/>
        </w:rPr>
      </w:pPr>
    </w:p>
    <w:p w:rsidR="00E844A7" w:rsidRDefault="00E844A7">
      <w:pPr>
        <w:pStyle w:val="WW-Default"/>
        <w:jc w:val="both"/>
      </w:pPr>
      <w:r>
        <w:rPr>
          <w:b/>
          <w:bCs/>
          <w:iCs/>
          <w:color w:val="auto"/>
        </w:rPr>
        <w:t xml:space="preserve">Artimiausios saugomos teritorijos </w:t>
      </w:r>
    </w:p>
    <w:p w:rsidR="00E844A7" w:rsidRDefault="00E844A7">
      <w:pPr>
        <w:ind w:firstLine="720"/>
        <w:jc w:val="both"/>
      </w:pPr>
      <w:r>
        <w:t xml:space="preserve">Kretingos rajono savivaldybei priklauso Salantų regioninio parko dalis, Sūdėnų botanikos zoologijos draustinis, Grūšlaukės kraštovaizdžio draustinis, Kartenalės entomologinis draustinis, Minijos ichtiologinis draustinis. Margininkų botaninis zoologinis draustinis yra Skuodo rajono savivaldybėje, iškart už Kretingos rajono administracinės ribos. 110 kV elektros linija nekerta nei valstybinių parkų, nei draustinių, nei Europos ekologinio tinklo „Natura 2000“ teritorijų. </w:t>
      </w:r>
    </w:p>
    <w:p w:rsidR="00E844A7" w:rsidRDefault="00197F21">
      <w:pPr>
        <w:jc w:val="both"/>
        <w:rPr>
          <w:color w:val="0000FF"/>
          <w:lang w:val="lt-LT"/>
        </w:rPr>
      </w:pPr>
      <w:r>
        <w:rPr>
          <w:noProof/>
          <w:color w:val="0000FF"/>
          <w:lang w:val="lt-LT" w:eastAsia="lt-LT"/>
        </w:rPr>
        <w:drawing>
          <wp:inline distT="0" distB="0" distL="0" distR="0">
            <wp:extent cx="6286500" cy="6143625"/>
            <wp:effectExtent l="0" t="0" r="0" b="9525"/>
            <wp:docPr id="3" name="Paveikslėlis 2" descr="rajono bendrasis planas-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jono bendrasis planas-Model"/>
                    <pic:cNvPicPr>
                      <a:picLocks noChangeAspect="1" noChangeArrowheads="1"/>
                    </pic:cNvPicPr>
                  </pic:nvPicPr>
                  <pic:blipFill>
                    <a:blip r:embed="rId8">
                      <a:extLst>
                        <a:ext uri="{28A0092B-C50C-407E-A947-70E740481C1C}">
                          <a14:useLocalDpi xmlns:a14="http://schemas.microsoft.com/office/drawing/2010/main" val="0"/>
                        </a:ext>
                      </a:extLst>
                    </a:blip>
                    <a:srcRect l="5937" t="1375" r="3281" b="27750"/>
                    <a:stretch>
                      <a:fillRect/>
                    </a:stretch>
                  </pic:blipFill>
                  <pic:spPr bwMode="auto">
                    <a:xfrm>
                      <a:off x="0" y="0"/>
                      <a:ext cx="6286500" cy="6143625"/>
                    </a:xfrm>
                    <a:prstGeom prst="rect">
                      <a:avLst/>
                    </a:prstGeom>
                    <a:noFill/>
                    <a:ln>
                      <a:noFill/>
                    </a:ln>
                  </pic:spPr>
                </pic:pic>
              </a:graphicData>
            </a:graphic>
          </wp:inline>
        </w:drawing>
      </w:r>
    </w:p>
    <w:p w:rsidR="00E844A7" w:rsidRDefault="00197F21">
      <w:pPr>
        <w:ind w:firstLine="720"/>
        <w:jc w:val="both"/>
      </w:pPr>
      <w:r>
        <w:rPr>
          <w:noProof/>
          <w:lang w:val="lt-LT" w:eastAsia="lt-LT"/>
        </w:rPr>
        <mc:AlternateContent>
          <mc:Choice Requires="wps">
            <w:drawing>
              <wp:anchor distT="0" distB="0" distL="114300" distR="114300" simplePos="0" relativeHeight="251656192" behindDoc="1" locked="0" layoutInCell="1" allowOverlap="1">
                <wp:simplePos x="0" y="0"/>
                <wp:positionH relativeFrom="column">
                  <wp:posOffset>3235325</wp:posOffset>
                </wp:positionH>
                <wp:positionV relativeFrom="paragraph">
                  <wp:posOffset>-8063230</wp:posOffset>
                </wp:positionV>
                <wp:extent cx="1905" cy="1905"/>
                <wp:effectExtent l="6350" t="13970" r="10795"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90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54.75pt;margin-top:-634.9pt;width:.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" strokeweight=".26mm">
                <v:stroke joinstyle="miter" endcap="square"/>
              </v:shape>
            </w:pict>
          </mc:Fallback>
        </mc:AlternateContent>
      </w:r>
      <w:r>
        <w:rPr>
          <w:noProof/>
          <w:lang w:val="lt-LT" w:eastAsia="lt-LT"/>
        </w:rPr>
        <mc:AlternateContent>
          <mc:Choice Requires="wps">
            <w:drawing>
              <wp:anchor distT="0" distB="0" distL="114300" distR="114300" simplePos="0" relativeHeight="251657216" behindDoc="1" locked="0" layoutInCell="1" allowOverlap="1">
                <wp:simplePos x="0" y="0"/>
                <wp:positionH relativeFrom="column">
                  <wp:posOffset>3235325</wp:posOffset>
                </wp:positionH>
                <wp:positionV relativeFrom="paragraph">
                  <wp:posOffset>-8063230</wp:posOffset>
                </wp:positionV>
                <wp:extent cx="1905" cy="1905"/>
                <wp:effectExtent l="6350" t="13970" r="10795" b="127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90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54.75pt;margin-top:-634.9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" strokeweight=".26mm">
                <v:stroke joinstyle="miter" endcap="square"/>
              </v:shape>
            </w:pict>
          </mc:Fallback>
        </mc:AlternateContent>
      </w:r>
      <w:r>
        <w:rPr>
          <w:noProof/>
          <w:lang w:val="lt-LT" w:eastAsia="lt-LT"/>
        </w:rPr>
        <mc:AlternateContent>
          <mc:Choice Requires="wps">
            <w:drawing>
              <wp:anchor distT="0" distB="0" distL="114300" distR="114300" simplePos="0" relativeHeight="251658240" behindDoc="1" locked="0" layoutInCell="1" allowOverlap="1">
                <wp:simplePos x="0" y="0"/>
                <wp:positionH relativeFrom="column">
                  <wp:posOffset>3235325</wp:posOffset>
                </wp:positionH>
                <wp:positionV relativeFrom="paragraph">
                  <wp:posOffset>-8063230</wp:posOffset>
                </wp:positionV>
                <wp:extent cx="1905" cy="1905"/>
                <wp:effectExtent l="6350" t="13970" r="1079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90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54.75pt;margin-top:-634.9pt;width:.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" strokeweight=".26mm">
                <v:stroke joinstyle="miter" endcap="square"/>
              </v:shape>
            </w:pict>
          </mc:Fallback>
        </mc:AlternateContent>
      </w:r>
      <w:r w:rsidR="00E844A7">
        <w:rPr>
          <w:i/>
        </w:rPr>
        <w:t>1 pav. Specialiuoju planu planuojama 110 kV elektros linija Kretingos r. savivaldybės teritorijos bendrojo plano atžvilgiu</w:t>
      </w:r>
    </w:p>
    <w:p w:rsidR="00E844A7" w:rsidRDefault="00197F21">
      <w:pPr>
        <w:jc w:val="both"/>
      </w:pPr>
      <w:r>
        <w:rPr>
          <w:b/>
          <w:noProof/>
          <w:lang w:val="lt-LT" w:eastAsia="lt-LT"/>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80010</wp:posOffset>
                </wp:positionV>
                <wp:extent cx="990600" cy="0"/>
                <wp:effectExtent l="13335" t="13335" r="15240" b="1524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25400">
                          <a:solidFill>
                            <a:srgbClr val="C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0.8pt;margin-top:6.3pt;width: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" strokecolor="#c00000" strokeweight="2pt">
                <v:stroke dashstyle="longDash"/>
                <v:shadow color="#868686"/>
              </v:shape>
            </w:pict>
          </mc:Fallback>
        </mc:AlternateContent>
      </w:r>
      <w:r w:rsidR="00E844A7">
        <w:rPr>
          <w:b/>
        </w:rPr>
        <w:tab/>
      </w:r>
      <w:r w:rsidR="00E844A7">
        <w:rPr>
          <w:b/>
        </w:rPr>
        <w:tab/>
      </w:r>
      <w:r w:rsidR="00E844A7">
        <w:rPr>
          <w:b/>
        </w:rPr>
        <w:tab/>
      </w:r>
      <w:r w:rsidR="00E844A7">
        <w:rPr>
          <w:b/>
        </w:rPr>
        <w:tab/>
      </w:r>
      <w:r w:rsidR="00E844A7">
        <w:rPr>
          <w:b/>
        </w:rPr>
        <w:tab/>
      </w:r>
      <w:r w:rsidR="00E844A7">
        <w:rPr>
          <w:b/>
        </w:rPr>
        <w:tab/>
        <w:t>Planuojama 110 kV elektros linija</w:t>
      </w:r>
    </w:p>
    <w:p w:rsidR="00E844A7" w:rsidRDefault="00E844A7">
      <w:pPr>
        <w:pageBreakBefore/>
        <w:jc w:val="both"/>
        <w:rPr>
          <w:shd w:val="clear" w:color="auto" w:fill="00FF00"/>
        </w:rPr>
      </w:pPr>
      <w:r>
        <w:rPr>
          <w:b/>
        </w:rPr>
        <w:lastRenderedPageBreak/>
        <w:t xml:space="preserve">2. 110 kV </w:t>
      </w:r>
      <w:r>
        <w:rPr>
          <w:b/>
          <w:caps/>
        </w:rPr>
        <w:t>elektros perdavimo oro linijos specialiojo plano sprendiniai</w:t>
      </w:r>
    </w:p>
    <w:p w:rsidR="00E844A7" w:rsidRDefault="00E844A7">
      <w:pPr>
        <w:jc w:val="both"/>
        <w:rPr>
          <w:shd w:val="clear" w:color="auto" w:fill="00FF00"/>
        </w:rPr>
      </w:pPr>
    </w:p>
    <w:p w:rsidR="00E844A7" w:rsidRDefault="00E844A7">
      <w:pPr>
        <w:jc w:val="both"/>
      </w:pPr>
      <w:r>
        <w:rPr>
          <w:b/>
        </w:rPr>
        <w:t>Elektros tinklų apsaugos zonos nustatomos:</w:t>
      </w:r>
    </w:p>
    <w:p w:rsidR="00E844A7" w:rsidRDefault="00E844A7">
      <w:pPr>
        <w:numPr>
          <w:ilvl w:val="0"/>
          <w:numId w:val="22"/>
        </w:numPr>
        <w:suppressAutoHyphens/>
        <w:jc w:val="both"/>
      </w:pPr>
      <w:r>
        <w:t>Atstumas nuo planuojamos linijos kraštinių laidų iki statinių ne mažesnis nei 20 m.</w:t>
      </w:r>
    </w:p>
    <w:p w:rsidR="00E844A7" w:rsidRDefault="00E844A7">
      <w:pPr>
        <w:numPr>
          <w:ilvl w:val="0"/>
          <w:numId w:val="22"/>
        </w:numPr>
        <w:suppressAutoHyphens/>
        <w:jc w:val="both"/>
      </w:pPr>
      <w:r>
        <w:t>Išilgai elektros oro kabelių linijų - žemės juostos ir oro erdvė apribotos vertikaliomis plokštumomis, esančiomis abiejose linijos pusėse nuo kraštinių kabelių (kai jie nėra atlenkti) 2 metrų atstumu;</w:t>
      </w:r>
    </w:p>
    <w:p w:rsidR="00E844A7" w:rsidRDefault="00E844A7">
      <w:pPr>
        <w:numPr>
          <w:ilvl w:val="0"/>
          <w:numId w:val="22"/>
        </w:numPr>
        <w:suppressAutoHyphens/>
        <w:jc w:val="both"/>
      </w:pPr>
      <w:r>
        <w:t>Išilgai elektros oro linijų persikirtimų su nelaivybiniais vandens telkiniais - oro erdvė virš vandens telkinių paviršiaus apribota vertikaliomis plokštumomis, esančiomis abiejose linijos pusėse nuo kraštinių laidų (kai jie nėra atlenkti) 20 metrų.</w:t>
      </w:r>
    </w:p>
    <w:p w:rsidR="00E844A7" w:rsidRDefault="00E844A7">
      <w:pPr>
        <w:numPr>
          <w:ilvl w:val="0"/>
          <w:numId w:val="22"/>
        </w:numPr>
        <w:suppressAutoHyphens/>
        <w:jc w:val="both"/>
      </w:pPr>
      <w:r>
        <w:t>Aplink transformatorines ir skirstomuosius punktus žemės plotai ir oro erdvė apriboti vertikaliomis plokštumomis, esančiomis nuo jų 10 metrų atstumu.</w:t>
      </w:r>
    </w:p>
    <w:p w:rsidR="00E844A7" w:rsidRDefault="00E844A7">
      <w:pPr>
        <w:numPr>
          <w:ilvl w:val="0"/>
          <w:numId w:val="22"/>
        </w:numPr>
        <w:suppressAutoHyphens/>
        <w:jc w:val="both"/>
      </w:pPr>
      <w:r>
        <w:t>Žemės sklypai, esantys elektros tinklų apsaugos zonose, išskyrus energetikos objektų žemę, nepaimti iš žemės naudotojų naudojami žemės ūkio bei kitoms reikmėms laikantis Specialiųjų žemės ir miško naudojimo sąlygų ir šių taisyklių reikalavimų.</w:t>
      </w:r>
    </w:p>
    <w:p w:rsidR="00E844A7" w:rsidRDefault="00E844A7">
      <w:pPr>
        <w:numPr>
          <w:ilvl w:val="0"/>
          <w:numId w:val="22"/>
        </w:numPr>
        <w:suppressAutoHyphens/>
        <w:jc w:val="both"/>
      </w:pPr>
      <w:r>
        <w:t xml:space="preserve">Išilgai elektros oro linijų ir pagal transformatorinių ir skirstymo įrenginių, esančių miško masyvuose ir želdynuose, perimetrą kertamos proskynos pagal Elektros įrenginių įrengimo taisyklių reikalavimus. </w:t>
      </w:r>
    </w:p>
    <w:p w:rsidR="00E844A7" w:rsidRDefault="00E844A7">
      <w:pPr>
        <w:numPr>
          <w:ilvl w:val="0"/>
          <w:numId w:val="22"/>
        </w:numPr>
        <w:suppressAutoHyphens/>
        <w:jc w:val="both"/>
      </w:pPr>
      <w:r>
        <w:t xml:space="preserve">Visu  planuojamos  trasos  pločiu  tarp  prisijungimo  taškų  nustatomas  servitutas  –  teisė  tiesti, aptarnauti ir naudoti požemines ir antžemines komunikacijas. </w:t>
      </w:r>
    </w:p>
    <w:p w:rsidR="00E844A7" w:rsidRDefault="00E844A7">
      <w:pPr>
        <w:jc w:val="both"/>
      </w:pPr>
    </w:p>
    <w:p w:rsidR="00E844A7" w:rsidRDefault="00E844A7">
      <w:pPr>
        <w:jc w:val="both"/>
      </w:pPr>
      <w:r>
        <w:rPr>
          <w:b/>
        </w:rPr>
        <w:t xml:space="preserve">Planuojamos 110kV elektros perdavimo oro  linijos Kretinga – Benaičiai pagrindiniai  technologiniai sprendiniai: </w:t>
      </w:r>
    </w:p>
    <w:p w:rsidR="00E844A7" w:rsidRDefault="00E844A7">
      <w:pPr>
        <w:numPr>
          <w:ilvl w:val="0"/>
          <w:numId w:val="27"/>
        </w:numPr>
        <w:suppressAutoHyphens/>
        <w:ind w:left="426" w:hanging="426"/>
        <w:jc w:val="both"/>
      </w:pPr>
      <w:r>
        <w:t>Planuojama linija turi sankirtą su 110 kV oro linija. Esamos gelžbetonio atramos keičiamos į metalines-inkarines;</w:t>
      </w:r>
    </w:p>
    <w:p w:rsidR="00E844A7" w:rsidRDefault="00E844A7">
      <w:pPr>
        <w:numPr>
          <w:ilvl w:val="0"/>
          <w:numId w:val="27"/>
        </w:numPr>
        <w:suppressAutoHyphens/>
        <w:ind w:left="426" w:hanging="426"/>
        <w:jc w:val="both"/>
      </w:pPr>
      <w:r>
        <w:t>110 kV oro linijos sankirtoje su 330 kV oro linija turi būti ne mažesnis nei 5 m gabaritas tarp žemiausio 330 kV ir viršutinio 110 kV oro linijos laidų, 110 kV oro linija tiesiama po 330 kV oro linija;</w:t>
      </w:r>
    </w:p>
    <w:p w:rsidR="00E844A7" w:rsidRDefault="00E844A7">
      <w:pPr>
        <w:numPr>
          <w:ilvl w:val="0"/>
          <w:numId w:val="27"/>
        </w:numPr>
        <w:suppressAutoHyphens/>
        <w:ind w:left="426" w:hanging="426"/>
        <w:jc w:val="both"/>
      </w:pPr>
      <w:r>
        <w:t>Sankirtose su keliais ir geležinkeliu išlaikomas ne mažesnis nei 7,2 m atstumas tarp paviršiaus ir žemiausio laido, šiose vietose numatomos metalinės-inkarinės atramos;</w:t>
      </w:r>
    </w:p>
    <w:p w:rsidR="00E844A7" w:rsidRDefault="00E844A7">
      <w:pPr>
        <w:numPr>
          <w:ilvl w:val="0"/>
          <w:numId w:val="27"/>
        </w:numPr>
        <w:suppressAutoHyphens/>
        <w:ind w:left="426" w:hanging="426"/>
        <w:jc w:val="both"/>
      </w:pPr>
      <w:r>
        <w:t>Sankirtose su 10 kV ir 0,4 kV tinklu sprendiniai tikslinami techninio projekto ruošimo stadijose;</w:t>
      </w:r>
    </w:p>
    <w:p w:rsidR="00E844A7" w:rsidRDefault="00E844A7">
      <w:pPr>
        <w:numPr>
          <w:ilvl w:val="0"/>
          <w:numId w:val="27"/>
        </w:numPr>
        <w:suppressAutoHyphens/>
        <w:ind w:left="426" w:hanging="426"/>
        <w:jc w:val="both"/>
      </w:pPr>
      <w:r>
        <w:t xml:space="preserve">Įtampa – 110 kV; </w:t>
      </w:r>
    </w:p>
    <w:p w:rsidR="00E844A7" w:rsidRDefault="00E844A7">
      <w:pPr>
        <w:numPr>
          <w:ilvl w:val="0"/>
          <w:numId w:val="27"/>
        </w:numPr>
        <w:suppressAutoHyphens/>
        <w:ind w:left="426" w:hanging="426"/>
        <w:jc w:val="both"/>
      </w:pPr>
      <w:r>
        <w:t xml:space="preserve">Klimatinės sąlygos pagal EĮĮT-2000; </w:t>
      </w:r>
    </w:p>
    <w:p w:rsidR="00E844A7" w:rsidRDefault="00E844A7">
      <w:pPr>
        <w:numPr>
          <w:ilvl w:val="0"/>
          <w:numId w:val="27"/>
        </w:numPr>
        <w:suppressAutoHyphens/>
        <w:ind w:left="426" w:hanging="426"/>
        <w:jc w:val="both"/>
      </w:pPr>
      <w:r>
        <w:t xml:space="preserve">Laidai – aliuminiai su plieno gyslomis, skerspjūvis tikslinamas techninio projekto metu; </w:t>
      </w:r>
    </w:p>
    <w:p w:rsidR="00E844A7" w:rsidRDefault="00E844A7">
      <w:pPr>
        <w:numPr>
          <w:ilvl w:val="0"/>
          <w:numId w:val="27"/>
        </w:numPr>
        <w:suppressAutoHyphens/>
        <w:ind w:left="426" w:hanging="426"/>
        <w:jc w:val="both"/>
      </w:pPr>
      <w:r>
        <w:t>Atramos - tarpinės - kūginės gelžbetoninės; kampinės, galinės, ankerinės -  metalinės surenkamos, cinkuotos karšu cinkavimo būdu;</w:t>
      </w:r>
    </w:p>
    <w:p w:rsidR="00E844A7" w:rsidRDefault="00E844A7">
      <w:pPr>
        <w:numPr>
          <w:ilvl w:val="0"/>
          <w:numId w:val="27"/>
        </w:numPr>
        <w:suppressAutoHyphens/>
        <w:ind w:left="426" w:hanging="426"/>
        <w:jc w:val="both"/>
      </w:pPr>
      <w:r>
        <w:t>Atramos, kertančios kelius ir geležinkelio liniją naudojmos metalinės, reikiamo gabarito, siekiant išlaikyti ne mažesnį nei 7,5 m atstumą nuo bėgio iki OL laido, ir 7 m nuo žemiausio laido iki kelio (gatvės dangos);</w:t>
      </w:r>
    </w:p>
    <w:p w:rsidR="00E844A7" w:rsidRDefault="00E844A7">
      <w:pPr>
        <w:numPr>
          <w:ilvl w:val="0"/>
          <w:numId w:val="27"/>
        </w:numPr>
        <w:suppressAutoHyphens/>
        <w:ind w:left="426" w:hanging="426"/>
        <w:jc w:val="both"/>
      </w:pPr>
      <w:r>
        <w:t>Pamatus turi tik metalinės atramos. Pamatai gelžbetoniniai, gaminami gamyklose (iš anksto pagamintas produktas);</w:t>
      </w:r>
    </w:p>
    <w:p w:rsidR="00E844A7" w:rsidRDefault="00E844A7">
      <w:pPr>
        <w:numPr>
          <w:ilvl w:val="0"/>
          <w:numId w:val="27"/>
        </w:numPr>
        <w:suppressAutoHyphens/>
        <w:ind w:left="426" w:hanging="426"/>
        <w:jc w:val="both"/>
      </w:pPr>
      <w:r>
        <w:t>Atramų tvirtinimas – gelžbetoninės atramos įgręžiamos į gruntą, metalinės montuojamos ant gelžbetoninio pamato;</w:t>
      </w:r>
    </w:p>
    <w:p w:rsidR="00E844A7" w:rsidRDefault="00E844A7">
      <w:pPr>
        <w:numPr>
          <w:ilvl w:val="0"/>
          <w:numId w:val="27"/>
        </w:numPr>
        <w:suppressAutoHyphens/>
        <w:ind w:left="426" w:hanging="426"/>
        <w:jc w:val="both"/>
      </w:pPr>
      <w:r>
        <w:t>Visų naudojamų grandžių skaičius – viengrandės;</w:t>
      </w:r>
    </w:p>
    <w:p w:rsidR="00E844A7" w:rsidRDefault="00E844A7">
      <w:pPr>
        <w:numPr>
          <w:ilvl w:val="0"/>
          <w:numId w:val="27"/>
        </w:numPr>
        <w:suppressAutoHyphens/>
        <w:ind w:left="426" w:hanging="426"/>
        <w:jc w:val="both"/>
      </w:pPr>
      <w:r>
        <w:t xml:space="preserve">Visos metalo konstrukcijos turi būti cinkuotos karšu cinkavimo būdu. </w:t>
      </w:r>
    </w:p>
    <w:p w:rsidR="00E844A7" w:rsidRDefault="00E844A7">
      <w:pPr>
        <w:jc w:val="both"/>
      </w:pPr>
    </w:p>
    <w:p w:rsidR="00E844A7" w:rsidRDefault="00E844A7">
      <w:pPr>
        <w:ind w:firstLine="720"/>
        <w:jc w:val="both"/>
      </w:pPr>
      <w:r>
        <w:t>Projektuojama  linija  tenkina  IEC  standartus  bei  Elektros  įrenginių  įrengimo  taisykles  ir Elektros tinklų apsaugos taisyklėse elektros perdavimo linijų įrengimui keliamus reikalavimus. Elektros linijos  tiesimui  naudojamos  konstrukcijos,  metalinės  atramų  dalys,  atramų  tvirtinimai,  surenkami gelžbetoniniai pamatai, gelžbetoniniai rygeliai, laidai ir kt., bus tiekiami jau pagaminti ir statybos vietoje vyks jų montavimas. Cheminės medžiagos naudojamos nebus.</w:t>
      </w:r>
    </w:p>
    <w:p w:rsidR="00E844A7" w:rsidRDefault="00E844A7">
      <w:pPr>
        <w:pStyle w:val="WW-Default"/>
        <w:ind w:firstLine="720"/>
        <w:jc w:val="both"/>
        <w:rPr>
          <w:color w:val="auto"/>
        </w:rPr>
      </w:pPr>
      <w:r>
        <w:rPr>
          <w:color w:val="auto"/>
        </w:rPr>
        <w:lastRenderedPageBreak/>
        <w:t xml:space="preserve">Planuojamos ūkinės veiklos metu produkcija nėra gaminama. Projektuojama aukštos įtampos – 110 kV elektros perdavimo linija, kad būtų patenkinti didėjantys elektros energijos perdavimo poreikiai Kretingos rajone.  </w:t>
      </w:r>
    </w:p>
    <w:p w:rsidR="00E844A7" w:rsidRDefault="00E844A7">
      <w:pPr>
        <w:pStyle w:val="WW-Default"/>
        <w:ind w:firstLine="720"/>
        <w:jc w:val="both"/>
      </w:pPr>
      <w:r>
        <w:rPr>
          <w:color w:val="auto"/>
        </w:rPr>
        <w:t xml:space="preserve">110 kV elektros linijos betoninių ir gelžbetoninių konstrukcijų įrengimui bus naudojamas betonas, kuris turi atitikti standarte LST 1330 nurodytus reikalavimus. Užpildai, vanduo, priedai ir mikroužpildai neturi turėti dalių, kurios sukeltų gelžbetonio armatūros koroziją ir trumpintų jo amžių. </w:t>
      </w:r>
    </w:p>
    <w:p w:rsidR="00E844A7" w:rsidRDefault="00E844A7">
      <w:pPr>
        <w:ind w:firstLine="720"/>
        <w:jc w:val="both"/>
      </w:pPr>
      <w:r>
        <w:t>Cementas, jo kiekis, vandens ir cemento santykis pasirenkamas pagal betono paskirtį (įprastas betonas, gelžbetonis ir kt.), betono įšilimą konstrukcijoje, konstrukcijos matmenis ir aplinkos sąlygas. Klojant mišinį, jis turi būti tankinamas aplink armatūrą, atskirus strypus ir formos kampuose, siekiant, kad būtų suformuota tanki, be tuštumų masė, ypač apsauginio sluoksnio. Taip pat bus naudojamos konstrukcijos, metalinės atramų dalys ir jų tvirtinimai, laidai, kurie yra tiekiami jau pagaminti, o statybos vietoje bus vykdomas jų montavimas.</w:t>
      </w:r>
    </w:p>
    <w:p w:rsidR="00E844A7" w:rsidRDefault="00E844A7">
      <w:pPr>
        <w:jc w:val="both"/>
      </w:pPr>
    </w:p>
    <w:p w:rsidR="00E844A7" w:rsidRDefault="00E844A7">
      <w:pPr>
        <w:jc w:val="both"/>
        <w:rPr>
          <w:b/>
          <w:bCs/>
        </w:rPr>
      </w:pPr>
      <w:r>
        <w:rPr>
          <w:b/>
        </w:rPr>
        <w:t xml:space="preserve">3. </w:t>
      </w:r>
      <w:r>
        <w:rPr>
          <w:b/>
          <w:caps/>
        </w:rPr>
        <w:t>Planuojamos</w:t>
      </w:r>
      <w:r>
        <w:rPr>
          <w:b/>
        </w:rPr>
        <w:t xml:space="preserve"> 110 kV </w:t>
      </w:r>
      <w:r>
        <w:rPr>
          <w:b/>
          <w:caps/>
        </w:rPr>
        <w:t>elektros perdavimo oro linijos trasos parinkimo kriterijai</w:t>
      </w:r>
    </w:p>
    <w:p w:rsidR="00E844A7" w:rsidRDefault="00E844A7">
      <w:pPr>
        <w:pStyle w:val="WW-Default"/>
        <w:ind w:firstLine="1296"/>
        <w:jc w:val="both"/>
        <w:rPr>
          <w:b/>
          <w:bCs/>
          <w:color w:val="auto"/>
        </w:rPr>
      </w:pPr>
    </w:p>
    <w:p w:rsidR="00E844A7" w:rsidRDefault="00E844A7">
      <w:pPr>
        <w:ind w:firstLine="720"/>
        <w:jc w:val="both"/>
      </w:pPr>
      <w:r>
        <w:t xml:space="preserve">110 kV elektros perdavimo linija tiesiama parenkant optimaliausią trasos variantą, t. y. aplenkiant Kretingos miesto teritoriją, vengiant priartėjimų prie apgyvendintų teritorijų, kertant kuo mažiau miško plotų, nepadarant žalos saugomoms teritorijoms. Įvertinus situaciją, kad ties Kretinga yra tankiai apgyvendintos teritorijos, o šiek tiek toliau - daug miškų, naują 110 kV elektros liniją numatoma tiesti greta esamos 330 kV elektros linijos. Su naujai statoma linija į esamos 330 kV linijos apsaugos zoną nepatenkama. Esamos 330 kV elektros linijos apsaugos zona yra 30 m nuo kraštinio laido. Atstumas tarp 330 kV linijos kraštinio taško ir naujai montuojamos 110 kV linijos kraštinių artimiausių taškų išlaikomas didesnis nei didžiausios atramos aukštis, bet ne mažesnis nei 50 m. </w:t>
      </w:r>
    </w:p>
    <w:p w:rsidR="00E844A7" w:rsidRDefault="00E844A7">
      <w:pPr>
        <w:ind w:firstLine="720"/>
        <w:jc w:val="both"/>
        <w:rPr>
          <w:b/>
        </w:rPr>
      </w:pPr>
      <w:r>
        <w:t>Projektuojama 110 kV elektros linija nesusikerta ir nepriartėja prie esamų magistralinių dujotiekių, todėl derinimas su AB „Lietuvos dujos" nereikalingas.</w:t>
      </w:r>
    </w:p>
    <w:p w:rsidR="00E844A7" w:rsidRDefault="00E844A7">
      <w:pPr>
        <w:pStyle w:val="WW-Default"/>
        <w:jc w:val="both"/>
        <w:rPr>
          <w:b/>
          <w:color w:val="auto"/>
        </w:rPr>
      </w:pPr>
    </w:p>
    <w:p w:rsidR="00E844A7" w:rsidRDefault="00E844A7">
      <w:pPr>
        <w:ind w:firstLine="720"/>
        <w:jc w:val="both"/>
      </w:pPr>
      <w:r>
        <w:t>Galutinis trasos variantas parinktas vadovaujantis Elektros įrenginių įrengimo taisyklėmis (toliau – EĮĮT-2007). Atstumai nuo oro linijos kraštinių laidų iki gyvenamųjų namų išlaikomi 20 metrų. Trasa</w:t>
      </w:r>
      <w:r>
        <w:rPr>
          <w:color w:val="222222"/>
        </w:rPr>
        <w:t xml:space="preserve"> kerta šiuos miškus: Maloniškių, Nausėdų, Pilalės, Varniškės, Šlaveitų, Rubulių. Projektuojama linija turi vieną sankirtą su 330 kV esama oro linija ir dvi sankirtas su geležinkeliu.</w:t>
      </w:r>
    </w:p>
    <w:p w:rsidR="00E844A7" w:rsidRDefault="00E844A7">
      <w:pPr>
        <w:ind w:firstLine="720"/>
        <w:jc w:val="both"/>
      </w:pPr>
      <w:r>
        <w:t xml:space="preserve">Šio trasos varianto privalumas - mažiausi statybos kaštai, trumpiausias linijos ilgis, mažiausias inkarinių atramų skaičius. Trasos varianto preliminarus ilgis - 26,9 km. </w:t>
      </w:r>
    </w:p>
    <w:p w:rsidR="00E844A7" w:rsidRDefault="00E844A7">
      <w:pPr>
        <w:jc w:val="both"/>
      </w:pPr>
    </w:p>
    <w:p w:rsidR="00E844A7" w:rsidRDefault="00E844A7">
      <w:pPr>
        <w:ind w:firstLine="720"/>
        <w:jc w:val="both"/>
      </w:pPr>
      <w:r>
        <w:t xml:space="preserve">Parenkant  110  kV  elektros  perdavimo  oro  linijos  Kretinga –  Benaičiai  trasą  buvo  nagrinėta  ir įvertinta ši informacija: </w:t>
      </w:r>
    </w:p>
    <w:p w:rsidR="00E844A7" w:rsidRDefault="00E844A7">
      <w:pPr>
        <w:numPr>
          <w:ilvl w:val="0"/>
          <w:numId w:val="32"/>
        </w:numPr>
        <w:suppressAutoHyphens/>
        <w:jc w:val="both"/>
      </w:pPr>
      <w:r>
        <w:t xml:space="preserve">Kadangi persidengia 330 kV ir 110 kV elektros linijų apsauginės zonos, sumažėja bendras apsaugos zonos plotas. To ir buvo siekta projektuojant 110 kV elektros liniją šalia esančios 330 kV elektros linijos. </w:t>
      </w:r>
    </w:p>
    <w:p w:rsidR="00E844A7" w:rsidRDefault="00E844A7">
      <w:pPr>
        <w:numPr>
          <w:ilvl w:val="0"/>
          <w:numId w:val="32"/>
        </w:numPr>
        <w:suppressAutoHyphens/>
        <w:jc w:val="both"/>
      </w:pPr>
      <w:r>
        <w:t xml:space="preserve">Saugomos  teritorijos  (rezervatai,  draustiniai,  gamtos,  kultūros  paveldo  objektai  bei  jų apsaugos zonos, atkuriamieji sklypai, valstybinai parkai, Natura 2000 teritorijos); </w:t>
      </w:r>
    </w:p>
    <w:p w:rsidR="00E844A7" w:rsidRDefault="00E844A7">
      <w:pPr>
        <w:numPr>
          <w:ilvl w:val="0"/>
          <w:numId w:val="32"/>
        </w:numPr>
        <w:suppressAutoHyphens/>
        <w:jc w:val="both"/>
      </w:pPr>
      <w:r>
        <w:t xml:space="preserve">Infrastruktūros  objektų  išsidėstymas  ir  jų  apsaugos  zonos  (naftotiekiai,  dujotiekiai,  keliai, elektros perdavimo linijos, mobiliojo ryšio stotys); </w:t>
      </w:r>
    </w:p>
    <w:p w:rsidR="00E844A7" w:rsidRDefault="00E844A7">
      <w:pPr>
        <w:numPr>
          <w:ilvl w:val="0"/>
          <w:numId w:val="32"/>
        </w:numPr>
        <w:suppressAutoHyphens/>
        <w:jc w:val="both"/>
      </w:pPr>
      <w:r>
        <w:t>Naudingųjų  iškasenų  telkiniai;</w:t>
      </w:r>
    </w:p>
    <w:p w:rsidR="00E844A7" w:rsidRDefault="00E844A7">
      <w:pPr>
        <w:numPr>
          <w:ilvl w:val="0"/>
          <w:numId w:val="32"/>
        </w:numPr>
        <w:suppressAutoHyphens/>
        <w:jc w:val="both"/>
      </w:pPr>
      <w:r>
        <w:t xml:space="preserve">Parengtų ir rengiamų bendrųjų planų sprendiniai; </w:t>
      </w:r>
    </w:p>
    <w:p w:rsidR="00E844A7" w:rsidRDefault="00E844A7">
      <w:pPr>
        <w:numPr>
          <w:ilvl w:val="0"/>
          <w:numId w:val="32"/>
        </w:numPr>
        <w:suppressAutoHyphens/>
        <w:jc w:val="both"/>
      </w:pPr>
      <w:r>
        <w:t xml:space="preserve">Žemės savininkų ir valdytojų sklypų ribos; </w:t>
      </w:r>
    </w:p>
    <w:p w:rsidR="00E844A7" w:rsidRDefault="00E844A7">
      <w:pPr>
        <w:numPr>
          <w:ilvl w:val="0"/>
          <w:numId w:val="32"/>
        </w:numPr>
        <w:suppressAutoHyphens/>
        <w:jc w:val="both"/>
      </w:pPr>
      <w:r>
        <w:t xml:space="preserve">Rajonų  savivaldybių  Teritorijų  planavimo  dokumentų  duomenų  banko  išrašai,  kuriuose registruotos  svarbios  elektros  trasos  numatymui  sodybinio  užstatymo  teritorijos  bei sklypų, kuriems parengti/ rengiami detalieji planai, ribos; </w:t>
      </w:r>
    </w:p>
    <w:p w:rsidR="00E844A7" w:rsidRDefault="00E844A7">
      <w:pPr>
        <w:numPr>
          <w:ilvl w:val="0"/>
          <w:numId w:val="32"/>
        </w:numPr>
        <w:suppressAutoHyphens/>
        <w:jc w:val="both"/>
      </w:pPr>
      <w:r>
        <w:t xml:space="preserve">Žemės vertė (tai turi įtakos finansinei trasos įgyvendinimo pusei) reljefas, aukščių skirtumas; </w:t>
      </w:r>
    </w:p>
    <w:p w:rsidR="00E844A7" w:rsidRDefault="00E844A7">
      <w:pPr>
        <w:numPr>
          <w:ilvl w:val="0"/>
          <w:numId w:val="32"/>
        </w:numPr>
        <w:suppressAutoHyphens/>
        <w:jc w:val="both"/>
      </w:pPr>
      <w:r>
        <w:t xml:space="preserve">Valstybinių miškų išsidėstymas; </w:t>
      </w:r>
    </w:p>
    <w:p w:rsidR="00E844A7" w:rsidRDefault="00E844A7">
      <w:pPr>
        <w:numPr>
          <w:ilvl w:val="0"/>
          <w:numId w:val="32"/>
        </w:numPr>
        <w:suppressAutoHyphens/>
        <w:jc w:val="both"/>
      </w:pPr>
      <w:r>
        <w:lastRenderedPageBreak/>
        <w:t>Kraštovaizdžio aspektas.</w:t>
      </w:r>
    </w:p>
    <w:p w:rsidR="00E844A7" w:rsidRDefault="00E844A7">
      <w:pPr>
        <w:ind w:firstLine="720"/>
        <w:jc w:val="both"/>
      </w:pPr>
    </w:p>
    <w:p w:rsidR="00E844A7" w:rsidRDefault="00E844A7">
      <w:pPr>
        <w:jc w:val="both"/>
      </w:pPr>
      <w:r>
        <w:t xml:space="preserve">Apibendrinus  ir  įvertinus  sukauptus  duomenis,  nustatyti  trasos  parinkimo  kriterijai  (prioriteto tvarka): </w:t>
      </w:r>
    </w:p>
    <w:p w:rsidR="00E844A7" w:rsidRDefault="00E844A7">
      <w:pPr>
        <w:numPr>
          <w:ilvl w:val="0"/>
          <w:numId w:val="16"/>
        </w:numPr>
        <w:suppressAutoHyphens/>
        <w:jc w:val="both"/>
      </w:pPr>
      <w:r>
        <w:t xml:space="preserve">Gyventojų sveikatos užtikrinimas (atstumas nuo elektros perdavimo oro  linijos  iki gyvenamųjų namų, išlaikant sanitarinės apsaugos zoną); </w:t>
      </w:r>
    </w:p>
    <w:p w:rsidR="00E844A7" w:rsidRDefault="00E844A7">
      <w:pPr>
        <w:numPr>
          <w:ilvl w:val="0"/>
          <w:numId w:val="16"/>
        </w:numPr>
        <w:suppressAutoHyphens/>
        <w:jc w:val="both"/>
      </w:pPr>
      <w:r>
        <w:t xml:space="preserve">Saugomų  teritorijų  apsauga  (oro  linijos  trasa  tik  neišvengiamais  atvejais  kerta  saugomas teritorijas); </w:t>
      </w:r>
    </w:p>
    <w:p w:rsidR="00E844A7" w:rsidRDefault="00E844A7">
      <w:pPr>
        <w:numPr>
          <w:ilvl w:val="0"/>
          <w:numId w:val="16"/>
        </w:numPr>
        <w:suppressAutoHyphens/>
        <w:jc w:val="both"/>
      </w:pPr>
      <w:r>
        <w:t xml:space="preserve">Kultūros paveldo objektų apsauga (aplenkiami kultūros paveldo objektai ir jų apsaugos zonos); </w:t>
      </w:r>
    </w:p>
    <w:p w:rsidR="00E844A7" w:rsidRDefault="00E844A7">
      <w:pPr>
        <w:numPr>
          <w:ilvl w:val="0"/>
          <w:numId w:val="16"/>
        </w:numPr>
        <w:suppressAutoHyphens/>
        <w:jc w:val="both"/>
      </w:pPr>
      <w:r>
        <w:t xml:space="preserve">naudingų  iškasenų gavybos plotų aplenkimas  (trasa aplenkia detaliai  išžvalgytus naudingųjų iškasenų telkinius); </w:t>
      </w:r>
    </w:p>
    <w:p w:rsidR="00E844A7" w:rsidRDefault="00E844A7">
      <w:pPr>
        <w:numPr>
          <w:ilvl w:val="0"/>
          <w:numId w:val="16"/>
        </w:numPr>
        <w:suppressAutoHyphens/>
        <w:jc w:val="both"/>
      </w:pPr>
      <w:r>
        <w:t xml:space="preserve">Specialiųjų žemės  ir miško naudojimo sąlygų  reikalavimai  (įvertinamas  infrastruktūros objektų išsidėstymas, jų apsaugos zonos); </w:t>
      </w:r>
    </w:p>
    <w:p w:rsidR="00E844A7" w:rsidRDefault="00E844A7">
      <w:pPr>
        <w:numPr>
          <w:ilvl w:val="0"/>
          <w:numId w:val="16"/>
        </w:numPr>
        <w:suppressAutoHyphens/>
        <w:jc w:val="both"/>
      </w:pPr>
      <w:r>
        <w:t xml:space="preserve">Teritorijų  planavimo  dokumentų  sprendiniai,  prioritetas  teikiamas  valstybinei  žemei,  siekiama kirsti kuo mažesnį privačių sklypų skaičių; </w:t>
      </w:r>
    </w:p>
    <w:p w:rsidR="00E844A7" w:rsidRDefault="00E844A7">
      <w:pPr>
        <w:numPr>
          <w:ilvl w:val="0"/>
          <w:numId w:val="16"/>
        </w:numPr>
        <w:suppressAutoHyphens/>
        <w:jc w:val="both"/>
      </w:pPr>
      <w:r>
        <w:t>Poveikis miškams;</w:t>
      </w:r>
    </w:p>
    <w:p w:rsidR="00E844A7" w:rsidRDefault="00E844A7">
      <w:pPr>
        <w:numPr>
          <w:ilvl w:val="0"/>
          <w:numId w:val="16"/>
        </w:numPr>
        <w:suppressAutoHyphens/>
        <w:jc w:val="both"/>
      </w:pPr>
      <w:r>
        <w:t xml:space="preserve">Techniniai  reikalavimai oro  linijos  įrengimui  (trasa parenkama siekiant kuo mažesnio posūkio taškų skaičiaus, įvertinami atstumai tarp atramų, minimizuojamas trasos ilgis); </w:t>
      </w:r>
    </w:p>
    <w:p w:rsidR="00E844A7" w:rsidRDefault="00E844A7">
      <w:pPr>
        <w:numPr>
          <w:ilvl w:val="0"/>
          <w:numId w:val="16"/>
        </w:numPr>
        <w:suppressAutoHyphens/>
        <w:jc w:val="both"/>
      </w:pPr>
      <w:r>
        <w:t>Reljefo ypatybės (techninio įgyvendinimo kontekste).</w:t>
      </w:r>
    </w:p>
    <w:p w:rsidR="00E844A7" w:rsidRDefault="00E844A7">
      <w:pPr>
        <w:numPr>
          <w:ilvl w:val="0"/>
          <w:numId w:val="16"/>
        </w:numPr>
        <w:suppressAutoHyphens/>
        <w:jc w:val="both"/>
      </w:pPr>
      <w:r>
        <w:t>Kraštovaizdžio ypatybės.</w:t>
      </w:r>
    </w:p>
    <w:p w:rsidR="00E844A7" w:rsidRDefault="00E844A7">
      <w:pPr>
        <w:spacing w:line="360" w:lineRule="atLeast"/>
        <w:jc w:val="both"/>
      </w:pPr>
    </w:p>
    <w:p w:rsidR="00E844A7" w:rsidRDefault="00E844A7">
      <w:pPr>
        <w:spacing w:line="360" w:lineRule="atLeast"/>
        <w:jc w:val="both"/>
      </w:pPr>
      <w:r>
        <w:rPr>
          <w:b/>
          <w:caps/>
        </w:rPr>
        <w:t>4. Probleminiai arealai</w:t>
      </w:r>
    </w:p>
    <w:p w:rsidR="00E844A7" w:rsidRDefault="00E844A7">
      <w:pPr>
        <w:jc w:val="both"/>
      </w:pPr>
    </w:p>
    <w:p w:rsidR="00E844A7" w:rsidRDefault="00E844A7">
      <w:pPr>
        <w:ind w:firstLine="720"/>
        <w:jc w:val="both"/>
      </w:pPr>
      <w:r>
        <w:t>110 kV elektros perdavimo oro linijos Kretinga – Benaičiai trasos parinkimą įtakojo gyvenamųjų teritorijų, saugomų teritorijų, infrastruktūros objektų, naudingų iškasenų telkinių, miškų ir kitų objektų, kuriems taikomi  Specialiųjų žemės ir miško naudojimo sąlygų reikalavimai išsidėstymas. Nagrinėjamoje teritorijoje šie objektai išsidėstę netolygiai ir sukuria skirtingo sudėtingumo probleminius arealus.</w:t>
      </w:r>
    </w:p>
    <w:p w:rsidR="00E844A7" w:rsidRDefault="00E844A7">
      <w:pPr>
        <w:jc w:val="both"/>
      </w:pPr>
    </w:p>
    <w:p w:rsidR="00E844A7" w:rsidRDefault="00E844A7">
      <w:pPr>
        <w:spacing w:line="360" w:lineRule="atLeast"/>
        <w:jc w:val="both"/>
      </w:pPr>
      <w:r>
        <w:rPr>
          <w:b/>
        </w:rPr>
        <w:t>Telekomunikaciniai tinklai</w:t>
      </w:r>
    </w:p>
    <w:p w:rsidR="00E844A7" w:rsidRDefault="00E844A7">
      <w:pPr>
        <w:numPr>
          <w:ilvl w:val="0"/>
          <w:numId w:val="23"/>
        </w:numPr>
        <w:suppressAutoHyphens/>
        <w:jc w:val="both"/>
      </w:pPr>
      <w:r>
        <w:t xml:space="preserve">Vadovaujantis Lietuvos Respublikos elektroninių ryšių įstatymu, Telekomunikacijų tinklų apsaugos taisyklėmis, TEO AB išduotomis techninėmis sąlygomis, telekomunikacijų tinklai nepatenka po planuojamais statiniais bei į gatvės važiuojamąją dalį. </w:t>
      </w:r>
    </w:p>
    <w:p w:rsidR="00E844A7" w:rsidRDefault="00E844A7">
      <w:pPr>
        <w:spacing w:line="360" w:lineRule="atLeast"/>
        <w:jc w:val="both"/>
      </w:pPr>
    </w:p>
    <w:p w:rsidR="00E844A7" w:rsidRDefault="00E844A7">
      <w:pPr>
        <w:spacing w:line="360" w:lineRule="atLeast"/>
        <w:jc w:val="both"/>
      </w:pPr>
      <w:r>
        <w:rPr>
          <w:b/>
        </w:rPr>
        <w:t>Visuomenės sveikatos centras</w:t>
      </w:r>
    </w:p>
    <w:p w:rsidR="00E844A7" w:rsidRDefault="00E844A7">
      <w:pPr>
        <w:numPr>
          <w:ilvl w:val="0"/>
          <w:numId w:val="30"/>
        </w:numPr>
        <w:suppressAutoHyphens/>
        <w:jc w:val="both"/>
      </w:pPr>
      <w:r>
        <w:t xml:space="preserve">Planuojant naujus tinklus įvertinta planuojamoje teritorijoje kitais teritorijų planavimo dokumentais nustatytų žemės sklypų ir kitų teritorijų tvarkymo reglamentai, tvarkymo ir naudojimo režimai. Įvertintos gretimybės – kaimyniniai žemės sklypai ir kitos teritorijos, besiribojančios su planuojama teritorija. </w:t>
      </w:r>
    </w:p>
    <w:p w:rsidR="00E844A7" w:rsidRDefault="00E844A7">
      <w:pPr>
        <w:suppressAutoHyphens/>
        <w:ind w:left="360"/>
        <w:jc w:val="both"/>
      </w:pPr>
    </w:p>
    <w:p w:rsidR="00E844A7" w:rsidRDefault="00E844A7">
      <w:pPr>
        <w:spacing w:line="360" w:lineRule="atLeast"/>
        <w:jc w:val="both"/>
      </w:pPr>
      <w:r>
        <w:rPr>
          <w:b/>
        </w:rPr>
        <w:t>Žemėvalda</w:t>
      </w:r>
    </w:p>
    <w:p w:rsidR="00E844A7" w:rsidRDefault="00E844A7">
      <w:pPr>
        <w:numPr>
          <w:ilvl w:val="0"/>
          <w:numId w:val="18"/>
        </w:numPr>
        <w:suppressAutoHyphens/>
        <w:jc w:val="both"/>
      </w:pPr>
      <w:r>
        <w:t xml:space="preserve">Planuojant naujus tinklus vadovaujamasi: Specialiosiomis žemės ir miško naudojimo sąlygomis, patvirtintomis Lietuvos Respublikos Vyriausybės 1992 m. gegužės 12d. nutarimu Nr. 343 (Žin., 1992, Nr. 22-652; 1996, Nr. 2-43) su vėlesniais pakeitimais; Lietuvos Respublikos Žemės įstatymu (Žin., 1994, Nr. 34-620). </w:t>
      </w:r>
    </w:p>
    <w:p w:rsidR="00E844A7" w:rsidRDefault="00E844A7">
      <w:pPr>
        <w:numPr>
          <w:ilvl w:val="0"/>
          <w:numId w:val="18"/>
        </w:numPr>
        <w:suppressAutoHyphens/>
        <w:jc w:val="both"/>
      </w:pPr>
      <w:r>
        <w:t xml:space="preserve">Nepažeidžiami geodezinio pagrindo punktai, o pažeidus informuojamas Kretingos rajono žemėtvarkos skyrius. </w:t>
      </w:r>
    </w:p>
    <w:p w:rsidR="00E844A7" w:rsidRDefault="00E844A7">
      <w:pPr>
        <w:numPr>
          <w:ilvl w:val="0"/>
          <w:numId w:val="18"/>
        </w:numPr>
        <w:suppressAutoHyphens/>
        <w:jc w:val="both"/>
      </w:pPr>
      <w:r>
        <w:t>Nustatant servituto plot</w:t>
      </w:r>
      <w:r>
        <w:rPr>
          <w:lang w:val="lt-LT"/>
        </w:rPr>
        <w:t xml:space="preserve">ą bus vadovaujamasi </w:t>
      </w:r>
      <w:r>
        <w:t xml:space="preserve">nustatytomis Lietuvos Respublikos Vyriausybės 2004 m. spalio 14d. Nr. 1289 Žemės servitutų nustatymo administraciniu aktu taisyklėmis (Žin. </w:t>
      </w:r>
      <w:r>
        <w:lastRenderedPageBreak/>
        <w:t xml:space="preserve">2044-10-19, Nr.107-2391). Vadovaujamasi Lietuvos Respublikos Teritorijų planavimo įstatymu (Žin., 1995, Nr.107-2391). </w:t>
      </w:r>
    </w:p>
    <w:p w:rsidR="00E844A7" w:rsidRDefault="00E844A7">
      <w:pPr>
        <w:numPr>
          <w:ilvl w:val="0"/>
          <w:numId w:val="18"/>
        </w:numPr>
        <w:suppressAutoHyphens/>
        <w:jc w:val="both"/>
      </w:pPr>
      <w:r>
        <w:t>Įvertinta esama melioracijos situacija, plėtros įtaka bendro naudojimo melioracijos sistemų bendrasavininkams. Bendro naudojimo drenažo rinktuvams numatoma po 15 m į abi puses nuo rinktuvo ašinės linijos apsauginė juosta. Prie melioracijos griovio nustatoma (matuojant nuo griovio šlaito viršutinės biraunos) 15 m pločio griovio priežiūros juosta.</w:t>
      </w:r>
    </w:p>
    <w:p w:rsidR="00E844A7" w:rsidRDefault="00E844A7">
      <w:pPr>
        <w:spacing w:line="360" w:lineRule="atLeast"/>
        <w:jc w:val="both"/>
      </w:pPr>
    </w:p>
    <w:p w:rsidR="00E844A7" w:rsidRDefault="00E844A7">
      <w:pPr>
        <w:spacing w:line="360" w:lineRule="atLeast"/>
        <w:jc w:val="both"/>
      </w:pPr>
      <w:r>
        <w:rPr>
          <w:b/>
        </w:rPr>
        <w:t>Automobilių keliai</w:t>
      </w:r>
    </w:p>
    <w:p w:rsidR="00E844A7" w:rsidRDefault="00E844A7">
      <w:pPr>
        <w:numPr>
          <w:ilvl w:val="0"/>
          <w:numId w:val="26"/>
        </w:numPr>
        <w:suppressAutoHyphens/>
        <w:jc w:val="both"/>
      </w:pPr>
      <w:r>
        <w:t xml:space="preserve">Planuojamos oro linijos atramos nuo valstybinės reikšmės automobilių kelių briaunų parinktos atstumu ne mažesniu nei planuojamos atramos aukštis. </w:t>
      </w:r>
    </w:p>
    <w:p w:rsidR="00E844A7" w:rsidRDefault="00E844A7">
      <w:pPr>
        <w:numPr>
          <w:ilvl w:val="0"/>
          <w:numId w:val="26"/>
        </w:numPr>
        <w:suppressAutoHyphens/>
        <w:jc w:val="both"/>
      </w:pPr>
      <w:r>
        <w:t>Visi objektai ir jų komunikacijos turi būti planuojami už valstybinės reikšmės kelių juostų ribų;</w:t>
      </w:r>
    </w:p>
    <w:p w:rsidR="00E844A7" w:rsidRDefault="00E844A7">
      <w:pPr>
        <w:numPr>
          <w:ilvl w:val="0"/>
          <w:numId w:val="26"/>
        </w:numPr>
        <w:suppressAutoHyphens/>
        <w:jc w:val="both"/>
      </w:pPr>
      <w:r>
        <w:t>Privažiavimai prie planuojamų objektų planuojami tik iš vietinės reikšmės kelių; vietinių kelių prisijungimo prie susisiekimo komunikacijų (valstybinės reikšmės kelių) konkrečios vietos ir formos numatytos pagal techninius reikalavimus, įvertinus planuojamus objektus bei numatomus transporto priemonių srautus ir sudėtį.</w:t>
      </w:r>
    </w:p>
    <w:p w:rsidR="00E844A7" w:rsidRDefault="00E844A7">
      <w:pPr>
        <w:numPr>
          <w:ilvl w:val="0"/>
          <w:numId w:val="26"/>
        </w:numPr>
        <w:suppressAutoHyphens/>
        <w:jc w:val="both"/>
      </w:pPr>
      <w:r>
        <w:t>Negabaritinių krovinių gabenimo galimus maršrutus nepatenka į planuojamą teritoriją.</w:t>
      </w:r>
    </w:p>
    <w:p w:rsidR="00E844A7" w:rsidRDefault="00E844A7">
      <w:pPr>
        <w:spacing w:line="360" w:lineRule="atLeast"/>
        <w:jc w:val="both"/>
      </w:pPr>
    </w:p>
    <w:p w:rsidR="00E844A7" w:rsidRDefault="00E844A7">
      <w:pPr>
        <w:spacing w:line="360" w:lineRule="atLeast"/>
        <w:jc w:val="both"/>
      </w:pPr>
      <w:r>
        <w:rPr>
          <w:b/>
        </w:rPr>
        <w:t>Geležinkelio keliai</w:t>
      </w:r>
    </w:p>
    <w:p w:rsidR="00E844A7" w:rsidRDefault="00E844A7">
      <w:pPr>
        <w:numPr>
          <w:ilvl w:val="0"/>
          <w:numId w:val="24"/>
        </w:numPr>
        <w:suppressAutoHyphens/>
        <w:jc w:val="both"/>
      </w:pPr>
      <w:r>
        <w:t>Perėjimai per geležinkelį numatyti uždaru būdu.</w:t>
      </w:r>
    </w:p>
    <w:p w:rsidR="00E844A7" w:rsidRDefault="00E844A7">
      <w:pPr>
        <w:numPr>
          <w:ilvl w:val="0"/>
          <w:numId w:val="24"/>
        </w:numPr>
        <w:suppressAutoHyphens/>
        <w:jc w:val="both"/>
      </w:pPr>
      <w:r>
        <w:t>Geležinkelio inžineriniai tinklai ir įrenginiai nepažeidžiami.</w:t>
      </w:r>
    </w:p>
    <w:p w:rsidR="00E844A7" w:rsidRDefault="00E844A7">
      <w:pPr>
        <w:spacing w:line="360" w:lineRule="atLeast"/>
        <w:jc w:val="both"/>
      </w:pPr>
    </w:p>
    <w:p w:rsidR="00E844A7" w:rsidRDefault="00E844A7">
      <w:pPr>
        <w:spacing w:line="360" w:lineRule="atLeast"/>
        <w:jc w:val="both"/>
      </w:pPr>
      <w:r>
        <w:rPr>
          <w:b/>
        </w:rPr>
        <w:t>Dujotiekiai</w:t>
      </w:r>
    </w:p>
    <w:p w:rsidR="00E844A7" w:rsidRDefault="00E844A7">
      <w:pPr>
        <w:numPr>
          <w:ilvl w:val="0"/>
          <w:numId w:val="21"/>
        </w:numPr>
        <w:suppressAutoHyphens/>
        <w:jc w:val="both"/>
      </w:pPr>
      <w:r>
        <w:t xml:space="preserve">Išsaugoti esami vidutinio slėgio </w:t>
      </w:r>
      <w:r>
        <w:rPr>
          <w:rFonts w:ascii="Symbol" w:hAnsi="Symbol" w:cs="Symbol"/>
        </w:rPr>
        <w:t></w:t>
      </w:r>
      <w:r>
        <w:t xml:space="preserve">100, </w:t>
      </w:r>
      <w:r>
        <w:rPr>
          <w:rFonts w:ascii="Symbol" w:hAnsi="Symbol" w:cs="Symbol"/>
        </w:rPr>
        <w:t></w:t>
      </w:r>
      <w:r>
        <w:t xml:space="preserve">40, </w:t>
      </w:r>
      <w:r>
        <w:rPr>
          <w:rFonts w:ascii="Symbol" w:hAnsi="Symbol" w:cs="Symbol"/>
        </w:rPr>
        <w:t></w:t>
      </w:r>
      <w:r>
        <w:t xml:space="preserve">20 ir mažo slėgio dujotiekio tinklai. </w:t>
      </w:r>
    </w:p>
    <w:p w:rsidR="00E844A7" w:rsidRDefault="00E844A7">
      <w:pPr>
        <w:numPr>
          <w:ilvl w:val="0"/>
          <w:numId w:val="21"/>
        </w:numPr>
        <w:suppressAutoHyphens/>
        <w:jc w:val="both"/>
      </w:pPr>
      <w:r>
        <w:t xml:space="preserve">Projektuojant dujotiekio tinklus išlaikomi apsaugos zonų reikalavimai, inžinerinių komunikacijų koridoriuje numatoma vieta dujotiekio tinklams. </w:t>
      </w:r>
    </w:p>
    <w:p w:rsidR="00E844A7" w:rsidRDefault="00E844A7">
      <w:pPr>
        <w:spacing w:line="360" w:lineRule="atLeast"/>
        <w:jc w:val="both"/>
        <w:rPr>
          <w:b/>
        </w:rPr>
      </w:pPr>
    </w:p>
    <w:p w:rsidR="00E844A7" w:rsidRDefault="00E844A7">
      <w:pPr>
        <w:spacing w:line="360" w:lineRule="atLeast"/>
        <w:jc w:val="both"/>
      </w:pPr>
      <w:r>
        <w:rPr>
          <w:b/>
        </w:rPr>
        <w:t>Elektros perdavimo linijos</w:t>
      </w:r>
    </w:p>
    <w:p w:rsidR="00E844A7" w:rsidRDefault="00E844A7">
      <w:pPr>
        <w:numPr>
          <w:ilvl w:val="0"/>
          <w:numId w:val="25"/>
        </w:numPr>
        <w:suppressAutoHyphens/>
        <w:jc w:val="both"/>
      </w:pPr>
      <w:r>
        <w:t>Planuojamoje teritorijoje esamiems ir nustatyta tvarka suprojektuotiems, pastatytiems ir atiduotiems naudoti elektros tinklams ir transformatorinėms taikomi Lietuvos Respublikos statybos įstatymo ir Lietuvos Respublikos energetikos įstatymo nustatyta tvarka, Specialiųjų žemės ir miško naudojimo sąlygų bei Elektros tinklų apsaugos taisyklių reikalavimai.</w:t>
      </w:r>
    </w:p>
    <w:p w:rsidR="00E844A7" w:rsidRDefault="00E844A7">
      <w:pPr>
        <w:numPr>
          <w:ilvl w:val="0"/>
          <w:numId w:val="25"/>
        </w:numPr>
        <w:suppressAutoHyphens/>
        <w:jc w:val="both"/>
      </w:pPr>
      <w:r>
        <w:t>Esant reikalui išskiriamos žemės zonos bei nustatomi reikiami servitutai esamiems, į planuojamą teritoriją patenkantiems AB LESTO elektros tinklams ir įrenginiams, ir dėl AB LESTO elektros tinklų ir įrenginių, kurie bus perkeliami iš planuojamos teritorijos, tiesimo ir eksploatavimo.</w:t>
      </w:r>
    </w:p>
    <w:p w:rsidR="00E844A7" w:rsidRDefault="00E844A7">
      <w:pPr>
        <w:numPr>
          <w:ilvl w:val="0"/>
          <w:numId w:val="25"/>
        </w:numPr>
        <w:suppressAutoHyphens/>
        <w:jc w:val="both"/>
      </w:pPr>
      <w:r>
        <w:t>Elektros inžinerinių tinklų plėtrai rezervuojamos teritorijos komunikacinių koridorių įrengimui.</w:t>
      </w:r>
    </w:p>
    <w:p w:rsidR="00E844A7" w:rsidRDefault="00E844A7">
      <w:pPr>
        <w:jc w:val="both"/>
      </w:pPr>
    </w:p>
    <w:p w:rsidR="00E844A7" w:rsidRDefault="00E844A7">
      <w:pPr>
        <w:spacing w:line="360" w:lineRule="atLeast"/>
        <w:jc w:val="both"/>
      </w:pPr>
      <w:r>
        <w:rPr>
          <w:b/>
        </w:rPr>
        <w:t>Vandentiekis</w:t>
      </w:r>
    </w:p>
    <w:p w:rsidR="00E844A7" w:rsidRDefault="00E844A7">
      <w:pPr>
        <w:numPr>
          <w:ilvl w:val="0"/>
          <w:numId w:val="20"/>
        </w:numPr>
        <w:suppressAutoHyphens/>
        <w:jc w:val="both"/>
      </w:pPr>
      <w:r>
        <w:t xml:space="preserve">Pagal SN ir T bei STR reikalavimus išlaikomi apsauginiai atstumai iki vandentiekio, buitinių ir lietaus vandens nuotėkų tinklų. </w:t>
      </w:r>
    </w:p>
    <w:p w:rsidR="00E844A7" w:rsidRDefault="00E844A7">
      <w:pPr>
        <w:numPr>
          <w:ilvl w:val="0"/>
          <w:numId w:val="20"/>
        </w:numPr>
        <w:suppressAutoHyphens/>
        <w:jc w:val="both"/>
      </w:pPr>
      <w:r>
        <w:t>Planuojant teritorijos užstatymą įvertintas ir išlaikomas Lietuvos Respublikos Vyriausybės 1992 m. gegužės 12d. nutarimas „dėl specialiųjų žemės ir miško naudojimo sąlygų patvirtinimo“.</w:t>
      </w:r>
    </w:p>
    <w:p w:rsidR="00E844A7" w:rsidRDefault="00E844A7">
      <w:pPr>
        <w:suppressAutoHyphens/>
        <w:jc w:val="both"/>
        <w:rPr>
          <w:sz w:val="20"/>
          <w:szCs w:val="20"/>
        </w:rPr>
      </w:pPr>
    </w:p>
    <w:p w:rsidR="00E844A7" w:rsidRDefault="00E844A7">
      <w:pPr>
        <w:suppressAutoHyphens/>
        <w:jc w:val="both"/>
        <w:rPr>
          <w:b/>
        </w:rPr>
      </w:pPr>
      <w:r>
        <w:rPr>
          <w:b/>
        </w:rPr>
        <w:t>Melioracija</w:t>
      </w:r>
    </w:p>
    <w:p w:rsidR="00E844A7" w:rsidRDefault="00E844A7">
      <w:pPr>
        <w:numPr>
          <w:ilvl w:val="0"/>
          <w:numId w:val="20"/>
        </w:numPr>
        <w:suppressAutoHyphens/>
        <w:jc w:val="both"/>
      </w:pPr>
      <w:r>
        <w:t>Montuojant elektros stulpus ir pa</w:t>
      </w:r>
      <w:r>
        <w:rPr>
          <w:lang w:val="lt-LT"/>
        </w:rPr>
        <w:t>žeidus melioracijos drenažą, jį atstatyti arba iškelti.</w:t>
      </w:r>
    </w:p>
    <w:p w:rsidR="00E844A7" w:rsidRDefault="00E844A7">
      <w:pPr>
        <w:numPr>
          <w:ilvl w:val="0"/>
          <w:numId w:val="20"/>
        </w:numPr>
        <w:suppressAutoHyphens/>
        <w:jc w:val="both"/>
      </w:pPr>
      <w:r>
        <w:rPr>
          <w:color w:val="222222"/>
          <w:shd w:val="clear" w:color="auto" w:fill="FFFFFF"/>
        </w:rPr>
        <w:t>Valstybei nuosavybės teise priklausančių melioracijos statinių techninę priežiūrą organizuoja (atlieka) techninis prižiūrėtojas, kuris privalo turėti Lietuvos Respublikos žemės ūkio ministerijos išduotą ar pripažintą kvalifikacijos atestatą.</w:t>
      </w:r>
    </w:p>
    <w:p w:rsidR="00E844A7" w:rsidRDefault="00E844A7">
      <w:pPr>
        <w:suppressAutoHyphens/>
        <w:jc w:val="both"/>
      </w:pPr>
    </w:p>
    <w:p w:rsidR="00E844A7" w:rsidRDefault="00E844A7">
      <w:pPr>
        <w:suppressAutoHyphens/>
        <w:jc w:val="both"/>
        <w:rPr>
          <w:b/>
          <w:lang w:val="lt-LT"/>
        </w:rPr>
      </w:pPr>
      <w:r>
        <w:rPr>
          <w:b/>
        </w:rPr>
        <w:lastRenderedPageBreak/>
        <w:t>Nekilnojamasis kult</w:t>
      </w:r>
      <w:r>
        <w:rPr>
          <w:b/>
          <w:lang w:val="lt-LT"/>
        </w:rPr>
        <w:t>ūros paveldas</w:t>
      </w:r>
    </w:p>
    <w:p w:rsidR="00E844A7" w:rsidRDefault="00E844A7">
      <w:pPr>
        <w:numPr>
          <w:ilvl w:val="0"/>
          <w:numId w:val="20"/>
        </w:numPr>
        <w:suppressAutoHyphens/>
        <w:jc w:val="both"/>
      </w:pPr>
      <w:r>
        <w:t>Pagal LR Nekilnojamojo kultūros paveldo apsaugos įstatymą 1994-12-22 Nr.I-733 9str. 3p. ”</w:t>
      </w:r>
      <w:r>
        <w:rPr>
          <w:i/>
        </w:rPr>
        <w:t>Nekilnojamųjų kultūros paveldo objektų pradinė apsauga</w:t>
      </w:r>
      <w:r>
        <w:t xml:space="preserve">. </w:t>
      </w:r>
      <w:r>
        <w:rPr>
          <w:color w:val="000000"/>
          <w:sz w:val="23"/>
          <w:szCs w:val="23"/>
          <w:shd w:val="clear" w:color="auto" w:fill="FFFFFF"/>
        </w:rPr>
        <w:t>Jei atliekant statybos ar kitokius darbus aptinkama archeologinių radinių ar nekilnojamojo daikto vertingųjų savybių, valdytojai ar darbus atliekantys asmenys apie tai privalo pranešti savivaldybės paveldosaugos padaliniui, o šis informuoja Departamentą. Departamentas gali sustabdyti darbus 15 dienų. Per šį terminą jis kartu su savivaldybės paveldosaugos padaliniu turi patikrinti pranešimą ir priimti sprendimą inicijuoti ar neinicijuoti aptiktos nekilnojamosios kultūros vertybės įregistravimą, kultūros paveldo objekto skelbimą saugomu ar aptiktos vertingosios savybės atskleidimą ir apsaugos reikalavimų patikslinimą.”</w:t>
      </w:r>
    </w:p>
    <w:p w:rsidR="00E844A7" w:rsidRDefault="00E844A7">
      <w:pPr>
        <w:suppressAutoHyphens/>
        <w:jc w:val="both"/>
        <w:rPr>
          <w:b/>
          <w:color w:val="000000"/>
          <w:sz w:val="23"/>
          <w:szCs w:val="23"/>
          <w:shd w:val="clear" w:color="auto" w:fill="FFFFFF"/>
        </w:rPr>
      </w:pPr>
      <w:r>
        <w:rPr>
          <w:b/>
          <w:color w:val="000000"/>
          <w:sz w:val="23"/>
          <w:szCs w:val="23"/>
          <w:shd w:val="clear" w:color="auto" w:fill="FFFFFF"/>
        </w:rPr>
        <w:t>Miško žemės pavertimas kitomis naudmenomis</w:t>
      </w:r>
    </w:p>
    <w:p w:rsidR="00E844A7" w:rsidRDefault="00E844A7">
      <w:pPr>
        <w:suppressAutoHyphens/>
        <w:ind w:left="720"/>
        <w:jc w:val="both"/>
      </w:pPr>
      <w:r>
        <w:t xml:space="preserve">Pagal Lietuvos respublikos Aplinkos ministerijos Valstybinės miškų tarnybos 2013-04-16 d. pažymą Nr.40913 numatyta 20-yje sklypų miško žemės plotus paversti kitomis naudmenomis 8.92 ha.Vadovaujantis Lietuvos Republikos Vyriausybės 2011 m rugsėjo 28 d. Nutarimu Nr.1131 ”Dėl Miško žemės pavertimo kitomis naudmenomis ir kompensavimo už miško žemės pavertimą kitomis naudmenomis tvarkos aprašo patvirtinimo ir kai kurių Lietuvos Respublikos Vyriausybės nutarimų pripažinimo netekusiais galios (Žin., 2011, Nr. 120-5657) patvirtinto Miško žemės pavertimo kitomis naudmenomis ir kompensavimo už miško žemės pavertimą kitomis naudmenomis tvarkos aprašo (toliau-Aprašas) 17 punkto nuostatomis sprendimą miško žemę paversti kitomis naudmenomis priima specialųjį teritorijų planavimo dokumentą tvirtinanti institucija(šiuo atveju Kretingos savivaldybės rajono taryba) kartu su sprendimu patvirtinti specialųjį teritorijų planavimo dokumentą. Kartu su specialiojo plano sprendiniais pateikiama Lietuvos Respublikos aplinkos ministerijos Valstybinės miškų tarnybos 2013-04-16 d. pažyma apie piniginę kompensaciją už miško žemės pavertimą kitomis naudmenomis Nr.40913 bei žemės sklypų sąrašas prie valstybinės miškų tarnybos pažymos. </w:t>
      </w:r>
    </w:p>
    <w:p w:rsidR="00E844A7" w:rsidRDefault="00E844A7">
      <w:pPr>
        <w:suppressAutoHyphens/>
        <w:ind w:left="360"/>
        <w:jc w:val="both"/>
      </w:pPr>
      <w:r>
        <w:t>Atsižvelgiant į tai, kad žemės sklypų sąraše pirmame ir antrame stulpeliuose pateikti žemės sklypų kadastriniai  ir  unikalūs numeriai nesudaro galimybių identifikuoti žemės sklypo savininkų arba valstybinės miško žemės patikėtinių vardų bei pavardžių papildomai pateikiama Aprašo 19.1-19.4 punktuose išvardinta  informacija (lapai byloje 39/1-39/32 ):</w:t>
      </w:r>
    </w:p>
    <w:p w:rsidR="00E844A7" w:rsidRDefault="00E844A7">
      <w:pPr>
        <w:numPr>
          <w:ilvl w:val="0"/>
          <w:numId w:val="37"/>
        </w:numPr>
        <w:suppressAutoHyphens/>
        <w:jc w:val="both"/>
      </w:pPr>
      <w:r>
        <w:t>žemės sklypo savininkas arba valstybinės miško žemės patikėtinis;</w:t>
      </w:r>
    </w:p>
    <w:p w:rsidR="00E844A7" w:rsidRDefault="00E844A7">
      <w:pPr>
        <w:numPr>
          <w:ilvl w:val="0"/>
          <w:numId w:val="37"/>
        </w:numPr>
        <w:suppressAutoHyphens/>
        <w:jc w:val="both"/>
      </w:pPr>
      <w:r>
        <w:t>žemės sklypo plotas ir kitomis naudmenomis paverčiamos miško žemės plotas;</w:t>
      </w:r>
    </w:p>
    <w:p w:rsidR="00E844A7" w:rsidRDefault="00E844A7">
      <w:pPr>
        <w:numPr>
          <w:ilvl w:val="0"/>
          <w:numId w:val="37"/>
        </w:numPr>
        <w:suppressAutoHyphens/>
        <w:jc w:val="both"/>
      </w:pPr>
      <w:r>
        <w:t>žemės sklypo pagrindinė naudojimo paskirtis,būdas ir pobūdis;</w:t>
      </w:r>
    </w:p>
    <w:p w:rsidR="00E844A7" w:rsidRDefault="00E844A7">
      <w:pPr>
        <w:numPr>
          <w:ilvl w:val="0"/>
          <w:numId w:val="37"/>
        </w:numPr>
        <w:suppressAutoHyphens/>
        <w:jc w:val="both"/>
      </w:pPr>
      <w:r>
        <w:t>miško žemės pavertimo kitomis naudmenimis sąlygos, įskaitant miško žemės pavertimo kitomis naudmenomis kompensavimo būdą (atsižvelgiant į būdą-mokėtinos kompensacijos dydį arba minimalų ne miško žemėje įveisiamą miško plotą), ir kitos įstatymų ir kitų teisės aktų nurodytos sąlygos.</w:t>
      </w:r>
    </w:p>
    <w:p w:rsidR="00E844A7" w:rsidRDefault="00E844A7">
      <w:pPr>
        <w:suppressAutoHyphens/>
        <w:jc w:val="both"/>
      </w:pPr>
      <w:r>
        <w:t xml:space="preserve">     Pateikiami  aukščiau minėtų sklypų VĮ ”Registrų centras” išrašai (lapai byloje 39/1-39/32).</w:t>
      </w:r>
    </w:p>
    <w:p w:rsidR="00E844A7" w:rsidRDefault="00E844A7">
      <w:pPr>
        <w:jc w:val="both"/>
      </w:pPr>
      <w:r>
        <w:rPr>
          <w:b/>
          <w:caps/>
        </w:rPr>
        <w:t xml:space="preserve">5.  Taikomos specialiosios žemės naudojimo sąlygos ir veiklos apribojimai </w:t>
      </w:r>
    </w:p>
    <w:p w:rsidR="00E844A7" w:rsidRDefault="00E844A7">
      <w:pPr>
        <w:jc w:val="both"/>
      </w:pPr>
    </w:p>
    <w:p w:rsidR="00E844A7" w:rsidRDefault="00E844A7">
      <w:pPr>
        <w:jc w:val="both"/>
      </w:pPr>
      <w:r>
        <w:rPr>
          <w:b/>
        </w:rPr>
        <w:t xml:space="preserve">5.1. 110 kV </w:t>
      </w:r>
      <w:r>
        <w:rPr>
          <w:b/>
          <w:caps/>
        </w:rPr>
        <w:t>elektros perdavimo linijos apsaugos zona</w:t>
      </w:r>
    </w:p>
    <w:p w:rsidR="00E844A7" w:rsidRDefault="00E844A7">
      <w:pPr>
        <w:jc w:val="both"/>
      </w:pPr>
    </w:p>
    <w:p w:rsidR="00E844A7" w:rsidRDefault="00E844A7">
      <w:pPr>
        <w:ind w:firstLine="720"/>
        <w:jc w:val="both"/>
      </w:pPr>
      <w:r>
        <w:t xml:space="preserve">Pagal  Specialiųjų  žemės  ir  miško  naudojimo  sąlygų,  patvirtintų  LR  Vyriausybės  1992  m. gegužės  12  d.  nutarimu Nr.  343  (Žin.,  1992, Nr.  22-652)  ir  vėlesnėmis  jo  redakcijomis, VI  skyriaus nurodymus  elektros  oro  linijos  apsaugos  zona  –  žemės  juosta  ir  oro  erdvė  tarp  dviejų  vertikalių plokštumų,  lygiagrečių elektros  linijos ašiai, matuojant horizontalų atstumą nuo kraštinių  laidų  (kai  jie nėra atlenkti). Elektros oro linijos apsaugos zonos plotis nustatomas atsižvelgiant į šios linijos įtampą. Kadangi  planuojamos  elektros  perdavimo  oro  linijos  tarp Kretingos 110  kV TP ir Benaičių 110  kV TP įtampa yra 110 kV, tai apsaugos zona jai nustatoma po 20 m nuo kraštinių laidų. </w:t>
      </w:r>
    </w:p>
    <w:p w:rsidR="00E844A7" w:rsidRDefault="00E844A7">
      <w:pPr>
        <w:jc w:val="both"/>
      </w:pPr>
    </w:p>
    <w:p w:rsidR="00E844A7" w:rsidRDefault="00E844A7">
      <w:pPr>
        <w:jc w:val="both"/>
      </w:pPr>
      <w:r>
        <w:t xml:space="preserve">Elektros linijos apsaugos zonoje – be elektros tinklų įmonės raštiško leidimo draudžiama: </w:t>
      </w:r>
    </w:p>
    <w:p w:rsidR="00E844A7" w:rsidRDefault="00E844A7">
      <w:pPr>
        <w:numPr>
          <w:ilvl w:val="0"/>
          <w:numId w:val="19"/>
        </w:numPr>
        <w:suppressAutoHyphens/>
        <w:jc w:val="both"/>
      </w:pPr>
      <w:r>
        <w:lastRenderedPageBreak/>
        <w:t>Statyti,  kapitališkai  remontuoti,  rekonstruoti  arba  griauti    pastatus,  statinius  ir inžinerinius tinklus;</w:t>
      </w:r>
    </w:p>
    <w:p w:rsidR="00E844A7" w:rsidRDefault="00E844A7">
      <w:pPr>
        <w:numPr>
          <w:ilvl w:val="0"/>
          <w:numId w:val="19"/>
        </w:numPr>
        <w:suppressAutoHyphens/>
        <w:jc w:val="both"/>
      </w:pPr>
      <w:r>
        <w:t xml:space="preserve">Vykdyti kalnakasybos, krovimo, žemės kasybos bei  lyginimo, sprogdinimo, melioravimo ir  laistymo  darbus,  užtvindymo  darbus,  mechanizuotai  laistyti  žemės  ūkio  kultūras, </w:t>
      </w:r>
    </w:p>
    <w:p w:rsidR="00E844A7" w:rsidRDefault="00E844A7">
      <w:pPr>
        <w:numPr>
          <w:ilvl w:val="0"/>
          <w:numId w:val="19"/>
        </w:numPr>
        <w:suppressAutoHyphens/>
        <w:jc w:val="both"/>
      </w:pPr>
      <w:r>
        <w:t xml:space="preserve">Įrengti gyvulių laikymo aikšteles, vielines užtvaras ir metalines tvoras; </w:t>
      </w:r>
    </w:p>
    <w:p w:rsidR="00E844A7" w:rsidRDefault="00E844A7">
      <w:pPr>
        <w:numPr>
          <w:ilvl w:val="0"/>
          <w:numId w:val="19"/>
        </w:numPr>
        <w:suppressAutoHyphens/>
        <w:jc w:val="both"/>
      </w:pPr>
      <w:r>
        <w:t xml:space="preserve">Sodinti arba kirsti medžius apsaugos zonose, taip pat kirsti medžius už apsaugos zonos, galinčius griūti ant laidų ir atramų; </w:t>
      </w:r>
    </w:p>
    <w:p w:rsidR="00E844A7" w:rsidRDefault="00E844A7">
      <w:pPr>
        <w:numPr>
          <w:ilvl w:val="0"/>
          <w:numId w:val="19"/>
        </w:numPr>
        <w:suppressAutoHyphens/>
        <w:jc w:val="both"/>
      </w:pPr>
      <w:r>
        <w:t xml:space="preserve">Važiuoti mašinomis ir mechanizmais, kurių bendras aukštis su kroviniu arba be krovinio nuo kelio paviršiaus daugiau kaip 4,5 metro  (elektros oro  ir oro kabelių  linijų apsaugos zonoje). </w:t>
      </w:r>
    </w:p>
    <w:p w:rsidR="00E844A7" w:rsidRDefault="00E844A7">
      <w:pPr>
        <w:jc w:val="both"/>
      </w:pPr>
      <w:r>
        <w:t xml:space="preserve"> </w:t>
      </w:r>
    </w:p>
    <w:p w:rsidR="00E844A7" w:rsidRDefault="00E844A7">
      <w:pPr>
        <w:jc w:val="both"/>
      </w:pPr>
      <w:r>
        <w:t xml:space="preserve">Elektros linijos apsaugos zonoje draudžiama: </w:t>
      </w:r>
    </w:p>
    <w:p w:rsidR="00E844A7" w:rsidRDefault="00E844A7">
      <w:pPr>
        <w:numPr>
          <w:ilvl w:val="0"/>
          <w:numId w:val="29"/>
        </w:numPr>
        <w:suppressAutoHyphens/>
        <w:jc w:val="both"/>
      </w:pPr>
      <w:r>
        <w:t>Įrengti  žaidimų aikšteles, stadionus,  turgavietes, visuomeninio  transporto stoteles, visų rūšių mašinų  ir mechanizmų aikšteles, organizuoti  renginius,  į  kuriuos  susirenka daug žmonių;</w:t>
      </w:r>
    </w:p>
    <w:p w:rsidR="00E844A7" w:rsidRDefault="00E844A7">
      <w:pPr>
        <w:numPr>
          <w:ilvl w:val="0"/>
          <w:numId w:val="29"/>
        </w:numPr>
        <w:suppressAutoHyphens/>
        <w:jc w:val="both"/>
      </w:pPr>
      <w:r>
        <w:t xml:space="preserve">Sandėliuoti pašarus, šiaudus, trąšas, durpes, malkas ir kitas medžiagas; </w:t>
      </w:r>
    </w:p>
    <w:p w:rsidR="00E844A7" w:rsidRDefault="00E844A7">
      <w:pPr>
        <w:numPr>
          <w:ilvl w:val="0"/>
          <w:numId w:val="29"/>
        </w:numPr>
        <w:suppressAutoHyphens/>
        <w:jc w:val="both"/>
      </w:pPr>
      <w:r>
        <w:t xml:space="preserve">Įrengti degalines, kuro ir tepalų sandėlius; </w:t>
      </w:r>
    </w:p>
    <w:p w:rsidR="00E844A7" w:rsidRDefault="00E844A7">
      <w:pPr>
        <w:numPr>
          <w:ilvl w:val="0"/>
          <w:numId w:val="29"/>
        </w:numPr>
        <w:suppressAutoHyphens/>
        <w:jc w:val="both"/>
      </w:pPr>
      <w:r>
        <w:t xml:space="preserve">Įrengti sąvartynus, teršti gruntą ir atmosferą, kūrenti laužus; </w:t>
      </w:r>
    </w:p>
    <w:p w:rsidR="00E844A7" w:rsidRDefault="00E844A7">
      <w:pPr>
        <w:numPr>
          <w:ilvl w:val="0"/>
          <w:numId w:val="29"/>
        </w:numPr>
        <w:suppressAutoHyphens/>
        <w:jc w:val="both"/>
      </w:pPr>
      <w:r>
        <w:t xml:space="preserve">Užgriozdinti kelius prie elektros tinklų objektų; </w:t>
      </w:r>
    </w:p>
    <w:p w:rsidR="00E844A7" w:rsidRDefault="00E844A7">
      <w:pPr>
        <w:numPr>
          <w:ilvl w:val="0"/>
          <w:numId w:val="29"/>
        </w:numPr>
        <w:suppressAutoHyphens/>
        <w:jc w:val="both"/>
      </w:pPr>
      <w:r>
        <w:t xml:space="preserve">Leisti aitvarus  ir kitokius skraidančius  įtaisus,  taip pat kitaip pažeisti eklektros oro  linijos izoliaciją; </w:t>
      </w:r>
    </w:p>
    <w:p w:rsidR="00E844A7" w:rsidRDefault="00E844A7">
      <w:pPr>
        <w:numPr>
          <w:ilvl w:val="0"/>
          <w:numId w:val="29"/>
        </w:numPr>
        <w:suppressAutoHyphens/>
        <w:jc w:val="both"/>
      </w:pPr>
      <w:r>
        <w:t xml:space="preserve">Sustoti visokiam transportui, išskyrus geležinkelio. </w:t>
      </w:r>
    </w:p>
    <w:p w:rsidR="00E844A7" w:rsidRDefault="00E844A7">
      <w:pPr>
        <w:jc w:val="both"/>
      </w:pPr>
      <w:r>
        <w:t xml:space="preserve"> </w:t>
      </w:r>
    </w:p>
    <w:p w:rsidR="00E844A7" w:rsidRDefault="00E844A7">
      <w:pPr>
        <w:ind w:firstLine="720"/>
        <w:jc w:val="both"/>
      </w:pPr>
      <w:r>
        <w:t xml:space="preserve">Elektros tinklų įmonių darbuotojams suteikiama teisė elektros oro linijos apsaugos zonoje laisvai vaikščioti,  o  atliekant  eksploatavimo  bei  remonto  darbus  –  važinėti  ir  kasti  žemę,  įspėjus  apie  tai žemės savininkus ar naudotojus. Kirsti medžius, esančius už proskynos, leidžiama tik suderinus tai su miško valdytoju ar savininku ir nustatytąja tvarka įforminus medžių kirtimo dokumentus. Visais atvejais žemės ir miško savininkams ir naudotojams turi būti atlyginti padaryti nuostoliai.  </w:t>
      </w:r>
    </w:p>
    <w:p w:rsidR="00E844A7" w:rsidRDefault="00E844A7">
      <w:pPr>
        <w:jc w:val="both"/>
      </w:pPr>
      <w:r>
        <w:t xml:space="preserve"> </w:t>
      </w:r>
    </w:p>
    <w:p w:rsidR="00E844A7" w:rsidRDefault="00E844A7">
      <w:pPr>
        <w:ind w:firstLine="720"/>
        <w:jc w:val="both"/>
      </w:pPr>
      <w:r>
        <w:t xml:space="preserve">Vykdant bet kokią kitą ūkinę veiklą elektros tinklų apsaugos zonose būtina laikytis Energetikos </w:t>
      </w:r>
    </w:p>
    <w:p w:rsidR="00E844A7" w:rsidRDefault="00E844A7">
      <w:pPr>
        <w:jc w:val="both"/>
      </w:pPr>
      <w:r>
        <w:t xml:space="preserve">ministerijos patvirtintų Elektros tinklų apsaugos taisyklių. </w:t>
      </w:r>
    </w:p>
    <w:p w:rsidR="00E844A7" w:rsidRDefault="00E844A7">
      <w:pPr>
        <w:ind w:firstLine="720"/>
        <w:jc w:val="both"/>
      </w:pPr>
      <w:r>
        <w:t>Pagal  LR  Žemės  įstatymo  reikalavimus  (Žin.,  2004,  Nr.28-868),  patvirtinus  naują  teritorijų planavimo  dokumentą, Nekilnojamojo  turto  registre  įregistruotam  žemės  sklypui  (ar  jo  daliai)  turi  būti taikomos  papildomos  specialiosios  naudojimo  sąlygos  arba  panaikinamos  anksčiau  sklypui  taikytos sąlygos,  teritorijų planavimo dokumento  rengimo organizatorius per 10 dienų nuo  teritorijų planavimo dokumento  patvirtinimo  apie  tai  raštu  praneša  sklypo  savininkui  arba  valstybinės  ar  savivaldybės žemės naudotojui, nurodydamas konkrečias  taikytinas sąlygas ar panaikinamas specialiąsias žemės naudojimo sąlygas, ir Nekilnojamojo turto kadastro bei Nekilnojamojo turto registro įstatymų nustatyta tvarka  pateikia  Nekilnojamojo  turto  kadastro  bei  Nekilnojamojo  turto  registro  tvarkytojui  informaciją apie žemės sklypų kadastro ir registro duomenų pakeitimą.</w:t>
      </w:r>
    </w:p>
    <w:p w:rsidR="00E844A7" w:rsidRDefault="00E844A7">
      <w:pPr>
        <w:ind w:firstLine="720"/>
        <w:jc w:val="both"/>
      </w:pPr>
      <w:r>
        <w:t xml:space="preserve">Dalis žemės sklypų savininkų pasirašydami sutartį dėl servituto nustatymo žino ir sutinka, kad žemės sklypui bus nustatytos ir taikomos specialiosios žemės naudojimo sąlygos, nurodytos 1992 m. gegužės  12  d. Lietuvos Respublikos Vyriausybės  nutarimo Nr. 343  „Dėl Specialiųjų  žemės  ir miško naudojimo sąlygų patvirtinimo“ VI skyriuje  „Elektros  linijų apsaugos zonos“, kurias servituto  turėtojas įregistruos Nekilnojamojo turto registre, o oro linijai bus nustatytos apsaugos zonos (AZ),  pagal Lietuvos Respublikos sveikatos apsaugos ministro 2004 m.  rugpjūčio 19 d.  įsakymu Nr. V-586 ir tolimesnius pakeitimus patvirtintas Sanitarinių apsaugos zonų ribų nustatymo ir režimo taisykles. </w:t>
      </w:r>
    </w:p>
    <w:p w:rsidR="00E844A7" w:rsidRDefault="00E844A7">
      <w:pPr>
        <w:ind w:firstLine="1296"/>
        <w:jc w:val="both"/>
      </w:pPr>
    </w:p>
    <w:p w:rsidR="00E844A7" w:rsidRDefault="00E844A7">
      <w:pPr>
        <w:jc w:val="both"/>
      </w:pPr>
      <w:r>
        <w:rPr>
          <w:b/>
        </w:rPr>
        <w:t xml:space="preserve">5.2.  110 kV </w:t>
      </w:r>
      <w:r>
        <w:rPr>
          <w:b/>
          <w:caps/>
        </w:rPr>
        <w:t>elektros perdavimo linijos sanitarinė apsaugos zona</w:t>
      </w:r>
      <w:r>
        <w:rPr>
          <w:b/>
        </w:rPr>
        <w:t xml:space="preserve"> </w:t>
      </w:r>
    </w:p>
    <w:p w:rsidR="00E844A7" w:rsidRDefault="00E844A7">
      <w:pPr>
        <w:ind w:firstLine="1296"/>
        <w:jc w:val="both"/>
      </w:pPr>
    </w:p>
    <w:p w:rsidR="00E844A7" w:rsidRDefault="00E844A7">
      <w:pPr>
        <w:ind w:firstLine="720"/>
        <w:jc w:val="both"/>
      </w:pPr>
      <w:r>
        <w:t xml:space="preserve">Pagal  higienos  normą  HN  80:2000  „Elektromegnetinis  laukas  darbo  vietose  ir  gyvenamojoje aplinkoje.  Parametrų  normuojamos  vertės  ir  matavimo  reikalavimai  10  kHZ  –  300  GHz  dažnių juostose“ elektromagnetinio lauko intensyvumo parametrų didžiausios leidžiamos vertės </w:t>
      </w:r>
      <w:r>
        <w:lastRenderedPageBreak/>
        <w:t xml:space="preserve">gyvenamojoje aplinkoje: magnetinio lauko stipris 0,01 MHz – 300 MHz dažnių juostose yra nenormuojamas. </w:t>
      </w:r>
    </w:p>
    <w:p w:rsidR="00E844A7" w:rsidRDefault="00E844A7">
      <w:pPr>
        <w:ind w:firstLine="720"/>
        <w:jc w:val="both"/>
      </w:pPr>
      <w:r>
        <w:t xml:space="preserve">LR SAM įsakymo „Dėl sanitarinių apsaugos zonų ribų nustatymo ir režimo taisyklių patvirtinimo“ 2004-08-19  d. Nr.  V-586  (Žin.,  2004, Nr.  134-4878)  punktas  23.1  Elektros  gamyba  ir  paskirstymas teigia, kad sanitarinė apsaugos zona nustatoma pagal galiojančius normatyvus  ir neapibrėžia 110 kV elektros  oro  linijos  normatyvinės  SAZ  dydžio.  </w:t>
      </w:r>
    </w:p>
    <w:p w:rsidR="00E844A7" w:rsidRDefault="00E844A7">
      <w:pPr>
        <w:ind w:firstLine="720"/>
        <w:jc w:val="both"/>
        <w:rPr>
          <w:lang w:val="lt-LT"/>
        </w:rPr>
      </w:pPr>
      <w:r>
        <w:t>Elektros  perdavimo  oro  linijos  apsaugos  zona  nustatoma,  vadovaujantis  Specialiųjų  žemės  ir miško naudojimo  sąlygų, patvirtintų LR Vyriausybės 1992 m. gegužės 12 d. nutarimu Nr. 343  (Žin., 1992, Nr.  22-652)  ir  vėlesnėmis  jo  redakcijomis, VI  skyriaus reikalavimais.  Kadangi planuojama  elektros  perdavimo  oro  linija  sutapatinama  su esama 330 kV oro linija, tai šioje trasos atkarpoje elektros perdavimo oro linijai nustatomas apsaugos zonos plotis – 30 m nuo kraštinių laidų. Artimiausias gyvenamasis namas nuo projektuojamos elektros linijos nutol</w:t>
      </w:r>
      <w:r>
        <w:rPr>
          <w:lang w:val="lt-LT"/>
        </w:rPr>
        <w:t>ęs – 32 metrus. Namas yra Tūbausių kaime Kretingos seniūnijoje Kretingos rajone.</w:t>
      </w:r>
    </w:p>
    <w:p w:rsidR="00E844A7" w:rsidRDefault="00E844A7">
      <w:pPr>
        <w:ind w:firstLine="720"/>
        <w:jc w:val="both"/>
      </w:pPr>
      <w:r>
        <w:t>Pastačius elektros  liniją, rekomenduojama atlikti elektros  lauko stiprio matavimus veikiant  linijai maksimaliomis apkrovomis arčiausiai gyvenamų namų esamose trasos vietose.</w:t>
      </w:r>
    </w:p>
    <w:p w:rsidR="00E844A7" w:rsidRDefault="00E844A7">
      <w:pPr>
        <w:jc w:val="both"/>
      </w:pPr>
    </w:p>
    <w:p w:rsidR="00E844A7" w:rsidRDefault="00E844A7">
      <w:pPr>
        <w:jc w:val="both"/>
      </w:pPr>
      <w:r>
        <w:rPr>
          <w:b/>
        </w:rPr>
        <w:t xml:space="preserve">6. </w:t>
      </w:r>
      <w:r>
        <w:rPr>
          <w:b/>
          <w:caps/>
        </w:rPr>
        <w:t>Sprendinių poveikio vertinimas</w:t>
      </w:r>
    </w:p>
    <w:p w:rsidR="00E844A7" w:rsidRDefault="00E844A7">
      <w:pPr>
        <w:jc w:val="both"/>
      </w:pPr>
    </w:p>
    <w:p w:rsidR="00E844A7" w:rsidRDefault="00E844A7">
      <w:pPr>
        <w:jc w:val="both"/>
      </w:pPr>
      <w:r>
        <w:rPr>
          <w:b/>
        </w:rPr>
        <w:t>Sprendinių poveikis buvo vertinamas šiais aspektais:</w:t>
      </w:r>
    </w:p>
    <w:p w:rsidR="00E844A7" w:rsidRDefault="00E844A7">
      <w:pPr>
        <w:numPr>
          <w:ilvl w:val="0"/>
          <w:numId w:val="33"/>
        </w:numPr>
        <w:suppressAutoHyphens/>
        <w:jc w:val="both"/>
      </w:pPr>
      <w:r>
        <w:t>Poveikis teritorijos vystymo darnai ir planuojamai veiklos sričiai;</w:t>
      </w:r>
    </w:p>
    <w:p w:rsidR="00E844A7" w:rsidRDefault="00E844A7">
      <w:pPr>
        <w:numPr>
          <w:ilvl w:val="0"/>
          <w:numId w:val="33"/>
        </w:numPr>
        <w:suppressAutoHyphens/>
        <w:jc w:val="both"/>
      </w:pPr>
      <w:r>
        <w:t>Poveikis ekonominei aplinkai (įvertintas galimas poveikis ūkio ir atskirų jo sektorių raidos procesams, investicijų ir verslo sąlygoms, valstybės ir savivaldybių biudžetams);</w:t>
      </w:r>
    </w:p>
    <w:p w:rsidR="00E844A7" w:rsidRDefault="00E844A7">
      <w:pPr>
        <w:numPr>
          <w:ilvl w:val="0"/>
          <w:numId w:val="33"/>
        </w:numPr>
        <w:suppressAutoHyphens/>
        <w:jc w:val="both"/>
      </w:pPr>
      <w:r>
        <w:t>Poveikis socialinei aplinkai (įvertintas galimas poveikis įvairiems socialiniams procesams ir socialinėms grupėms);</w:t>
      </w:r>
    </w:p>
    <w:p w:rsidR="00E844A7" w:rsidRDefault="00E844A7">
      <w:pPr>
        <w:numPr>
          <w:ilvl w:val="0"/>
          <w:numId w:val="33"/>
        </w:numPr>
        <w:suppressAutoHyphens/>
        <w:jc w:val="both"/>
      </w:pPr>
      <w:r>
        <w:t>Poveikis gamtinei aplinkai ir kraštovaizdžiui (įvertintas galimas poveikis gamtinės aplinkos kokybei, kraštovaizdžio struktūrai ir ekologinei pusiausvyrai, gamtos ir kultūros paveldo išsaugojimui).</w:t>
      </w:r>
    </w:p>
    <w:p w:rsidR="00E844A7" w:rsidRDefault="00E844A7">
      <w:pPr>
        <w:tabs>
          <w:tab w:val="left" w:pos="7590"/>
        </w:tabs>
        <w:jc w:val="both"/>
      </w:pPr>
      <w:r>
        <w:tab/>
      </w:r>
    </w:p>
    <w:p w:rsidR="00E844A7" w:rsidRDefault="00E844A7">
      <w:pPr>
        <w:ind w:firstLine="720"/>
        <w:jc w:val="both"/>
      </w:pPr>
      <w:r>
        <w:t xml:space="preserve">Planuojamos ūkinės veiklos poveikio aplinkai vertinimas atliktas Lietuvos Respublikos planuojamos ūkinės veiklos poveikio aplinkai vertinimo įstatymo nustatyta tvarka. </w:t>
      </w:r>
    </w:p>
    <w:p w:rsidR="00E844A7" w:rsidRDefault="00E844A7">
      <w:pPr>
        <w:keepNext/>
        <w:ind w:left="720"/>
        <w:jc w:val="center"/>
        <w:outlineLvl w:val="0"/>
      </w:pPr>
    </w:p>
    <w:p w:rsidR="00E844A7" w:rsidRDefault="00E844A7">
      <w:pPr>
        <w:keepNext/>
        <w:ind w:left="720"/>
        <w:jc w:val="center"/>
        <w:outlineLvl w:val="0"/>
        <w:rPr>
          <w:b/>
          <w:bCs/>
          <w:kern w:val="36"/>
          <w:lang w:eastAsia="lt-LT"/>
        </w:rPr>
      </w:pPr>
    </w:p>
    <w:p w:rsidR="00E844A7" w:rsidRDefault="00E844A7">
      <w:pPr>
        <w:keepNext/>
        <w:ind w:left="720"/>
        <w:jc w:val="center"/>
        <w:outlineLvl w:val="0"/>
        <w:rPr>
          <w:rFonts w:ascii="Brush Script MT" w:hAnsi="Brush Script MT"/>
          <w:b/>
          <w:bCs/>
          <w:kern w:val="36"/>
          <w:sz w:val="32"/>
          <w:szCs w:val="32"/>
          <w:lang w:eastAsia="lt-LT"/>
        </w:rPr>
      </w:pPr>
      <w:r>
        <w:rPr>
          <w:b/>
          <w:bCs/>
          <w:kern w:val="36"/>
          <w:lang w:eastAsia="lt-LT"/>
        </w:rPr>
        <w:t>TERITORIJŲ PLANAVIMO DOKUMENTŲ SPRENDINIŲ POVEIKIO VERTINIMO LENTELĖ</w:t>
      </w:r>
    </w:p>
    <w:p w:rsidR="00E844A7" w:rsidRDefault="00E844A7">
      <w:pPr>
        <w:keepNext/>
        <w:ind w:left="720"/>
        <w:jc w:val="center"/>
        <w:outlineLvl w:val="0"/>
        <w:rPr>
          <w:rFonts w:ascii="Brush Script MT" w:hAnsi="Brush Script MT"/>
          <w:b/>
          <w:bCs/>
          <w:kern w:val="36"/>
          <w:sz w:val="16"/>
          <w:szCs w:val="16"/>
          <w:lang w:eastAsia="lt-LT"/>
        </w:rPr>
      </w:pPr>
    </w:p>
    <w:tbl>
      <w:tblPr>
        <w:tblW w:w="9360" w:type="dxa"/>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451"/>
        <w:gridCol w:w="30"/>
        <w:gridCol w:w="3215"/>
        <w:gridCol w:w="2779"/>
        <w:gridCol w:w="2885"/>
      </w:tblGrid>
      <w:tr w:rsidR="00E844A7">
        <w:trPr>
          <w:trHeight w:val="255"/>
          <w:tblCellSpacing w:w="0" w:type="dxa"/>
        </w:trPr>
        <w:tc>
          <w:tcPr>
            <w:tcW w:w="481"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1.</w:t>
            </w:r>
          </w:p>
        </w:tc>
        <w:tc>
          <w:tcPr>
            <w:tcW w:w="8879" w:type="dxa"/>
            <w:gridSpan w:val="3"/>
            <w:tcBorders>
              <w:top w:val="outset" w:sz="6" w:space="0" w:color="000001"/>
              <w:left w:val="outset" w:sz="6" w:space="0" w:color="000001"/>
              <w:bottom w:val="outset" w:sz="6" w:space="0" w:color="000001"/>
              <w:right w:val="outset" w:sz="6" w:space="0" w:color="000001"/>
            </w:tcBorders>
          </w:tcPr>
          <w:p w:rsidR="00E844A7" w:rsidRDefault="00E844A7">
            <w:pPr>
              <w:ind w:left="142"/>
              <w:rPr>
                <w:lang w:eastAsia="lt-LT"/>
              </w:rPr>
            </w:pPr>
            <w:r>
              <w:rPr>
                <w:b/>
                <w:bCs/>
                <w:lang w:eastAsia="lt-LT"/>
              </w:rPr>
              <w:t>Teritorijų planavimo dokumento organizatorius:</w:t>
            </w:r>
          </w:p>
          <w:p w:rsidR="00E844A7" w:rsidRDefault="00E844A7">
            <w:pPr>
              <w:ind w:left="142"/>
              <w:rPr>
                <w:lang w:eastAsia="lt-LT"/>
              </w:rPr>
            </w:pPr>
            <w:r>
              <w:rPr>
                <w:lang w:eastAsia="lt-LT"/>
              </w:rPr>
              <w:t>„</w:t>
            </w:r>
            <w:r>
              <w:rPr>
                <w:color w:val="000000"/>
                <w:szCs w:val="22"/>
                <w:lang w:eastAsia="lt-LT"/>
              </w:rPr>
              <w:t xml:space="preserve">LITGRID turtas“AB, A. Juozapavičiaus g. 13, LT-09311,Vilnius, tel.+370 5 278 2777, </w:t>
            </w:r>
            <w:r>
              <w:rPr>
                <w:szCs w:val="22"/>
                <w:lang w:eastAsia="lt-LT"/>
              </w:rPr>
              <w:t xml:space="preserve">pagal įgaliojimą UAB “Baltic Engineers“, </w:t>
            </w:r>
            <w:r>
              <w:rPr>
                <w:lang w:eastAsia="lt-LT"/>
              </w:rPr>
              <w:t>Savanorių</w:t>
            </w:r>
            <w:r>
              <w:rPr>
                <w:szCs w:val="22"/>
                <w:lang w:eastAsia="lt-LT"/>
              </w:rPr>
              <w:t xml:space="preserve"> </w:t>
            </w:r>
            <w:r>
              <w:rPr>
                <w:lang w:eastAsia="lt-LT"/>
              </w:rPr>
              <w:t>pr.28</w:t>
            </w:r>
            <w:r>
              <w:rPr>
                <w:szCs w:val="22"/>
                <w:lang w:eastAsia="lt-LT"/>
              </w:rPr>
              <w:t>, LT-26108, Vilnius</w:t>
            </w:r>
          </w:p>
        </w:tc>
      </w:tr>
      <w:tr w:rsidR="00E844A7">
        <w:trPr>
          <w:trHeight w:val="270"/>
          <w:tblCellSpacing w:w="0" w:type="dxa"/>
        </w:trPr>
        <w:tc>
          <w:tcPr>
            <w:tcW w:w="481"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2.</w:t>
            </w:r>
          </w:p>
        </w:tc>
        <w:tc>
          <w:tcPr>
            <w:tcW w:w="8879" w:type="dxa"/>
            <w:gridSpan w:val="3"/>
            <w:tcBorders>
              <w:top w:val="outset" w:sz="6" w:space="0" w:color="000001"/>
              <w:left w:val="outset" w:sz="6" w:space="0" w:color="000001"/>
              <w:bottom w:val="outset" w:sz="6" w:space="0" w:color="000001"/>
              <w:right w:val="outset" w:sz="6" w:space="0" w:color="000001"/>
            </w:tcBorders>
          </w:tcPr>
          <w:p w:rsidR="00E844A7" w:rsidRDefault="00E844A7">
            <w:pPr>
              <w:rPr>
                <w:lang w:eastAsia="lt-LT"/>
              </w:rPr>
            </w:pPr>
            <w:r>
              <w:rPr>
                <w:b/>
                <w:bCs/>
                <w:lang w:eastAsia="lt-LT"/>
              </w:rPr>
              <w:t>Teritorijų planavimo dokumento rengėjas:</w:t>
            </w:r>
          </w:p>
          <w:p w:rsidR="00E844A7" w:rsidRDefault="00E844A7">
            <w:pPr>
              <w:spacing w:after="119"/>
              <w:rPr>
                <w:lang w:eastAsia="lt-LT"/>
              </w:rPr>
            </w:pPr>
            <w:r>
              <w:rPr>
                <w:szCs w:val="22"/>
                <w:lang w:eastAsia="lt-LT"/>
              </w:rPr>
              <w:t xml:space="preserve">UAB “ Baltic Engineers“, </w:t>
            </w:r>
            <w:r>
              <w:rPr>
                <w:lang w:eastAsia="lt-LT"/>
              </w:rPr>
              <w:t>Savanorių pr. 28</w:t>
            </w:r>
            <w:r>
              <w:rPr>
                <w:szCs w:val="22"/>
                <w:lang w:eastAsia="lt-LT"/>
              </w:rPr>
              <w:t>, LT-26108 Vilnius, tel./fax 8 5 2334112/8 5 2310258, Klaipėdoje tel. 8 46 410679, fax.8 46 246674</w:t>
            </w:r>
          </w:p>
        </w:tc>
      </w:tr>
      <w:tr w:rsidR="00E844A7">
        <w:trPr>
          <w:trHeight w:val="270"/>
          <w:tblCellSpacing w:w="0" w:type="dxa"/>
        </w:trPr>
        <w:tc>
          <w:tcPr>
            <w:tcW w:w="481"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3.</w:t>
            </w:r>
          </w:p>
        </w:tc>
        <w:tc>
          <w:tcPr>
            <w:tcW w:w="8879" w:type="dxa"/>
            <w:gridSpan w:val="3"/>
            <w:tcBorders>
              <w:top w:val="outset" w:sz="6" w:space="0" w:color="000001"/>
              <w:left w:val="outset" w:sz="6" w:space="0" w:color="000001"/>
              <w:bottom w:val="outset" w:sz="6" w:space="0" w:color="000001"/>
              <w:right w:val="outset" w:sz="6" w:space="0" w:color="000001"/>
            </w:tcBorders>
          </w:tcPr>
          <w:p w:rsidR="00E844A7" w:rsidRDefault="00E844A7">
            <w:pPr>
              <w:ind w:left="142"/>
              <w:rPr>
                <w:lang w:eastAsia="lt-LT"/>
              </w:rPr>
            </w:pPr>
            <w:r>
              <w:rPr>
                <w:b/>
                <w:bCs/>
                <w:lang w:eastAsia="lt-LT"/>
              </w:rPr>
              <w:t>Teritorijų planavimo dokumento pavadinimas:</w:t>
            </w:r>
          </w:p>
          <w:p w:rsidR="00E844A7" w:rsidRDefault="00E844A7">
            <w:pPr>
              <w:spacing w:after="119"/>
              <w:ind w:left="142"/>
              <w:rPr>
                <w:lang w:eastAsia="lt-LT"/>
              </w:rPr>
            </w:pPr>
            <w:r>
              <w:rPr>
                <w:szCs w:val="22"/>
                <w:lang w:eastAsia="lt-LT"/>
              </w:rPr>
              <w:t xml:space="preserve">Specialusis planas 110 kV elektros perdavimo linija Kretinga-Benaičiai, </w:t>
            </w:r>
          </w:p>
        </w:tc>
      </w:tr>
      <w:tr w:rsidR="00E844A7">
        <w:trPr>
          <w:trHeight w:val="270"/>
          <w:tblCellSpacing w:w="0" w:type="dxa"/>
        </w:trPr>
        <w:tc>
          <w:tcPr>
            <w:tcW w:w="481"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4.</w:t>
            </w:r>
          </w:p>
        </w:tc>
        <w:tc>
          <w:tcPr>
            <w:tcW w:w="8879" w:type="dxa"/>
            <w:gridSpan w:val="3"/>
            <w:tcBorders>
              <w:top w:val="outset" w:sz="6" w:space="0" w:color="000001"/>
              <w:left w:val="outset" w:sz="6" w:space="0" w:color="000001"/>
              <w:bottom w:val="outset" w:sz="6" w:space="0" w:color="000001"/>
              <w:right w:val="outset" w:sz="6" w:space="0" w:color="000001"/>
            </w:tcBorders>
          </w:tcPr>
          <w:p w:rsidR="00E844A7" w:rsidRDefault="00E844A7">
            <w:pPr>
              <w:ind w:left="142"/>
              <w:rPr>
                <w:lang w:eastAsia="lt-LT"/>
              </w:rPr>
            </w:pPr>
            <w:r>
              <w:rPr>
                <w:b/>
                <w:bCs/>
                <w:lang w:eastAsia="lt-LT"/>
              </w:rPr>
              <w:t>Ryšys su planuojamai teritorijai galiojančiais teritorijų planavimo dokumentais:</w:t>
            </w:r>
          </w:p>
          <w:p w:rsidR="00E844A7" w:rsidRDefault="00E844A7">
            <w:pPr>
              <w:ind w:left="142"/>
              <w:rPr>
                <w:lang w:eastAsia="lt-LT"/>
              </w:rPr>
            </w:pPr>
            <w:r>
              <w:rPr>
                <w:i/>
                <w:iCs/>
                <w:szCs w:val="22"/>
                <w:lang w:eastAsia="lt-LT"/>
              </w:rPr>
              <w:t>Bendrieji planai:</w:t>
            </w:r>
          </w:p>
          <w:p w:rsidR="00E844A7" w:rsidRDefault="00E844A7">
            <w:pPr>
              <w:ind w:left="142"/>
              <w:rPr>
                <w:lang w:eastAsia="lt-LT"/>
              </w:rPr>
            </w:pPr>
            <w:r>
              <w:rPr>
                <w:szCs w:val="22"/>
                <w:lang w:eastAsia="lt-LT"/>
              </w:rPr>
              <w:t>1. LR Seimo 2002 m. spalio 29 d. nutarimas Nr. IX-1154 „Dėl Lietuvos Respublikos teritorijos bendrojo plano“.</w:t>
            </w:r>
          </w:p>
          <w:p w:rsidR="00E844A7" w:rsidRDefault="00E844A7">
            <w:pPr>
              <w:ind w:left="142"/>
              <w:rPr>
                <w:lang w:eastAsia="lt-LT"/>
              </w:rPr>
            </w:pPr>
            <w:r>
              <w:rPr>
                <w:szCs w:val="22"/>
                <w:lang w:eastAsia="lt-LT"/>
              </w:rPr>
              <w:t>2. Klaipėdos apskrities teritorijos bendrasis (generalinis) planas (rengimas).</w:t>
            </w:r>
          </w:p>
          <w:p w:rsidR="00E844A7" w:rsidRDefault="00E844A7">
            <w:pPr>
              <w:ind w:left="142"/>
              <w:rPr>
                <w:lang w:eastAsia="lt-LT"/>
              </w:rPr>
            </w:pPr>
            <w:r>
              <w:rPr>
                <w:szCs w:val="22"/>
                <w:lang w:eastAsia="lt-LT"/>
              </w:rPr>
              <w:t>3. Kretingos rajono savivaldybės teritorijos ir jos dalies – Kretingos miesto bendrasis planas, patvirtintas 2008 m. gruodžio 18d. Tarybos sprendimu Nr. T2-332.</w:t>
            </w:r>
          </w:p>
          <w:p w:rsidR="00E844A7" w:rsidRDefault="00E844A7">
            <w:pPr>
              <w:ind w:left="142"/>
              <w:rPr>
                <w:lang w:eastAsia="lt-LT"/>
              </w:rPr>
            </w:pPr>
            <w:r>
              <w:rPr>
                <w:i/>
                <w:iCs/>
                <w:szCs w:val="22"/>
                <w:lang w:eastAsia="lt-LT"/>
              </w:rPr>
              <w:lastRenderedPageBreak/>
              <w:t>Specialieji planai:</w:t>
            </w:r>
          </w:p>
          <w:p w:rsidR="00E844A7" w:rsidRDefault="00E844A7">
            <w:pPr>
              <w:ind w:left="142"/>
              <w:rPr>
                <w:lang w:eastAsia="lt-LT"/>
              </w:rPr>
            </w:pPr>
            <w:r>
              <w:rPr>
                <w:szCs w:val="22"/>
                <w:lang w:eastAsia="lt-LT"/>
              </w:rPr>
              <w:t xml:space="preserve">1. Kretingos rajono savivaldybės vandens tiekimo ir nuotekų tvarkymo specialusis planas, patvirtintas </w:t>
            </w:r>
            <w:hyperlink r:id="rId9" w:history="1">
              <w:r>
                <w:rPr>
                  <w:color w:val="00000A"/>
                  <w:lang w:eastAsia="lt-LT"/>
                </w:rPr>
                <w:t>2010 m. spalio 28 d. tarybos sprendimu Nr. T2-379</w:t>
              </w:r>
            </w:hyperlink>
          </w:p>
          <w:p w:rsidR="00E844A7" w:rsidRDefault="00E844A7">
            <w:pPr>
              <w:ind w:left="142"/>
              <w:rPr>
                <w:lang w:eastAsia="lt-LT"/>
              </w:rPr>
            </w:pPr>
            <w:r>
              <w:rPr>
                <w:i/>
                <w:iCs/>
                <w:szCs w:val="22"/>
                <w:lang w:eastAsia="lt-LT"/>
              </w:rPr>
              <w:t>Kiti planai:</w:t>
            </w:r>
          </w:p>
          <w:p w:rsidR="00E844A7" w:rsidRDefault="00E844A7">
            <w:pPr>
              <w:spacing w:after="119"/>
              <w:ind w:left="142"/>
              <w:rPr>
                <w:lang w:eastAsia="lt-LT"/>
              </w:rPr>
            </w:pPr>
            <w:r>
              <w:rPr>
                <w:szCs w:val="22"/>
                <w:lang w:eastAsia="lt-LT"/>
              </w:rPr>
              <w:t>1. Kretingos rajono aplinkos oro kokybės valdymo programa ir jos įgyvendinimo priemonių planas.</w:t>
            </w:r>
          </w:p>
        </w:tc>
      </w:tr>
      <w:tr w:rsidR="00E844A7">
        <w:trPr>
          <w:trHeight w:val="270"/>
          <w:tblCellSpacing w:w="0" w:type="dxa"/>
        </w:trPr>
        <w:tc>
          <w:tcPr>
            <w:tcW w:w="481"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lastRenderedPageBreak/>
              <w:t>5.</w:t>
            </w:r>
          </w:p>
        </w:tc>
        <w:tc>
          <w:tcPr>
            <w:tcW w:w="8879" w:type="dxa"/>
            <w:gridSpan w:val="3"/>
            <w:tcBorders>
              <w:top w:val="outset" w:sz="6" w:space="0" w:color="000001"/>
              <w:left w:val="outset" w:sz="6" w:space="0" w:color="000001"/>
              <w:bottom w:val="outset" w:sz="6" w:space="0" w:color="000001"/>
              <w:right w:val="outset" w:sz="6" w:space="0" w:color="000001"/>
            </w:tcBorders>
          </w:tcPr>
          <w:p w:rsidR="00E844A7" w:rsidRDefault="00E844A7">
            <w:pPr>
              <w:ind w:left="142"/>
              <w:rPr>
                <w:lang w:eastAsia="lt-LT"/>
              </w:rPr>
            </w:pPr>
            <w:r>
              <w:rPr>
                <w:b/>
                <w:bCs/>
                <w:lang w:eastAsia="lt-LT"/>
              </w:rPr>
              <w:t>Ryšys su patvirtintais ilgalaikiais ar vidutinės trukmės strateginio planavimo dokumentais:</w:t>
            </w:r>
          </w:p>
          <w:p w:rsidR="00E844A7" w:rsidRDefault="00E844A7">
            <w:pPr>
              <w:ind w:left="142"/>
              <w:rPr>
                <w:lang w:eastAsia="lt-LT"/>
              </w:rPr>
            </w:pPr>
            <w:r>
              <w:rPr>
                <w:szCs w:val="22"/>
                <w:lang w:eastAsia="lt-LT"/>
              </w:rPr>
              <w:t xml:space="preserve">1. </w:t>
            </w:r>
            <w:hyperlink r:id="rId10" w:history="1">
              <w:r>
                <w:rPr>
                  <w:color w:val="00000A"/>
                  <w:lang w:eastAsia="lt-LT"/>
                </w:rPr>
                <w:t xml:space="preserve">Kretingos rajono savivaldybės </w:t>
              </w:r>
            </w:hyperlink>
            <w:r>
              <w:rPr>
                <w:szCs w:val="22"/>
                <w:lang w:eastAsia="lt-LT"/>
              </w:rPr>
              <w:t>2011 – 2013 metų strateginis veiklos planas</w:t>
            </w:r>
          </w:p>
          <w:p w:rsidR="00E844A7" w:rsidRDefault="00E844A7">
            <w:pPr>
              <w:ind w:left="142"/>
              <w:rPr>
                <w:lang w:eastAsia="lt-LT"/>
              </w:rPr>
            </w:pPr>
            <w:r>
              <w:rPr>
                <w:szCs w:val="22"/>
                <w:lang w:eastAsia="lt-LT"/>
              </w:rPr>
              <w:t xml:space="preserve">2. Kretingos rajono savivaldybės </w:t>
            </w:r>
            <w:hyperlink r:id="rId11" w:history="1">
              <w:r>
                <w:rPr>
                  <w:color w:val="00000A"/>
                  <w:lang w:eastAsia="lt-LT"/>
                </w:rPr>
                <w:t>2012 – 2014 metų strateginis veiklos planas</w:t>
              </w:r>
            </w:hyperlink>
          </w:p>
          <w:p w:rsidR="00E844A7" w:rsidRDefault="00E844A7">
            <w:pPr>
              <w:ind w:left="142"/>
              <w:rPr>
                <w:lang w:eastAsia="lt-LT"/>
              </w:rPr>
            </w:pPr>
            <w:r>
              <w:rPr>
                <w:color w:val="00000A"/>
                <w:szCs w:val="22"/>
                <w:lang w:eastAsia="lt-LT"/>
              </w:rPr>
              <w:t xml:space="preserve">3. </w:t>
            </w:r>
            <w:hyperlink r:id="rId12" w:history="1">
              <w:r>
                <w:rPr>
                  <w:color w:val="00000A"/>
                  <w:lang w:eastAsia="lt-LT"/>
                </w:rPr>
                <w:t>2011 m. spalio 27 d. tarybos sprendimas Nr. T2-385 „Dėl Kretingos rajono savivaldybės tarybos 2007-03-29 sprendimo Nr. T2-74 „Dėl Kretingos rajono 2007 - 2013 m. plėtros plano patvirtinimo“ pakeitimo“</w:t>
              </w:r>
            </w:hyperlink>
          </w:p>
        </w:tc>
      </w:tr>
      <w:tr w:rsidR="00E844A7">
        <w:trPr>
          <w:trHeight w:val="270"/>
          <w:tblCellSpacing w:w="0" w:type="dxa"/>
        </w:trPr>
        <w:tc>
          <w:tcPr>
            <w:tcW w:w="481"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6.</w:t>
            </w:r>
          </w:p>
        </w:tc>
        <w:tc>
          <w:tcPr>
            <w:tcW w:w="8879" w:type="dxa"/>
            <w:gridSpan w:val="3"/>
            <w:tcBorders>
              <w:top w:val="outset" w:sz="6" w:space="0" w:color="000001"/>
              <w:left w:val="outset" w:sz="6" w:space="0" w:color="000001"/>
              <w:bottom w:val="outset" w:sz="6" w:space="0" w:color="000001"/>
              <w:right w:val="outset" w:sz="6" w:space="0" w:color="000001"/>
            </w:tcBorders>
          </w:tcPr>
          <w:p w:rsidR="00E844A7" w:rsidRDefault="00E844A7">
            <w:pPr>
              <w:ind w:left="142"/>
              <w:rPr>
                <w:lang w:eastAsia="lt-LT"/>
              </w:rPr>
            </w:pPr>
            <w:r>
              <w:rPr>
                <w:b/>
                <w:bCs/>
                <w:i/>
                <w:iCs/>
                <w:lang w:eastAsia="lt-LT"/>
              </w:rPr>
              <w:t>Status quo</w:t>
            </w:r>
            <w:r>
              <w:rPr>
                <w:b/>
                <w:bCs/>
                <w:lang w:eastAsia="lt-LT"/>
              </w:rPr>
              <w:t xml:space="preserve"> situacija:</w:t>
            </w:r>
          </w:p>
          <w:p w:rsidR="00E844A7" w:rsidRDefault="00E844A7">
            <w:pPr>
              <w:spacing w:after="119"/>
              <w:ind w:left="142"/>
              <w:rPr>
                <w:lang w:eastAsia="lt-LT"/>
              </w:rPr>
            </w:pPr>
            <w:r>
              <w:rPr>
                <w:szCs w:val="22"/>
                <w:lang w:eastAsia="lt-LT"/>
              </w:rPr>
              <w:t>Esamų 110 kV elektros oro linijų apkrovimas planuojamoje teritorijoje yra maksimalus, pralaidumas nepatenkina dabartinių poreikių. Plečiantis vėjo elektrinių tinklui, nepakanka esamų 110 kV elektros oro linijų pralaidumo ir vėjo jėgainės negali dirbti pilnu pajėgumu. Paliekant esamą 110kV elektros oro liniją, nenumatant naujų elektros perdavimo linijų ir nepagerinus pralaidumo neišnaudojamas pilnas esamų vėjo jėgainių pajėgumas, užkertamas kelias naujų vėjo elektrinių tinklo plėtrai. 110 kV oro linijos Kretinga–Benaičiai nestatymas prieštarautų „Nacionalinei energetinės nepriklausomybės strategijai“ (Žin., 2012 Nr. 80-4149).</w:t>
            </w:r>
          </w:p>
        </w:tc>
      </w:tr>
      <w:tr w:rsidR="00E844A7">
        <w:trPr>
          <w:trHeight w:val="270"/>
          <w:tblCellSpacing w:w="0" w:type="dxa"/>
        </w:trPr>
        <w:tc>
          <w:tcPr>
            <w:tcW w:w="481"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7.</w:t>
            </w:r>
          </w:p>
        </w:tc>
        <w:tc>
          <w:tcPr>
            <w:tcW w:w="8879" w:type="dxa"/>
            <w:gridSpan w:val="3"/>
            <w:tcBorders>
              <w:top w:val="outset" w:sz="6" w:space="0" w:color="000001"/>
              <w:left w:val="outset" w:sz="6" w:space="0" w:color="000001"/>
              <w:bottom w:val="outset" w:sz="6" w:space="0" w:color="000001"/>
              <w:right w:val="outset" w:sz="6" w:space="0" w:color="000001"/>
            </w:tcBorders>
          </w:tcPr>
          <w:p w:rsidR="00E844A7" w:rsidRDefault="00E844A7">
            <w:pPr>
              <w:ind w:left="142"/>
              <w:rPr>
                <w:lang w:eastAsia="lt-LT"/>
              </w:rPr>
            </w:pPr>
            <w:r>
              <w:rPr>
                <w:b/>
                <w:bCs/>
                <w:lang w:eastAsia="lt-LT"/>
              </w:rPr>
              <w:t>Tikslas, kurio siekiama įgyvendinant teritorijų planavimo sprendinius:</w:t>
            </w:r>
          </w:p>
          <w:p w:rsidR="00E844A7" w:rsidRDefault="00E844A7">
            <w:pPr>
              <w:ind w:left="142"/>
              <w:rPr>
                <w:lang w:eastAsia="lt-LT"/>
              </w:rPr>
            </w:pPr>
            <w:r>
              <w:rPr>
                <w:szCs w:val="22"/>
                <w:lang w:eastAsia="lt-LT"/>
              </w:rPr>
              <w:t>110 kV oro linijos Kretinga – Benaičiai tikslas - sumažinti esamų oro linijų apkrovimą, patenkinti didėjančius elektros energijos tiekimo pati</w:t>
            </w:r>
            <w:r>
              <w:rPr>
                <w:lang w:eastAsia="lt-LT"/>
              </w:rPr>
              <w:t>kimumo ir kokybės reikalavimus.</w:t>
            </w:r>
          </w:p>
          <w:p w:rsidR="00E844A7" w:rsidRDefault="00E844A7">
            <w:pPr>
              <w:ind w:left="142"/>
              <w:rPr>
                <w:lang w:eastAsia="lt-LT"/>
              </w:rPr>
            </w:pPr>
            <w:r>
              <w:rPr>
                <w:szCs w:val="22"/>
                <w:lang w:eastAsia="lt-LT"/>
              </w:rPr>
              <w:t xml:space="preserve">Specialiuoju planu numatoma: parinkti optimalią 110 kV elektros perdavimo trasą Kretinga – Benaičiai, užtikrinant darnią elektros tinklų plėtrą, identifikuoti privačius ir iš valstybės ar savivaldybės nuomojamus žemės sklypus, patenkančius į elektros perdavimo oro linijos plėtrai reikalingas teritorijas, numatyti naujas žemės sklypų naudojimo sąlygas ir apribojimus, susijusius su elektros perdavimo linijos tiesimu, rezervuoti teritorijas šiai plėtrai, nustatant planuojamos teritorijos naudojimo, tvarkymo, apsaugos priemones bei kitus reikalavimus. </w:t>
            </w:r>
          </w:p>
          <w:p w:rsidR="00E844A7" w:rsidRDefault="00E844A7">
            <w:pPr>
              <w:spacing w:after="119"/>
              <w:ind w:left="142"/>
              <w:rPr>
                <w:lang w:eastAsia="lt-LT"/>
              </w:rPr>
            </w:pPr>
            <w:r>
              <w:rPr>
                <w:szCs w:val="22"/>
                <w:lang w:eastAsia="lt-LT"/>
              </w:rPr>
              <w:t>Sujungus Kretingos transformatorines pastotes ir Benaičių transformatorines pastotes nauja 110 kV orine linija, sumažėtų apkrovimas esamoje 110 kV orinėje linijoje.</w:t>
            </w:r>
          </w:p>
        </w:tc>
      </w:tr>
      <w:tr w:rsidR="00E844A7">
        <w:trPr>
          <w:trHeight w:val="270"/>
          <w:tblCellSpacing w:w="0" w:type="dxa"/>
        </w:trPr>
        <w:tc>
          <w:tcPr>
            <w:tcW w:w="481"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8.</w:t>
            </w:r>
          </w:p>
        </w:tc>
        <w:tc>
          <w:tcPr>
            <w:tcW w:w="8879" w:type="dxa"/>
            <w:gridSpan w:val="3"/>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ind w:left="142"/>
              <w:rPr>
                <w:lang w:eastAsia="lt-LT"/>
              </w:rPr>
            </w:pPr>
            <w:r>
              <w:rPr>
                <w:b/>
                <w:bCs/>
                <w:lang w:eastAsia="lt-LT"/>
              </w:rPr>
              <w:t xml:space="preserve">Galimo sprendinių poveikio vertinimas </w:t>
            </w:r>
            <w:r>
              <w:rPr>
                <w:lang w:eastAsia="lt-LT"/>
              </w:rPr>
              <w:t>(pateikiamas apibendrintas poveikio aprašymas ir įvertinimas)</w:t>
            </w:r>
          </w:p>
        </w:tc>
      </w:tr>
      <w:tr w:rsidR="00E844A7">
        <w:trPr>
          <w:trHeight w:val="270"/>
          <w:tblCellSpacing w:w="0" w:type="dxa"/>
        </w:trPr>
        <w:tc>
          <w:tcPr>
            <w:tcW w:w="451"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p>
        </w:tc>
        <w:tc>
          <w:tcPr>
            <w:tcW w:w="3245"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ind w:left="142"/>
              <w:rPr>
                <w:lang w:eastAsia="lt-LT"/>
              </w:rPr>
            </w:pPr>
            <w:r>
              <w:rPr>
                <w:lang w:eastAsia="lt-LT"/>
              </w:rPr>
              <w:t>Vertinimo aspektai</w:t>
            </w:r>
          </w:p>
        </w:tc>
        <w:tc>
          <w:tcPr>
            <w:tcW w:w="2779"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ind w:left="164"/>
              <w:rPr>
                <w:lang w:eastAsia="lt-LT"/>
              </w:rPr>
            </w:pPr>
            <w:r>
              <w:rPr>
                <w:lang w:eastAsia="lt-LT"/>
              </w:rPr>
              <w:t>Teigiamas (trumpalaikis, ilgalaikis) poveikis</w:t>
            </w:r>
          </w:p>
        </w:tc>
        <w:tc>
          <w:tcPr>
            <w:tcW w:w="2885"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ind w:left="108"/>
              <w:rPr>
                <w:lang w:eastAsia="lt-LT"/>
              </w:rPr>
            </w:pPr>
            <w:r>
              <w:rPr>
                <w:lang w:eastAsia="lt-LT"/>
              </w:rPr>
              <w:t>Neigiamas (trumpalaikis, ilgalaikis) poveikis</w:t>
            </w:r>
          </w:p>
        </w:tc>
      </w:tr>
      <w:tr w:rsidR="00E844A7">
        <w:trPr>
          <w:trHeight w:val="270"/>
          <w:tblCellSpacing w:w="0" w:type="dxa"/>
        </w:trPr>
        <w:tc>
          <w:tcPr>
            <w:tcW w:w="451"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9.</w:t>
            </w:r>
          </w:p>
        </w:tc>
        <w:tc>
          <w:tcPr>
            <w:tcW w:w="3245"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ind w:left="142"/>
              <w:rPr>
                <w:lang w:eastAsia="lt-LT"/>
              </w:rPr>
            </w:pPr>
            <w:r>
              <w:rPr>
                <w:b/>
                <w:bCs/>
                <w:lang w:eastAsia="lt-LT"/>
              </w:rPr>
              <w:t>Sprendinio poveikis:</w:t>
            </w:r>
          </w:p>
        </w:tc>
        <w:tc>
          <w:tcPr>
            <w:tcW w:w="2779"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p>
        </w:tc>
        <w:tc>
          <w:tcPr>
            <w:tcW w:w="2885"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p>
        </w:tc>
      </w:tr>
      <w:tr w:rsidR="00E844A7">
        <w:trPr>
          <w:trHeight w:val="270"/>
          <w:tblCellSpacing w:w="0" w:type="dxa"/>
        </w:trPr>
        <w:tc>
          <w:tcPr>
            <w:tcW w:w="451"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p>
        </w:tc>
        <w:tc>
          <w:tcPr>
            <w:tcW w:w="3245"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ind w:left="284"/>
              <w:rPr>
                <w:lang w:eastAsia="lt-LT"/>
              </w:rPr>
            </w:pPr>
            <w:r>
              <w:rPr>
                <w:lang w:eastAsia="lt-LT"/>
              </w:rPr>
              <w:t>9.1. Teritorijos vystymo darnai ir (ar) planuojamai veiklos sričiai</w:t>
            </w:r>
          </w:p>
        </w:tc>
        <w:tc>
          <w:tcPr>
            <w:tcW w:w="2779"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szCs w:val="22"/>
                <w:lang w:eastAsia="lt-LT"/>
              </w:rPr>
              <w:t xml:space="preserve">Įgyvendinus specialiojo plano sprendinius būtų sumažintas esamų oro linijų apkrovimas, pagerintas elektros perdavimo linijų pralaidumas. Specialiojo plano sprendiniai turės teigiamą poveikį teritorijos vystymo darnai ir </w:t>
            </w:r>
            <w:r>
              <w:rPr>
                <w:szCs w:val="22"/>
                <w:lang w:eastAsia="lt-LT"/>
              </w:rPr>
              <w:lastRenderedPageBreak/>
              <w:t>planuojamai veiklos sričiai, nes pagerės energijos tiekimo kokybė, bus galima naudoti esamas vėjo jėgaines pilnu pajėgumu, atsiras galimybė vėjo jėgainių tinklo plėtrai.</w:t>
            </w:r>
          </w:p>
        </w:tc>
        <w:tc>
          <w:tcPr>
            <w:tcW w:w="2885"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lastRenderedPageBreak/>
              <w:t>Neigiamo poveikio teritorijos vystymo darnai ir (ar) planuojamai veiklos sričiai nenumatoma.</w:t>
            </w:r>
          </w:p>
        </w:tc>
      </w:tr>
      <w:tr w:rsidR="00E844A7">
        <w:trPr>
          <w:trHeight w:val="270"/>
          <w:tblCellSpacing w:w="0" w:type="dxa"/>
        </w:trPr>
        <w:tc>
          <w:tcPr>
            <w:tcW w:w="451"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p>
        </w:tc>
        <w:tc>
          <w:tcPr>
            <w:tcW w:w="3245"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ind w:left="284"/>
              <w:rPr>
                <w:lang w:eastAsia="lt-LT"/>
              </w:rPr>
            </w:pPr>
            <w:r>
              <w:rPr>
                <w:lang w:eastAsia="lt-LT"/>
              </w:rPr>
              <w:t>9.2. Ekonominei aplinkai</w:t>
            </w:r>
          </w:p>
          <w:p w:rsidR="00E844A7" w:rsidRDefault="00E844A7">
            <w:pPr>
              <w:spacing w:before="100" w:beforeAutospacing="1" w:after="119"/>
              <w:ind w:left="284"/>
              <w:rPr>
                <w:lang w:eastAsia="lt-LT"/>
              </w:rPr>
            </w:pPr>
          </w:p>
        </w:tc>
        <w:tc>
          <w:tcPr>
            <w:tcW w:w="2779"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szCs w:val="22"/>
                <w:lang w:eastAsia="lt-LT"/>
              </w:rPr>
              <w:t>110 kV elektros linijos Kretinga-Benaičiai teigiamai įtakos socialinę-ekonominę aplinką, nes sudarys sąlygas patikimiau perduoti elektros energiją vakarinėje šalies dalyje, skatins efektyvesnį alternatyvių energijos šaltinių pagaminamos elektros energijos perdavimą, gyventojai, per kurių sklypus eis elektros linija ir jos apsaugos zona, gaus kompensacijas.</w:t>
            </w:r>
          </w:p>
        </w:tc>
        <w:tc>
          <w:tcPr>
            <w:tcW w:w="2885"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Sklypuose, kuriuos kirs 110 kV elektros linija, atsiras apsaugos zona, kuri apribos tos sklypo dalies naudojimo galimybes.</w:t>
            </w:r>
          </w:p>
        </w:tc>
      </w:tr>
      <w:tr w:rsidR="00E844A7">
        <w:trPr>
          <w:trHeight w:val="270"/>
          <w:tblCellSpacing w:w="0" w:type="dxa"/>
        </w:trPr>
        <w:tc>
          <w:tcPr>
            <w:tcW w:w="451"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p>
        </w:tc>
        <w:tc>
          <w:tcPr>
            <w:tcW w:w="3245"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ind w:left="284"/>
              <w:rPr>
                <w:lang w:eastAsia="lt-LT"/>
              </w:rPr>
            </w:pPr>
            <w:r>
              <w:rPr>
                <w:lang w:eastAsia="lt-LT"/>
              </w:rPr>
              <w:t>9.3. Socialinei aplinkai</w:t>
            </w:r>
          </w:p>
          <w:p w:rsidR="00E844A7" w:rsidRDefault="00E844A7">
            <w:pPr>
              <w:spacing w:before="100" w:beforeAutospacing="1"/>
              <w:ind w:left="284"/>
              <w:rPr>
                <w:lang w:eastAsia="lt-LT"/>
              </w:rPr>
            </w:pPr>
          </w:p>
          <w:p w:rsidR="00E844A7" w:rsidRDefault="00E844A7">
            <w:pPr>
              <w:spacing w:before="100" w:beforeAutospacing="1" w:after="119"/>
              <w:ind w:left="284"/>
              <w:rPr>
                <w:lang w:eastAsia="lt-LT"/>
              </w:rPr>
            </w:pPr>
          </w:p>
        </w:tc>
        <w:tc>
          <w:tcPr>
            <w:tcW w:w="2779"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szCs w:val="22"/>
                <w:lang w:eastAsia="lt-LT"/>
              </w:rPr>
              <w:t>110 kV elektros linijos Kretinga-Benaičiai teigiamai įtakos socialinę-ekonominę aplinką, nes sudarys sąlygas patikimiau perduoti elektros energiją vakarinėje šalies dalyje, skatins efektyvesnį alternatyvių energijos šaltinių pagaminamos elektros energijos perdavimą.</w:t>
            </w:r>
          </w:p>
        </w:tc>
        <w:tc>
          <w:tcPr>
            <w:tcW w:w="2885"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r>
              <w:rPr>
                <w:lang w:eastAsia="lt-LT"/>
              </w:rPr>
              <w:t>Linijos statybos metu keliamas triukšmas, statybos darbai bei procesai sukels trumpalaikį neigiamą poveikį sklypų savininkams bei aplinkiniams gyventojams.</w:t>
            </w:r>
          </w:p>
        </w:tc>
      </w:tr>
      <w:tr w:rsidR="00E844A7">
        <w:trPr>
          <w:trHeight w:val="270"/>
          <w:tblCellSpacing w:w="0" w:type="dxa"/>
        </w:trPr>
        <w:tc>
          <w:tcPr>
            <w:tcW w:w="451"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rPr>
                <w:lang w:eastAsia="lt-LT"/>
              </w:rPr>
            </w:pPr>
          </w:p>
        </w:tc>
        <w:tc>
          <w:tcPr>
            <w:tcW w:w="3245" w:type="dxa"/>
            <w:gridSpan w:val="2"/>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after="119"/>
              <w:ind w:left="284"/>
              <w:rPr>
                <w:lang w:eastAsia="lt-LT"/>
              </w:rPr>
            </w:pPr>
            <w:r>
              <w:rPr>
                <w:lang w:eastAsia="lt-LT"/>
              </w:rPr>
              <w:t>9.4. Gamtinei aplinkai ir kraštovaizdžiui</w:t>
            </w:r>
          </w:p>
        </w:tc>
        <w:tc>
          <w:tcPr>
            <w:tcW w:w="2779"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rPr>
                <w:lang w:eastAsia="lt-LT"/>
              </w:rPr>
            </w:pPr>
            <w:r>
              <w:rPr>
                <w:szCs w:val="22"/>
                <w:lang w:eastAsia="lt-LT"/>
              </w:rPr>
              <w:t xml:space="preserve">110 kV elektros linijos alternatyvos nekerta nei valstybinių parkų, nei draustinių, nei Europos ekologinio tinklo „Natura 2000 ― teritorijų. </w:t>
            </w:r>
          </w:p>
          <w:p w:rsidR="00E844A7" w:rsidRDefault="00E844A7">
            <w:pPr>
              <w:spacing w:before="100" w:beforeAutospacing="1"/>
              <w:rPr>
                <w:lang w:eastAsia="lt-LT"/>
              </w:rPr>
            </w:pPr>
            <w:r>
              <w:rPr>
                <w:szCs w:val="22"/>
                <w:lang w:eastAsia="lt-LT"/>
              </w:rPr>
              <w:t>Gamtos paveldo objektų, istorinių vertybių planuojamos elektros linijos teritorijoje ir gretimybėse nėra. Eksploatuojant oro elektros perdavimo liniją, atliekos nesusidarys.</w:t>
            </w:r>
          </w:p>
          <w:p w:rsidR="00E844A7" w:rsidRDefault="00E844A7">
            <w:pPr>
              <w:spacing w:before="100" w:beforeAutospacing="1"/>
              <w:rPr>
                <w:lang w:eastAsia="lt-LT"/>
              </w:rPr>
            </w:pPr>
            <w:r>
              <w:rPr>
                <w:szCs w:val="22"/>
                <w:lang w:eastAsia="lt-LT"/>
              </w:rPr>
              <w:lastRenderedPageBreak/>
              <w:t>Reikšmingo neigiamo poveikio paviršinio vandens telkiniams elektros linijos statybos ir eksploatacijos metu nenumatoma.</w:t>
            </w:r>
          </w:p>
          <w:p w:rsidR="00E844A7" w:rsidRDefault="00E844A7">
            <w:pPr>
              <w:spacing w:before="100" w:beforeAutospacing="1"/>
              <w:rPr>
                <w:lang w:eastAsia="lt-LT"/>
              </w:rPr>
            </w:pPr>
            <w:r>
              <w:rPr>
                <w:szCs w:val="22"/>
                <w:lang w:eastAsia="lt-LT"/>
              </w:rPr>
              <w:t>Reikšmingo cheminio poveikio dirvožemiams nenumatoma.</w:t>
            </w:r>
          </w:p>
          <w:p w:rsidR="00E844A7" w:rsidRDefault="00E844A7">
            <w:pPr>
              <w:spacing w:before="100" w:beforeAutospacing="1"/>
              <w:rPr>
                <w:lang w:eastAsia="lt-LT"/>
              </w:rPr>
            </w:pPr>
            <w:r>
              <w:rPr>
                <w:szCs w:val="22"/>
                <w:lang w:eastAsia="lt-LT"/>
              </w:rPr>
              <w:t>Miškai papildomai nebus fragmentizuojami ir todėl nebus izoliuojamos atskiros mikropopuliacijų rūšys.</w:t>
            </w:r>
          </w:p>
          <w:p w:rsidR="00E844A7" w:rsidRDefault="00E844A7">
            <w:pPr>
              <w:spacing w:before="100" w:beforeAutospacing="1"/>
              <w:rPr>
                <w:lang w:eastAsia="lt-LT"/>
              </w:rPr>
            </w:pPr>
            <w:r>
              <w:rPr>
                <w:szCs w:val="22"/>
                <w:lang w:eastAsia="lt-LT"/>
              </w:rPr>
              <w:t>Atsivėrusios atviros erdvės tarp miškų ir jų nuolatinė priežiūra gali sudaryti sąlygas įsikurti retoms augalų rūšims bei vabzd</w:t>
            </w:r>
            <w:r>
              <w:rPr>
                <w:lang w:eastAsia="lt-LT"/>
              </w:rPr>
              <w:t>ž</w:t>
            </w:r>
            <w:r>
              <w:rPr>
                <w:szCs w:val="22"/>
                <w:lang w:eastAsia="lt-LT"/>
              </w:rPr>
              <w:t>ių rūšims. Taip pat tokios erdvės tarp miškų sudaro palankias sąlygas maitintis ir ilsėtis žolėdžiams gyvūnams.</w:t>
            </w:r>
          </w:p>
          <w:p w:rsidR="00E844A7" w:rsidRDefault="00E844A7">
            <w:pPr>
              <w:spacing w:before="100" w:beforeAutospacing="1" w:after="119"/>
              <w:rPr>
                <w:lang w:eastAsia="lt-LT"/>
              </w:rPr>
            </w:pPr>
          </w:p>
        </w:tc>
        <w:tc>
          <w:tcPr>
            <w:tcW w:w="2885" w:type="dxa"/>
            <w:tcBorders>
              <w:top w:val="outset" w:sz="6" w:space="0" w:color="000001"/>
              <w:left w:val="outset" w:sz="6" w:space="0" w:color="000001"/>
              <w:bottom w:val="outset" w:sz="6" w:space="0" w:color="000001"/>
              <w:right w:val="outset" w:sz="6" w:space="0" w:color="000001"/>
            </w:tcBorders>
          </w:tcPr>
          <w:p w:rsidR="00E844A7" w:rsidRDefault="00E844A7">
            <w:pPr>
              <w:spacing w:before="100" w:beforeAutospacing="1"/>
              <w:rPr>
                <w:lang w:eastAsia="lt-LT"/>
              </w:rPr>
            </w:pPr>
            <w:r>
              <w:rPr>
                <w:szCs w:val="22"/>
                <w:lang w:eastAsia="lt-LT"/>
              </w:rPr>
              <w:lastRenderedPageBreak/>
              <w:t>Planuojama elektros perdavimo linija eis šalia esančios 330 kV elektros perdavimo linijos, todėl kraštovaizdžio tarša padidės minimaliai, vietose, kur trasa kirs mišką, bus naudojamos jau egzistuojančios miško proskynos, tačiau jas reikės praplatinti.</w:t>
            </w:r>
          </w:p>
          <w:p w:rsidR="00E844A7" w:rsidRDefault="00E844A7">
            <w:pPr>
              <w:spacing w:before="100" w:beforeAutospacing="1"/>
              <w:rPr>
                <w:lang w:eastAsia="lt-LT"/>
              </w:rPr>
            </w:pPr>
            <w:r>
              <w:rPr>
                <w:szCs w:val="22"/>
                <w:lang w:eastAsia="lt-LT"/>
              </w:rPr>
              <w:t xml:space="preserve">Siekiant išvengti neigiamo poveikio numatoma nestatyti atramų vandens telkinių pakrantės apsaugos juostose </w:t>
            </w:r>
            <w:r>
              <w:rPr>
                <w:szCs w:val="22"/>
                <w:lang w:eastAsia="lt-LT"/>
              </w:rPr>
              <w:lastRenderedPageBreak/>
              <w:t>ir neįrengti statybos aikštelių šalia vandens telkinių. Įgyvendinus numatomas priemones, reikšmingo poveikio paviršinio vandens telkiniams elektros linijos statybos ir eksploatacijos metu nenumatoma.</w:t>
            </w:r>
          </w:p>
          <w:p w:rsidR="00E844A7" w:rsidRDefault="00E844A7">
            <w:pPr>
              <w:spacing w:before="100" w:beforeAutospacing="1"/>
              <w:rPr>
                <w:lang w:eastAsia="lt-LT"/>
              </w:rPr>
            </w:pPr>
            <w:r>
              <w:rPr>
                <w:szCs w:val="22"/>
                <w:lang w:eastAsia="lt-LT"/>
              </w:rPr>
              <w:t xml:space="preserve">Elektros linija kels pavojų paukščių susidūrimui su laidais, šį poveikį bus stengiamasi sumažinti didinant laidų vizualizaciją. </w:t>
            </w:r>
          </w:p>
          <w:p w:rsidR="00E844A7" w:rsidRDefault="00E844A7">
            <w:pPr>
              <w:spacing w:before="100" w:beforeAutospacing="1"/>
              <w:rPr>
                <w:lang w:eastAsia="lt-LT"/>
              </w:rPr>
            </w:pPr>
            <w:r>
              <w:rPr>
                <w:b/>
                <w:bCs/>
                <w:szCs w:val="22"/>
                <w:lang w:eastAsia="lt-LT"/>
              </w:rPr>
              <w:t xml:space="preserve">Numatomas trumpalaikis poveikis (linijos statybos metu): </w:t>
            </w:r>
          </w:p>
          <w:p w:rsidR="00E844A7" w:rsidRDefault="00E844A7">
            <w:pPr>
              <w:pStyle w:val="Sraopastraipa"/>
              <w:numPr>
                <w:ilvl w:val="0"/>
                <w:numId w:val="35"/>
              </w:numPr>
              <w:spacing w:before="100" w:beforeAutospacing="1" w:after="11" w:line="240" w:lineRule="auto"/>
              <w:ind w:left="329" w:hanging="248"/>
              <w:rPr>
                <w:rFonts w:ascii="Times New Roman" w:eastAsia="Times New Roman" w:hAnsi="Times New Roman"/>
                <w:sz w:val="24"/>
                <w:szCs w:val="24"/>
                <w:lang w:val="lt-LT" w:eastAsia="lt-LT"/>
              </w:rPr>
            </w:pPr>
            <w:r>
              <w:rPr>
                <w:rFonts w:ascii="Times New Roman" w:eastAsia="Times New Roman" w:hAnsi="Times New Roman"/>
                <w:lang w:val="lt-LT" w:eastAsia="lt-LT"/>
              </w:rPr>
              <w:t xml:space="preserve">Natūralių buveinių praradimo atramų statybos vietose bei artimoje aplinkoje, daugiausiai dėl sunkios technikos poveikio. </w:t>
            </w:r>
          </w:p>
          <w:p w:rsidR="00E844A7" w:rsidRDefault="00E844A7">
            <w:pPr>
              <w:pStyle w:val="Sraopastraipa"/>
              <w:numPr>
                <w:ilvl w:val="0"/>
                <w:numId w:val="35"/>
              </w:numPr>
              <w:spacing w:before="100" w:beforeAutospacing="1" w:after="11" w:line="240" w:lineRule="auto"/>
              <w:ind w:left="329" w:hanging="248"/>
              <w:rPr>
                <w:rFonts w:ascii="Times New Roman" w:eastAsia="Times New Roman" w:hAnsi="Times New Roman"/>
                <w:sz w:val="24"/>
                <w:szCs w:val="24"/>
                <w:lang w:val="lt-LT" w:eastAsia="lt-LT"/>
              </w:rPr>
            </w:pPr>
            <w:r>
              <w:rPr>
                <w:rFonts w:ascii="Times New Roman" w:eastAsia="Times New Roman" w:hAnsi="Times New Roman"/>
                <w:lang w:val="lt-LT" w:eastAsia="lt-LT"/>
              </w:rPr>
              <w:t xml:space="preserve">Keliamas triukšmas ir lankymasis, galintis trikdyti  gyvūnus (statybinė technika, darbininkai, transportas). </w:t>
            </w:r>
          </w:p>
          <w:p w:rsidR="00E844A7" w:rsidRDefault="00E844A7">
            <w:pPr>
              <w:pStyle w:val="Sraopastraipa"/>
              <w:numPr>
                <w:ilvl w:val="0"/>
                <w:numId w:val="35"/>
              </w:numPr>
              <w:spacing w:before="100" w:beforeAutospacing="1" w:line="240" w:lineRule="auto"/>
              <w:ind w:left="329" w:hanging="248"/>
              <w:rPr>
                <w:rFonts w:ascii="Times New Roman" w:eastAsia="Times New Roman" w:hAnsi="Times New Roman"/>
                <w:sz w:val="24"/>
                <w:szCs w:val="24"/>
                <w:lang w:val="lt-LT" w:eastAsia="lt-LT"/>
              </w:rPr>
            </w:pPr>
            <w:r>
              <w:rPr>
                <w:rFonts w:ascii="Times New Roman" w:eastAsia="Times New Roman" w:hAnsi="Times New Roman"/>
                <w:lang w:val="lt-LT" w:eastAsia="lt-LT"/>
              </w:rPr>
              <w:t xml:space="preserve">Trikdymas visame linijinio objekto ilgyje laidų tiesimo metu. </w:t>
            </w:r>
          </w:p>
          <w:p w:rsidR="00E844A7" w:rsidRDefault="00E844A7">
            <w:pPr>
              <w:spacing w:before="100" w:beforeAutospacing="1"/>
              <w:rPr>
                <w:b/>
                <w:bCs/>
                <w:szCs w:val="22"/>
                <w:lang w:eastAsia="lt-LT"/>
              </w:rPr>
            </w:pPr>
          </w:p>
          <w:p w:rsidR="00E844A7" w:rsidRDefault="00E844A7">
            <w:pPr>
              <w:spacing w:before="100" w:beforeAutospacing="1"/>
              <w:rPr>
                <w:lang w:eastAsia="lt-LT"/>
              </w:rPr>
            </w:pPr>
            <w:r>
              <w:rPr>
                <w:b/>
                <w:bCs/>
                <w:szCs w:val="22"/>
                <w:lang w:eastAsia="lt-LT"/>
              </w:rPr>
              <w:t xml:space="preserve">Ilgalaikis objekto statybos poveikis: </w:t>
            </w:r>
          </w:p>
          <w:p w:rsidR="00E844A7" w:rsidRDefault="00E844A7">
            <w:pPr>
              <w:pStyle w:val="Sraopastraipa"/>
              <w:numPr>
                <w:ilvl w:val="0"/>
                <w:numId w:val="35"/>
              </w:numPr>
              <w:spacing w:before="100" w:beforeAutospacing="1" w:line="240" w:lineRule="auto"/>
              <w:ind w:left="329" w:hanging="248"/>
              <w:rPr>
                <w:rFonts w:ascii="Times New Roman" w:eastAsia="Times New Roman" w:hAnsi="Times New Roman"/>
                <w:sz w:val="24"/>
                <w:szCs w:val="24"/>
                <w:lang w:val="lt-LT" w:eastAsia="lt-LT"/>
              </w:rPr>
            </w:pPr>
            <w:r>
              <w:rPr>
                <w:rFonts w:ascii="Times New Roman" w:eastAsia="Times New Roman" w:hAnsi="Times New Roman"/>
                <w:lang w:val="lt-LT" w:eastAsia="lt-LT"/>
              </w:rPr>
              <w:t>Tiesioginis buveinės, rūšių</w:t>
            </w:r>
            <w:r>
              <w:rPr>
                <w:rFonts w:ascii="Times New Roman" w:eastAsia="Times New Roman" w:hAnsi="Times New Roman"/>
                <w:sz w:val="24"/>
                <w:szCs w:val="24"/>
                <w:lang w:val="lt-LT" w:eastAsia="lt-LT"/>
              </w:rPr>
              <w:t xml:space="preserve"> </w:t>
            </w:r>
            <w:r>
              <w:rPr>
                <w:rFonts w:ascii="Times New Roman" w:eastAsia="Times New Roman" w:hAnsi="Times New Roman"/>
                <w:lang w:val="lt-LT" w:eastAsia="lt-LT"/>
              </w:rPr>
              <w:t xml:space="preserve">sunaikinimas atramų įrengimo vietose arba laikinų statybos aikštelių vietose. </w:t>
            </w:r>
          </w:p>
          <w:p w:rsidR="00E844A7" w:rsidRDefault="00E844A7">
            <w:pPr>
              <w:pStyle w:val="Sraopastraipa"/>
              <w:numPr>
                <w:ilvl w:val="0"/>
                <w:numId w:val="35"/>
              </w:numPr>
              <w:spacing w:before="100" w:beforeAutospacing="1" w:line="240" w:lineRule="auto"/>
              <w:ind w:left="329" w:hanging="248"/>
              <w:rPr>
                <w:rFonts w:ascii="Times New Roman" w:eastAsia="Times New Roman" w:hAnsi="Times New Roman"/>
                <w:sz w:val="24"/>
                <w:szCs w:val="24"/>
                <w:lang w:val="lt-LT" w:eastAsia="lt-LT"/>
              </w:rPr>
            </w:pPr>
            <w:r>
              <w:rPr>
                <w:rFonts w:ascii="Times New Roman" w:eastAsia="Times New Roman" w:hAnsi="Times New Roman"/>
                <w:lang w:val="lt-LT" w:eastAsia="lt-LT"/>
              </w:rPr>
              <w:t xml:space="preserve">Reikšmingas buveinių savybių keitimas dėl elektros perdavimo linijos trasos įrengimo: miško kirtimas, šlapių vietų sausinimas. </w:t>
            </w:r>
          </w:p>
          <w:p w:rsidR="00E844A7" w:rsidRDefault="00E844A7">
            <w:pPr>
              <w:pStyle w:val="Sraopastraipa"/>
              <w:numPr>
                <w:ilvl w:val="0"/>
                <w:numId w:val="35"/>
              </w:numPr>
              <w:spacing w:before="100" w:beforeAutospacing="1" w:line="240" w:lineRule="auto"/>
              <w:ind w:left="329" w:hanging="248"/>
              <w:rPr>
                <w:rFonts w:ascii="Times New Roman" w:eastAsia="Times New Roman" w:hAnsi="Times New Roman"/>
                <w:sz w:val="24"/>
                <w:szCs w:val="24"/>
                <w:lang w:val="lt-LT" w:eastAsia="lt-LT"/>
              </w:rPr>
            </w:pPr>
            <w:r>
              <w:rPr>
                <w:rFonts w:ascii="Times New Roman" w:eastAsia="Times New Roman" w:hAnsi="Times New Roman"/>
                <w:lang w:val="lt-LT" w:eastAsia="lt-LT"/>
              </w:rPr>
              <w:t xml:space="preserve">Ilgalaikiai sunkiosios technikos paliekami pažeidimai. </w:t>
            </w:r>
          </w:p>
        </w:tc>
      </w:tr>
    </w:tbl>
    <w:p w:rsidR="00E844A7" w:rsidRDefault="00E844A7">
      <w:pPr>
        <w:spacing w:before="100" w:beforeAutospacing="1"/>
        <w:rPr>
          <w:lang w:eastAsia="lt-LT"/>
        </w:rPr>
      </w:pPr>
      <w:r>
        <w:rPr>
          <w:lang w:eastAsia="lt-LT"/>
        </w:rPr>
        <w:lastRenderedPageBreak/>
        <w:t>Sprendinių pasekmių poveikio vertinimas atliktas remiantis Teritorijų planavimo dokumentų sprendinių poveikio tvarkos vertinimo aprašu, patvirtintu 2004-07-16 d. LRV nutarimu Nr.920</w:t>
      </w:r>
    </w:p>
    <w:p w:rsidR="00E844A7" w:rsidRDefault="00E844A7"/>
    <w:p w:rsidR="00E844A7" w:rsidRDefault="00E844A7">
      <w:pPr>
        <w:jc w:val="both"/>
        <w:rPr>
          <w:b/>
        </w:rPr>
      </w:pPr>
      <w:r>
        <w:rPr>
          <w:b/>
        </w:rPr>
        <w:t>7. BENDROJI TECHNINĖ SPECIFIKACIJA</w:t>
      </w:r>
    </w:p>
    <w:p w:rsidR="00E844A7" w:rsidRDefault="00E844A7">
      <w:pPr>
        <w:jc w:val="both"/>
      </w:pPr>
    </w:p>
    <w:p w:rsidR="00E844A7" w:rsidRDefault="00E844A7">
      <w:pPr>
        <w:jc w:val="both"/>
      </w:pPr>
      <w:r>
        <w:rPr>
          <w:b/>
        </w:rPr>
        <w:t xml:space="preserve">7.1 Planavimą reglamentuojantys įstatymai, nutarimai, įsakymai: </w:t>
      </w:r>
    </w:p>
    <w:p w:rsidR="00E844A7" w:rsidRDefault="00E844A7">
      <w:pPr>
        <w:jc w:val="both"/>
      </w:pPr>
      <w:r>
        <w:t xml:space="preserve"> </w:t>
      </w:r>
    </w:p>
    <w:p w:rsidR="00E844A7" w:rsidRDefault="00E844A7">
      <w:pPr>
        <w:numPr>
          <w:ilvl w:val="0"/>
          <w:numId w:val="17"/>
        </w:numPr>
        <w:suppressAutoHyphens/>
        <w:ind w:left="284" w:hanging="284"/>
        <w:jc w:val="both"/>
      </w:pPr>
      <w:r>
        <w:t xml:space="preserve">LR Žemės įstatymas (Žin., 2004, Nr. 28-868); </w:t>
      </w:r>
    </w:p>
    <w:p w:rsidR="00E844A7" w:rsidRDefault="00E844A7">
      <w:pPr>
        <w:numPr>
          <w:ilvl w:val="0"/>
          <w:numId w:val="17"/>
        </w:numPr>
        <w:suppressAutoHyphens/>
        <w:ind w:left="284" w:hanging="284"/>
        <w:jc w:val="both"/>
      </w:pPr>
      <w:r>
        <w:t xml:space="preserve">LR Energetikos įstatymas (Žin., 2002, Nr. 56-2224); </w:t>
      </w:r>
    </w:p>
    <w:p w:rsidR="00E844A7" w:rsidRDefault="00E844A7">
      <w:pPr>
        <w:numPr>
          <w:ilvl w:val="0"/>
          <w:numId w:val="17"/>
        </w:numPr>
        <w:suppressAutoHyphens/>
        <w:ind w:left="284" w:hanging="284"/>
        <w:jc w:val="both"/>
      </w:pPr>
      <w:r>
        <w:t xml:space="preserve">LR Elektros energetikos įstatymas (Žin., 2012, Nr. 17-752); </w:t>
      </w:r>
    </w:p>
    <w:p w:rsidR="00E844A7" w:rsidRDefault="00E844A7">
      <w:pPr>
        <w:numPr>
          <w:ilvl w:val="0"/>
          <w:numId w:val="17"/>
        </w:numPr>
        <w:suppressAutoHyphens/>
        <w:ind w:left="284" w:hanging="284"/>
        <w:jc w:val="both"/>
      </w:pPr>
      <w:r>
        <w:t xml:space="preserve">LR Miškų įstatymas (Žin. 2001, Nr. 35-1161); </w:t>
      </w:r>
    </w:p>
    <w:p w:rsidR="00E844A7" w:rsidRDefault="00E844A7">
      <w:pPr>
        <w:numPr>
          <w:ilvl w:val="0"/>
          <w:numId w:val="17"/>
        </w:numPr>
        <w:suppressAutoHyphens/>
        <w:ind w:left="284" w:hanging="284"/>
        <w:jc w:val="both"/>
      </w:pPr>
      <w:r>
        <w:t>LR Kelių įstatymas (Žin. 2002, Nr. 101-4492);</w:t>
      </w:r>
    </w:p>
    <w:p w:rsidR="00E844A7" w:rsidRDefault="00E844A7">
      <w:pPr>
        <w:numPr>
          <w:ilvl w:val="0"/>
          <w:numId w:val="17"/>
        </w:numPr>
        <w:suppressAutoHyphens/>
        <w:ind w:left="284" w:hanging="284"/>
        <w:jc w:val="both"/>
      </w:pPr>
      <w:r>
        <w:t xml:space="preserve">LR Teritorijų planavimo įstatymo pakeitimo įstatymas (Žin., 2004, Nr. 21-617); </w:t>
      </w:r>
    </w:p>
    <w:p w:rsidR="00E844A7" w:rsidRDefault="00E844A7">
      <w:pPr>
        <w:numPr>
          <w:ilvl w:val="0"/>
          <w:numId w:val="17"/>
        </w:numPr>
        <w:suppressAutoHyphens/>
        <w:ind w:left="284" w:hanging="284"/>
        <w:jc w:val="both"/>
      </w:pPr>
      <w:r>
        <w:t xml:space="preserve">LR Aplinkos apsaugos įstatymas ( Žin., 1992, Nr. 5-75); </w:t>
      </w:r>
    </w:p>
    <w:p w:rsidR="00E844A7" w:rsidRDefault="00E844A7">
      <w:pPr>
        <w:numPr>
          <w:ilvl w:val="0"/>
          <w:numId w:val="17"/>
        </w:numPr>
        <w:suppressAutoHyphens/>
        <w:ind w:left="284" w:hanging="284"/>
        <w:jc w:val="both"/>
      </w:pPr>
      <w:r>
        <w:t xml:space="preserve">LR Saugomų teritorijų įstatymas (Žin., 2001, Nr. 108-3902); </w:t>
      </w:r>
    </w:p>
    <w:p w:rsidR="00E844A7" w:rsidRDefault="00E844A7">
      <w:pPr>
        <w:numPr>
          <w:ilvl w:val="0"/>
          <w:numId w:val="17"/>
        </w:numPr>
        <w:suppressAutoHyphens/>
        <w:ind w:left="284" w:hanging="284"/>
        <w:jc w:val="both"/>
      </w:pPr>
      <w:r>
        <w:t xml:space="preserve">LR Planuojamos ūkinės veiklos poveikio aplinkai vertinimo įstatymo pakeitimo įstatymas  (Žin 2005, Nr. 84-3105 ); </w:t>
      </w:r>
    </w:p>
    <w:p w:rsidR="00E844A7" w:rsidRDefault="00E844A7">
      <w:pPr>
        <w:numPr>
          <w:ilvl w:val="0"/>
          <w:numId w:val="17"/>
        </w:numPr>
        <w:suppressAutoHyphens/>
        <w:ind w:left="284" w:hanging="284"/>
        <w:jc w:val="both"/>
      </w:pPr>
      <w:r>
        <w:t xml:space="preserve">LR Turizmo įstatymo pakeitimo įstatymas (Žin., 2002, Nr. 123-5507 ); </w:t>
      </w:r>
    </w:p>
    <w:p w:rsidR="00E844A7" w:rsidRDefault="00E844A7">
      <w:pPr>
        <w:numPr>
          <w:ilvl w:val="0"/>
          <w:numId w:val="17"/>
        </w:numPr>
        <w:suppressAutoHyphens/>
        <w:ind w:left="284" w:hanging="284"/>
        <w:jc w:val="both"/>
      </w:pPr>
      <w:r>
        <w:t xml:space="preserve">LR Nekilnojamojo kultūros paveldo apsaugos įstatymas (Žin., 2004, Nr. 153-5571); </w:t>
      </w:r>
    </w:p>
    <w:p w:rsidR="00E844A7" w:rsidRDefault="00E844A7">
      <w:pPr>
        <w:numPr>
          <w:ilvl w:val="0"/>
          <w:numId w:val="17"/>
        </w:numPr>
        <w:suppressAutoHyphens/>
        <w:ind w:left="284" w:hanging="284"/>
        <w:jc w:val="both"/>
      </w:pPr>
      <w:r>
        <w:t xml:space="preserve">LR Nekilnojamojo turto registro įstatymas, nauja redakcija (Žin., 2001, Nr. 55-1948 ); </w:t>
      </w:r>
    </w:p>
    <w:p w:rsidR="00E844A7" w:rsidRDefault="00E844A7">
      <w:pPr>
        <w:numPr>
          <w:ilvl w:val="0"/>
          <w:numId w:val="17"/>
        </w:numPr>
        <w:suppressAutoHyphens/>
        <w:ind w:left="284" w:hanging="284"/>
        <w:jc w:val="both"/>
      </w:pPr>
      <w:r>
        <w:t xml:space="preserve">LR statybos įstatymo pakeitimo įstatymas, (Žin., 2001, Nr. 101-3597); </w:t>
      </w:r>
    </w:p>
    <w:p w:rsidR="00E844A7" w:rsidRDefault="00E844A7">
      <w:pPr>
        <w:numPr>
          <w:ilvl w:val="0"/>
          <w:numId w:val="17"/>
        </w:numPr>
        <w:suppressAutoHyphens/>
        <w:ind w:left="284" w:hanging="284"/>
        <w:jc w:val="both"/>
      </w:pPr>
      <w:r>
        <w:t xml:space="preserve">LR Vyriausybės 2008-06-05 nutarimas Nr. 550  „Dėl Lietuvos Respublikos Vyriausybės 1997 m.  spalio  23  d.  nutarimo  Nr.  1154  „Dėl  valstybinės  reikšmės  miškų  plotų  patvirtinimo” pakeitimo” (Žin., 2008, Nr. 69-2628); </w:t>
      </w:r>
    </w:p>
    <w:p w:rsidR="00E844A7" w:rsidRDefault="00E844A7">
      <w:pPr>
        <w:numPr>
          <w:ilvl w:val="0"/>
          <w:numId w:val="17"/>
        </w:numPr>
        <w:suppressAutoHyphens/>
        <w:ind w:left="284" w:hanging="284"/>
        <w:jc w:val="both"/>
      </w:pPr>
      <w:r>
        <w:t>LR aplinkos  ministro  2006-06-23  įsakymas  Nr.D1-311  “Dėl  planuojamos  ūkinės  veiklos poveikio  aplinkai  vertinimo  dokumentų  nagrinėjimo  aplinkos  ministerijoje  ir  jai  pavaldžiose institucijose tvarkos aprašo patvirtinimo” (Žin., 2006, Nr. 75-2882);</w:t>
      </w:r>
    </w:p>
    <w:p w:rsidR="00E844A7" w:rsidRDefault="00E844A7">
      <w:pPr>
        <w:numPr>
          <w:ilvl w:val="0"/>
          <w:numId w:val="17"/>
        </w:numPr>
        <w:suppressAutoHyphens/>
        <w:ind w:left="284" w:hanging="284"/>
        <w:jc w:val="both"/>
      </w:pPr>
      <w:r>
        <w:t xml:space="preserve">LR  kultūros  ministro  2005-04-29  įsakymas  Nr.  ĮV-190 “Dėl  nekilnojamųjų  kultūros  vertybių pripažinimo saugomomis” (Žin., 2005, Nr. 58-2034); </w:t>
      </w:r>
    </w:p>
    <w:p w:rsidR="00E844A7" w:rsidRDefault="00E844A7">
      <w:pPr>
        <w:numPr>
          <w:ilvl w:val="0"/>
          <w:numId w:val="17"/>
        </w:numPr>
        <w:suppressAutoHyphens/>
        <w:ind w:left="284" w:hanging="284"/>
        <w:jc w:val="both"/>
      </w:pPr>
      <w:r>
        <w:t xml:space="preserve">LR aplinkos ministro 2008-05-12  įsakymas Nr. D1-209 „Dėl valstybinės reikšmės miškų plotų schemų tikslinimo (Žin., 2008, nr.57-2163). </w:t>
      </w:r>
    </w:p>
    <w:p w:rsidR="00E844A7" w:rsidRDefault="00E844A7">
      <w:pPr>
        <w:jc w:val="both"/>
        <w:rPr>
          <w:b/>
        </w:rPr>
      </w:pPr>
      <w:r>
        <w:t xml:space="preserve"> </w:t>
      </w:r>
    </w:p>
    <w:p w:rsidR="00E844A7" w:rsidRDefault="00E844A7">
      <w:pPr>
        <w:jc w:val="both"/>
      </w:pPr>
      <w:r>
        <w:rPr>
          <w:b/>
        </w:rPr>
        <w:t xml:space="preserve">7.2. Planavimą reglamentuojančios taisyklės, higienos normos, techniniai reglamentai: </w:t>
      </w:r>
    </w:p>
    <w:p w:rsidR="00E844A7" w:rsidRDefault="00E844A7">
      <w:pPr>
        <w:jc w:val="both"/>
      </w:pPr>
      <w:r>
        <w:t xml:space="preserve"> </w:t>
      </w:r>
    </w:p>
    <w:p w:rsidR="00E844A7" w:rsidRDefault="00E844A7">
      <w:pPr>
        <w:jc w:val="both"/>
      </w:pPr>
      <w:r>
        <w:t xml:space="preserve">•  LR  ūkio  ministro  ir  LR  aplinkos  ministro  2004-06-11  įsakymas  Nr.  4-240/D1-330“Dėl </w:t>
      </w:r>
    </w:p>
    <w:p w:rsidR="00E844A7" w:rsidRDefault="00E844A7">
      <w:pPr>
        <w:jc w:val="both"/>
      </w:pPr>
      <w:r>
        <w:t xml:space="preserve">infrastruktūros  plėtros  (šilumos,  elektros,  dujų  ir  naftos  tiekimo  tinklų)  specialiųjų  planų </w:t>
      </w:r>
    </w:p>
    <w:p w:rsidR="00E844A7" w:rsidRDefault="00E844A7">
      <w:pPr>
        <w:jc w:val="both"/>
      </w:pPr>
      <w:r>
        <w:t xml:space="preserve">rengimo taisyklių patvirtinimo (Žin. 2004, Nr. 97-3589); </w:t>
      </w:r>
    </w:p>
    <w:p w:rsidR="00E844A7" w:rsidRDefault="00E844A7">
      <w:pPr>
        <w:jc w:val="both"/>
      </w:pPr>
      <w:r>
        <w:t xml:space="preserve">•  LR ūkio ministro 2004-11-26 įsakymas Nr. 4-432 „Dėl elektros įrenginių eksploatavimo saugos </w:t>
      </w:r>
    </w:p>
    <w:p w:rsidR="00E844A7" w:rsidRDefault="00E844A7">
      <w:pPr>
        <w:jc w:val="both"/>
      </w:pPr>
      <w:r>
        <w:t xml:space="preserve">taisyklių patvirtinimo” (Žin., 2004, Nr. 175-6502); </w:t>
      </w:r>
    </w:p>
    <w:p w:rsidR="00E844A7" w:rsidRDefault="00E844A7">
      <w:pPr>
        <w:jc w:val="both"/>
      </w:pPr>
      <w:r>
        <w:t xml:space="preserve">•  LR  ūkio  ministerijos  1998-04-24  įsakymas  Nr.  151  „Dėl  energetikos  objektų,  vamzdynų  ir </w:t>
      </w:r>
    </w:p>
    <w:p w:rsidR="00E844A7" w:rsidRDefault="00E844A7">
      <w:pPr>
        <w:jc w:val="both"/>
      </w:pPr>
      <w:r>
        <w:t xml:space="preserve">elektros tiekimo linijų apsaugos taisyklių patvirtinimo” (Žin., 1998, Nr. 41-1119); </w:t>
      </w:r>
    </w:p>
    <w:p w:rsidR="00E844A7" w:rsidRDefault="00E844A7">
      <w:pPr>
        <w:jc w:val="both"/>
      </w:pPr>
      <w:r>
        <w:t xml:space="preserve">•  LR ūkio ministro 2001-12-21  įsakymas Nr. 389“Dėl elektrinių  ir elektros  tinklų eksploatavimo </w:t>
      </w:r>
    </w:p>
    <w:p w:rsidR="00E844A7" w:rsidRDefault="00E844A7">
      <w:pPr>
        <w:jc w:val="both"/>
      </w:pPr>
      <w:r>
        <w:t xml:space="preserve">taisyklių patvirtinimo” (Žin., 2002, Nr. 6-252); </w:t>
      </w:r>
    </w:p>
    <w:p w:rsidR="00E844A7" w:rsidRDefault="00E844A7">
      <w:pPr>
        <w:jc w:val="both"/>
      </w:pPr>
      <w:r>
        <w:t xml:space="preserve">•  LR  ūkio  ministro  2007-01-31  įsakymas  Nr.  4-40  “Dėl  elektros  įrenginių  įrengimo  bendrųjų </w:t>
      </w:r>
    </w:p>
    <w:p w:rsidR="00E844A7" w:rsidRDefault="00E844A7">
      <w:pPr>
        <w:jc w:val="both"/>
      </w:pPr>
      <w:r>
        <w:t xml:space="preserve">taisyklių, elektros  linijų  ir  instaliacijos  įrengimo  taisyklių, elektros  įrenginių  relinės apsaugos  ir </w:t>
      </w:r>
    </w:p>
    <w:p w:rsidR="00E844A7" w:rsidRDefault="00E844A7">
      <w:pPr>
        <w:jc w:val="both"/>
      </w:pPr>
      <w:r>
        <w:t xml:space="preserve">automatikos  įrengimo  taisyklių  ir  skirstyklų  ir  pastočių  elektros  įrenginių  įrengimo  taisyklių </w:t>
      </w:r>
    </w:p>
    <w:p w:rsidR="00E844A7" w:rsidRDefault="00E844A7">
      <w:pPr>
        <w:jc w:val="both"/>
      </w:pPr>
      <w:r>
        <w:t xml:space="preserve">patvirtinimo” (Žin, 2007, Nr. 24-936); </w:t>
      </w:r>
    </w:p>
    <w:p w:rsidR="00E844A7" w:rsidRDefault="00E844A7">
      <w:pPr>
        <w:jc w:val="both"/>
      </w:pPr>
      <w:r>
        <w:t xml:space="preserve">•  LR Vyriausybės 1992-05-12 nutarimas Nr.343, 1995-12-29 nutarimo Nr. 1640, „Dėl specialiųjų </w:t>
      </w:r>
    </w:p>
    <w:p w:rsidR="00E844A7" w:rsidRDefault="00E844A7">
      <w:pPr>
        <w:jc w:val="both"/>
      </w:pPr>
      <w:r>
        <w:t xml:space="preserve">žemės ir miško naudojimo sąlygų patvirtinimo” dalinio pakeitimo ir vėlesnės jo redakcijos (Žin., </w:t>
      </w:r>
    </w:p>
    <w:p w:rsidR="00E844A7" w:rsidRDefault="00E844A7">
      <w:pPr>
        <w:jc w:val="both"/>
      </w:pPr>
      <w:r>
        <w:t>1992, Nr. 22-652, Žin., 1995-12-29, Nr. 1640, Žin., 1996, Nr. 2-43);</w:t>
      </w:r>
    </w:p>
    <w:p w:rsidR="00E844A7" w:rsidRDefault="00E844A7">
      <w:pPr>
        <w:numPr>
          <w:ilvl w:val="0"/>
          <w:numId w:val="31"/>
        </w:numPr>
        <w:suppressAutoHyphens/>
        <w:jc w:val="both"/>
      </w:pPr>
      <w:r>
        <w:lastRenderedPageBreak/>
        <w:t>Detaliųjų planų rengimo taisyklės (Žin., 2006, Nr. 114-4364; Žin., 2013, Nr. 17-863);</w:t>
      </w:r>
    </w:p>
    <w:p w:rsidR="00E844A7" w:rsidRDefault="00E844A7">
      <w:pPr>
        <w:jc w:val="both"/>
      </w:pPr>
    </w:p>
    <w:p w:rsidR="00E844A7" w:rsidRDefault="00E844A7">
      <w:pPr>
        <w:jc w:val="both"/>
      </w:pPr>
      <w:r>
        <w:t xml:space="preserve">•  LR  sveikatos  apsaugos ministro  2004-08-19  įsakymas Nr.  V-586  „Dėl  sanitarinių  apsaugos </w:t>
      </w:r>
    </w:p>
    <w:p w:rsidR="00E844A7" w:rsidRDefault="00E844A7">
      <w:pPr>
        <w:jc w:val="both"/>
      </w:pPr>
      <w:r>
        <w:t xml:space="preserve">zonų ribų nustatymo ir režimo taisyklių patvirtinimo” (Žin. 2004, Nr.134-4878); </w:t>
      </w:r>
    </w:p>
    <w:p w:rsidR="00E844A7" w:rsidRDefault="00E844A7">
      <w:pPr>
        <w:jc w:val="both"/>
      </w:pPr>
      <w:r>
        <w:t xml:space="preserve">•  LR  sveikatos  apsaugos ministro  2001-01-04  įsakymas Nr.  4  „Dėl  Lietuvos  higienos  normos </w:t>
      </w:r>
    </w:p>
    <w:p w:rsidR="00E844A7" w:rsidRDefault="00E844A7">
      <w:pPr>
        <w:jc w:val="both"/>
      </w:pPr>
      <w:r>
        <w:t xml:space="preserve">HN 104:2000  „Gyventojų sauga nuo elektros oro  linijų sukuriamų elektrinių  laukų”  tvirtinimo” </w:t>
      </w:r>
    </w:p>
    <w:p w:rsidR="00E844A7" w:rsidRDefault="00E844A7">
      <w:pPr>
        <w:jc w:val="both"/>
      </w:pPr>
      <w:r>
        <w:t xml:space="preserve">(Žin., 2001, Nr. 4-109); </w:t>
      </w:r>
    </w:p>
    <w:p w:rsidR="00E844A7" w:rsidRDefault="00E844A7">
      <w:pPr>
        <w:jc w:val="both"/>
      </w:pPr>
      <w:r>
        <w:t xml:space="preserve">•  LR aplinkos ministro ir LR susisiekimo ministro 2008-01-22 įsakymas Nr. D1-11/3-3 “Dėl kelių </w:t>
      </w:r>
    </w:p>
    <w:p w:rsidR="00E844A7" w:rsidRDefault="00E844A7">
      <w:pPr>
        <w:jc w:val="both"/>
      </w:pPr>
      <w:r>
        <w:t xml:space="preserve">techninio reglamento KTR 1.01:2008 „Automobilių keliai“ patvirtinimo” (Žin., 2008, Nr. 9-322); </w:t>
      </w:r>
    </w:p>
    <w:p w:rsidR="00E844A7" w:rsidRDefault="00E844A7">
      <w:pPr>
        <w:jc w:val="both"/>
      </w:pPr>
      <w:r>
        <w:t xml:space="preserve">•  LR  Vyriausybės  2004-02-11  nutarimas  Nr.  155  “Dėl  kelių  priežiūros  tvarkos  aprašo </w:t>
      </w:r>
    </w:p>
    <w:p w:rsidR="00E844A7" w:rsidRDefault="00E844A7">
      <w:pPr>
        <w:jc w:val="both"/>
      </w:pPr>
      <w:r>
        <w:t xml:space="preserve">patvirtinimo” (Žin., 2004, Nr. 25-771); </w:t>
      </w:r>
    </w:p>
    <w:p w:rsidR="00E844A7" w:rsidRDefault="00E844A7">
      <w:pPr>
        <w:jc w:val="both"/>
      </w:pPr>
      <w:r>
        <w:t xml:space="preserve">•  LR  ūkio ministro  2008-05-27  įsakymas Nr.  4-222“Dėl  330  kV  elektros  perdavimo  oro  linijos Klaipėda-Telšiai statybos specialiojo plano rengimo” (Žin., 2008, Nr. 62-2366). </w:t>
      </w:r>
    </w:p>
    <w:p w:rsidR="00E844A7" w:rsidRDefault="00E844A7">
      <w:pPr>
        <w:jc w:val="both"/>
      </w:pPr>
    </w:p>
    <w:p w:rsidR="00E844A7" w:rsidRDefault="00E844A7">
      <w:pPr>
        <w:jc w:val="both"/>
      </w:pPr>
      <w:r>
        <w:t xml:space="preserve"> </w:t>
      </w:r>
      <w:r>
        <w:rPr>
          <w:b/>
        </w:rPr>
        <w:t xml:space="preserve">7.3. Viešo svarstymo procedūras užtikrinantys teisės aktai: </w:t>
      </w:r>
    </w:p>
    <w:p w:rsidR="00E844A7" w:rsidRDefault="00E844A7">
      <w:pPr>
        <w:jc w:val="both"/>
      </w:pPr>
      <w:r>
        <w:t xml:space="preserve"> </w:t>
      </w:r>
    </w:p>
    <w:p w:rsidR="00E844A7" w:rsidRDefault="00E844A7">
      <w:pPr>
        <w:jc w:val="both"/>
      </w:pPr>
      <w:r>
        <w:t xml:space="preserve">•  LR Vyriausybės 2007-03-20 nutarimas Nr. 904  „Dėl  teritorijų  planavimo dokumentų projektų </w:t>
      </w:r>
    </w:p>
    <w:p w:rsidR="00E844A7" w:rsidRDefault="00E844A7">
      <w:pPr>
        <w:jc w:val="both"/>
      </w:pPr>
      <w:r>
        <w:t xml:space="preserve">svarstymo su visuomene nuostatų patvirtinimo” (Žin., 2007, Nr.33-1190). </w:t>
      </w:r>
    </w:p>
    <w:p w:rsidR="00E844A7" w:rsidRDefault="00E844A7">
      <w:pPr>
        <w:jc w:val="both"/>
        <w:rPr>
          <w:b/>
        </w:rPr>
      </w:pPr>
      <w:r>
        <w:t xml:space="preserve"> </w:t>
      </w:r>
    </w:p>
    <w:p w:rsidR="00E844A7" w:rsidRDefault="00E844A7">
      <w:pPr>
        <w:jc w:val="both"/>
      </w:pPr>
      <w:r>
        <w:rPr>
          <w:b/>
        </w:rPr>
        <w:t xml:space="preserve">7.4. Rengiamo specialiojo plano dokumento pasekmių aplinkai ir sprendinių poveikio vertinimas atliekamas vadovaujantis šiais teisės aktais: </w:t>
      </w:r>
    </w:p>
    <w:p w:rsidR="00E844A7" w:rsidRDefault="00E844A7">
      <w:pPr>
        <w:jc w:val="both"/>
      </w:pPr>
      <w:r>
        <w:t xml:space="preserve"> </w:t>
      </w:r>
    </w:p>
    <w:p w:rsidR="00E844A7" w:rsidRDefault="00E844A7">
      <w:pPr>
        <w:jc w:val="both"/>
      </w:pPr>
      <w:r>
        <w:t xml:space="preserve">•  LR Vyriausybės 2004-06-16 nutarimas Nr. 920 „Dėl teritorijų planavimo dokumentų sprendinių </w:t>
      </w:r>
    </w:p>
    <w:p w:rsidR="00E844A7" w:rsidRDefault="00E844A7">
      <w:pPr>
        <w:jc w:val="both"/>
      </w:pPr>
      <w:r>
        <w:t xml:space="preserve">poveikio vertinimo tvarkos aprašo patvirtinimo” (Žin., 2004, Nr. 113-4228); </w:t>
      </w:r>
    </w:p>
    <w:p w:rsidR="00E844A7" w:rsidRDefault="00E844A7">
      <w:pPr>
        <w:jc w:val="both"/>
      </w:pPr>
      <w:r>
        <w:t xml:space="preserve">•  LR Vyriausybės 2004-08-18 nutarimas Nr. 967  „Dėl  planų  ir programų  strateginio  pasekmių </w:t>
      </w:r>
    </w:p>
    <w:p w:rsidR="00E844A7" w:rsidRDefault="00E844A7">
      <w:pPr>
        <w:jc w:val="both"/>
      </w:pPr>
      <w:r>
        <w:t xml:space="preserve">aplinkai vertinimo tvarkos aprašo” (Žin., 2007, Nr. 130-4650). </w:t>
      </w:r>
    </w:p>
    <w:p w:rsidR="00E844A7" w:rsidRDefault="00E844A7">
      <w:pPr>
        <w:jc w:val="both"/>
      </w:pPr>
      <w:r>
        <w:t xml:space="preserve">•  LR sveikatos apsaugos ministro 2004-06-05 įsakymas Nr. V-511 „Dėl LR sveikatos apsaugos </w:t>
      </w:r>
    </w:p>
    <w:p w:rsidR="00E844A7" w:rsidRDefault="00E844A7">
      <w:pPr>
        <w:jc w:val="both"/>
      </w:pPr>
      <w:r>
        <w:t xml:space="preserve">ministro 2003-01-31  įsakymo Nr. V-50”  „Dėl LR planuojamos ūkinės veiklos poveikio aplinkai </w:t>
      </w:r>
    </w:p>
    <w:p w:rsidR="00E844A7" w:rsidRDefault="00E844A7">
      <w:pPr>
        <w:jc w:val="both"/>
      </w:pPr>
      <w:r>
        <w:t xml:space="preserve">vertinimo  įstatyme  nenumatytų  poveikio  visuomenės  sveikatai  vertinimo  atvejų  ir  vertinimo </w:t>
      </w:r>
    </w:p>
    <w:p w:rsidR="00E844A7" w:rsidRDefault="00E844A7">
      <w:pPr>
        <w:jc w:val="both"/>
      </w:pPr>
      <w:r>
        <w:t xml:space="preserve">atlikimo tvarkos patvirtinimo” pakeitimo” (Žin., 2004, Nr. 109-4091). </w:t>
      </w:r>
    </w:p>
    <w:p w:rsidR="00E844A7" w:rsidRDefault="00E844A7">
      <w:pPr>
        <w:jc w:val="both"/>
      </w:pPr>
      <w:r>
        <w:t xml:space="preserve">•  LR  sveikatos  apsaugos  ministro  2004  m.  liepos  1  d.  įsakymas  Nr.  V-491  „Dėl  poveikio </w:t>
      </w:r>
    </w:p>
    <w:p w:rsidR="00E844A7" w:rsidRDefault="00E844A7">
      <w:pPr>
        <w:jc w:val="both"/>
      </w:pPr>
      <w:r>
        <w:t>visuomenės sveikatai vertinimo metodinių nurodymų patvirtinimo“ (Žin., 2004, Nr.106-3947).</w:t>
      </w:r>
    </w:p>
    <w:p w:rsidR="00E844A7" w:rsidRDefault="00E844A7">
      <w:pPr>
        <w:jc w:val="both"/>
      </w:pPr>
    </w:p>
    <w:p w:rsidR="00E844A7" w:rsidRDefault="00E844A7">
      <w:pPr>
        <w:jc w:val="both"/>
      </w:pPr>
    </w:p>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p w:rsidR="00E844A7" w:rsidRDefault="00E844A7"/>
    <w:sectPr w:rsidR="00E844A7">
      <w:headerReference w:type="default" r:id="rId13"/>
      <w:footerReference w:type="default" r:id="rId14"/>
      <w:footerReference w:type="first" r:id="rId15"/>
      <w:pgSz w:w="11906" w:h="16838" w:code="9"/>
      <w:pgMar w:top="851" w:right="567" w:bottom="1701" w:left="1134" w:header="181"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E1" w:rsidRDefault="004408E1">
      <w:r>
        <w:separator/>
      </w:r>
    </w:p>
  </w:endnote>
  <w:endnote w:type="continuationSeparator" w:id="0">
    <w:p w:rsidR="004408E1" w:rsidRDefault="0044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7" w:type="dxa"/>
      <w:tblInd w:w="108" w:type="dxa"/>
      <w:tblLayout w:type="fixed"/>
      <w:tblCellMar>
        <w:left w:w="107" w:type="dxa"/>
        <w:right w:w="107" w:type="dxa"/>
      </w:tblCellMar>
      <w:tblLook w:val="0000" w:firstRow="0" w:lastRow="0" w:firstColumn="0" w:lastColumn="0" w:noHBand="0" w:noVBand="0"/>
    </w:tblPr>
    <w:tblGrid>
      <w:gridCol w:w="2976"/>
      <w:gridCol w:w="4394"/>
      <w:gridCol w:w="709"/>
      <w:gridCol w:w="709"/>
      <w:gridCol w:w="709"/>
    </w:tblGrid>
    <w:tr w:rsidR="00E844A7">
      <w:tblPrEx>
        <w:tblCellMar>
          <w:top w:w="0" w:type="dxa"/>
          <w:bottom w:w="0" w:type="dxa"/>
        </w:tblCellMar>
      </w:tblPrEx>
      <w:trPr>
        <w:trHeight w:val="284"/>
      </w:trPr>
      <w:tc>
        <w:tcPr>
          <w:tcW w:w="2976" w:type="dxa"/>
        </w:tcPr>
        <w:p w:rsidR="00E844A7" w:rsidRDefault="00E844A7">
          <w:pPr>
            <w:pStyle w:val="Porat"/>
          </w:pPr>
        </w:p>
      </w:tc>
      <w:tc>
        <w:tcPr>
          <w:tcW w:w="4394" w:type="dxa"/>
          <w:tcBorders>
            <w:top w:val="single" w:sz="6" w:space="0" w:color="auto"/>
            <w:left w:val="single" w:sz="6" w:space="0" w:color="auto"/>
            <w:bottom w:val="single" w:sz="6" w:space="0" w:color="auto"/>
            <w:right w:val="single" w:sz="6" w:space="0" w:color="auto"/>
          </w:tcBorders>
        </w:tcPr>
        <w:p w:rsidR="00E844A7" w:rsidRDefault="00E844A7">
          <w:pPr>
            <w:pStyle w:val="Porat"/>
            <w:rPr>
              <w:sz w:val="22"/>
            </w:rPr>
          </w:pPr>
        </w:p>
      </w:tc>
      <w:tc>
        <w:tcPr>
          <w:tcW w:w="709" w:type="dxa"/>
          <w:tcBorders>
            <w:top w:val="single" w:sz="6" w:space="0" w:color="auto"/>
            <w:left w:val="single" w:sz="6" w:space="0" w:color="auto"/>
            <w:bottom w:val="single" w:sz="6" w:space="0" w:color="auto"/>
            <w:right w:val="single" w:sz="6" w:space="0" w:color="auto"/>
          </w:tcBorders>
        </w:tcPr>
        <w:p w:rsidR="00E844A7" w:rsidRDefault="00E844A7">
          <w:pPr>
            <w:pStyle w:val="Porat"/>
            <w:rPr>
              <w:sz w:val="18"/>
              <w:szCs w:val="18"/>
            </w:rPr>
          </w:pPr>
          <w:r>
            <w:rPr>
              <w:sz w:val="18"/>
              <w:szCs w:val="18"/>
            </w:rPr>
            <w:t>Lapas</w:t>
          </w:r>
        </w:p>
      </w:tc>
      <w:tc>
        <w:tcPr>
          <w:tcW w:w="709" w:type="dxa"/>
          <w:tcBorders>
            <w:top w:val="single" w:sz="6" w:space="0" w:color="auto"/>
            <w:left w:val="single" w:sz="6" w:space="0" w:color="auto"/>
            <w:bottom w:val="single" w:sz="6" w:space="0" w:color="auto"/>
            <w:right w:val="single" w:sz="6" w:space="0" w:color="auto"/>
          </w:tcBorders>
        </w:tcPr>
        <w:p w:rsidR="00E844A7" w:rsidRDefault="00E844A7">
          <w:pPr>
            <w:pStyle w:val="Porat"/>
            <w:rPr>
              <w:sz w:val="18"/>
            </w:rPr>
          </w:pPr>
          <w:r>
            <w:rPr>
              <w:sz w:val="18"/>
            </w:rPr>
            <w:t>Lapų</w:t>
          </w:r>
        </w:p>
      </w:tc>
      <w:tc>
        <w:tcPr>
          <w:tcW w:w="709" w:type="dxa"/>
          <w:tcBorders>
            <w:top w:val="single" w:sz="6" w:space="0" w:color="auto"/>
            <w:left w:val="single" w:sz="6" w:space="0" w:color="auto"/>
            <w:bottom w:val="single" w:sz="6" w:space="0" w:color="auto"/>
            <w:right w:val="single" w:sz="6" w:space="0" w:color="auto"/>
          </w:tcBorders>
        </w:tcPr>
        <w:p w:rsidR="00E844A7" w:rsidRDefault="00E844A7">
          <w:pPr>
            <w:pStyle w:val="Porat"/>
            <w:rPr>
              <w:sz w:val="18"/>
            </w:rPr>
          </w:pPr>
          <w:r>
            <w:rPr>
              <w:sz w:val="18"/>
            </w:rPr>
            <w:t>Laida</w:t>
          </w:r>
        </w:p>
      </w:tc>
    </w:tr>
    <w:tr w:rsidR="00E844A7">
      <w:tblPrEx>
        <w:tblCellMar>
          <w:top w:w="0" w:type="dxa"/>
          <w:bottom w:w="0" w:type="dxa"/>
        </w:tblCellMar>
      </w:tblPrEx>
      <w:trPr>
        <w:trHeight w:val="284"/>
      </w:trPr>
      <w:tc>
        <w:tcPr>
          <w:tcW w:w="2976" w:type="dxa"/>
        </w:tcPr>
        <w:p w:rsidR="00E844A7" w:rsidRDefault="00E844A7">
          <w:pPr>
            <w:pStyle w:val="Porat"/>
            <w:rPr>
              <w:caps/>
              <w:sz w:val="18"/>
            </w:rPr>
          </w:pPr>
        </w:p>
      </w:tc>
      <w:tc>
        <w:tcPr>
          <w:tcW w:w="4394" w:type="dxa"/>
          <w:tcBorders>
            <w:left w:val="single" w:sz="6" w:space="0" w:color="auto"/>
            <w:right w:val="single" w:sz="6" w:space="0" w:color="auto"/>
          </w:tcBorders>
        </w:tcPr>
        <w:p w:rsidR="00E844A7" w:rsidRDefault="00E844A7">
          <w:pPr>
            <w:pStyle w:val="Porat"/>
            <w:rPr>
              <w:b/>
            </w:rPr>
          </w:pPr>
        </w:p>
      </w:tc>
      <w:tc>
        <w:tcPr>
          <w:tcW w:w="709" w:type="dxa"/>
          <w:tcBorders>
            <w:right w:val="single" w:sz="6" w:space="0" w:color="auto"/>
          </w:tcBorders>
        </w:tcPr>
        <w:p w:rsidR="00E844A7" w:rsidRDefault="00E844A7">
          <w:pPr>
            <w:pStyle w:val="Porat"/>
            <w:rPr>
              <w:rFonts w:ascii="HELVETICALT" w:hAnsi="HELVETICALT"/>
            </w:rPr>
          </w:pPr>
          <w:r>
            <w:rPr>
              <w:rStyle w:val="Puslapionumeris"/>
            </w:rPr>
            <w:fldChar w:fldCharType="begin"/>
          </w:r>
          <w:r>
            <w:rPr>
              <w:rStyle w:val="Puslapionumeris"/>
            </w:rPr>
            <w:instrText xml:space="preserve"> PAGE </w:instrText>
          </w:r>
          <w:r>
            <w:rPr>
              <w:rStyle w:val="Puslapionumeris"/>
            </w:rPr>
            <w:fldChar w:fldCharType="separate"/>
          </w:r>
          <w:r w:rsidR="00197F21">
            <w:rPr>
              <w:rStyle w:val="Puslapionumeris"/>
              <w:noProof/>
            </w:rPr>
            <w:t>16</w:t>
          </w:r>
          <w:r>
            <w:rPr>
              <w:rStyle w:val="Puslapionumeris"/>
            </w:rPr>
            <w:fldChar w:fldCharType="end"/>
          </w:r>
        </w:p>
      </w:tc>
      <w:tc>
        <w:tcPr>
          <w:tcW w:w="709" w:type="dxa"/>
          <w:tcBorders>
            <w:right w:val="single" w:sz="6" w:space="0" w:color="auto"/>
          </w:tcBorders>
        </w:tcPr>
        <w:p w:rsidR="00E844A7" w:rsidRDefault="00E844A7">
          <w:pPr>
            <w:pStyle w:val="Porat"/>
            <w:tabs>
              <w:tab w:val="left" w:pos="255"/>
              <w:tab w:val="center" w:pos="318"/>
            </w:tabs>
            <w:rPr>
              <w:rFonts w:ascii="HELVETICALT" w:hAnsi="HELVETICALT"/>
            </w:rPr>
          </w:pPr>
          <w:r>
            <w:rPr>
              <w:rStyle w:val="Puslapionumeris"/>
            </w:rPr>
            <w:fldChar w:fldCharType="begin"/>
          </w:r>
          <w:r>
            <w:rPr>
              <w:rStyle w:val="Puslapionumeris"/>
            </w:rPr>
            <w:instrText xml:space="preserve"> NUMPAGES </w:instrText>
          </w:r>
          <w:r>
            <w:rPr>
              <w:rStyle w:val="Puslapionumeris"/>
            </w:rPr>
            <w:fldChar w:fldCharType="separate"/>
          </w:r>
          <w:r w:rsidR="00197F21">
            <w:rPr>
              <w:rStyle w:val="Puslapionumeris"/>
              <w:noProof/>
            </w:rPr>
            <w:t>16</w:t>
          </w:r>
          <w:r>
            <w:rPr>
              <w:rStyle w:val="Puslapionumeris"/>
            </w:rPr>
            <w:fldChar w:fldCharType="end"/>
          </w:r>
        </w:p>
      </w:tc>
      <w:tc>
        <w:tcPr>
          <w:tcW w:w="709" w:type="dxa"/>
          <w:tcBorders>
            <w:right w:val="single" w:sz="6" w:space="0" w:color="auto"/>
          </w:tcBorders>
        </w:tcPr>
        <w:p w:rsidR="00E844A7" w:rsidRDefault="00E844A7">
          <w:pPr>
            <w:pStyle w:val="Porat"/>
            <w:jc w:val="center"/>
          </w:pPr>
          <w:r>
            <w:t>0</w:t>
          </w:r>
        </w:p>
      </w:tc>
    </w:tr>
    <w:tr w:rsidR="00E844A7">
      <w:tblPrEx>
        <w:tblCellMar>
          <w:top w:w="0" w:type="dxa"/>
          <w:bottom w:w="0" w:type="dxa"/>
        </w:tblCellMar>
      </w:tblPrEx>
      <w:trPr>
        <w:trHeight w:val="284"/>
      </w:trPr>
      <w:tc>
        <w:tcPr>
          <w:tcW w:w="2976" w:type="dxa"/>
        </w:tcPr>
        <w:p w:rsidR="00E844A7" w:rsidRDefault="00E844A7">
          <w:pPr>
            <w:pStyle w:val="Porat"/>
            <w:rPr>
              <w:rFonts w:ascii="HELVETICALT" w:hAnsi="HELVETICALT"/>
            </w:rPr>
          </w:pPr>
        </w:p>
      </w:tc>
      <w:tc>
        <w:tcPr>
          <w:tcW w:w="4394" w:type="dxa"/>
          <w:tcBorders>
            <w:left w:val="single" w:sz="6" w:space="0" w:color="auto"/>
            <w:bottom w:val="single" w:sz="6" w:space="0" w:color="auto"/>
            <w:right w:val="single" w:sz="6" w:space="0" w:color="auto"/>
          </w:tcBorders>
        </w:tcPr>
        <w:p w:rsidR="00E844A7" w:rsidRDefault="00E844A7">
          <w:pPr>
            <w:pStyle w:val="Porat"/>
            <w:rPr>
              <w:rFonts w:ascii="HELVETICALT" w:hAnsi="HELVETICALT"/>
            </w:rPr>
          </w:pPr>
        </w:p>
      </w:tc>
      <w:tc>
        <w:tcPr>
          <w:tcW w:w="709" w:type="dxa"/>
          <w:tcBorders>
            <w:bottom w:val="single" w:sz="6" w:space="0" w:color="auto"/>
            <w:right w:val="single" w:sz="6" w:space="0" w:color="auto"/>
          </w:tcBorders>
        </w:tcPr>
        <w:p w:rsidR="00E844A7" w:rsidRDefault="00E844A7">
          <w:pPr>
            <w:pStyle w:val="Porat"/>
            <w:rPr>
              <w:rStyle w:val="Puslapionumeris"/>
              <w:rFonts w:ascii="HELVETICALT" w:hAnsi="HELVETICALT"/>
            </w:rPr>
          </w:pPr>
        </w:p>
      </w:tc>
      <w:tc>
        <w:tcPr>
          <w:tcW w:w="709" w:type="dxa"/>
          <w:tcBorders>
            <w:bottom w:val="single" w:sz="6" w:space="0" w:color="auto"/>
            <w:right w:val="single" w:sz="6" w:space="0" w:color="auto"/>
          </w:tcBorders>
        </w:tcPr>
        <w:p w:rsidR="00E844A7" w:rsidRDefault="00E844A7">
          <w:pPr>
            <w:pStyle w:val="Porat"/>
            <w:rPr>
              <w:rFonts w:ascii="HELVETICALT" w:hAnsi="HELVETICALT"/>
              <w:sz w:val="18"/>
            </w:rPr>
          </w:pPr>
        </w:p>
      </w:tc>
      <w:tc>
        <w:tcPr>
          <w:tcW w:w="709" w:type="dxa"/>
          <w:tcBorders>
            <w:bottom w:val="single" w:sz="6" w:space="0" w:color="auto"/>
            <w:right w:val="single" w:sz="6" w:space="0" w:color="auto"/>
          </w:tcBorders>
        </w:tcPr>
        <w:p w:rsidR="00E844A7" w:rsidRDefault="00E844A7">
          <w:pPr>
            <w:pStyle w:val="Porat"/>
            <w:rPr>
              <w:rFonts w:ascii="HELVETICALT" w:hAnsi="HELVETICALT"/>
            </w:rPr>
          </w:pPr>
        </w:p>
      </w:tc>
    </w:tr>
  </w:tbl>
  <w:p w:rsidR="00E844A7" w:rsidRDefault="00E844A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6" w:type="dxa"/>
      <w:tblInd w:w="-178" w:type="dxa"/>
      <w:tblLayout w:type="fixed"/>
      <w:tblCellMar>
        <w:left w:w="107" w:type="dxa"/>
        <w:right w:w="107" w:type="dxa"/>
      </w:tblCellMar>
      <w:tblLook w:val="0000" w:firstRow="0" w:lastRow="0" w:firstColumn="0" w:lastColumn="0" w:noHBand="0" w:noVBand="0"/>
    </w:tblPr>
    <w:tblGrid>
      <w:gridCol w:w="855"/>
      <w:gridCol w:w="1144"/>
      <w:gridCol w:w="1596"/>
      <w:gridCol w:w="922"/>
      <w:gridCol w:w="1130"/>
      <w:gridCol w:w="3245"/>
      <w:gridCol w:w="627"/>
      <w:gridCol w:w="627"/>
    </w:tblGrid>
    <w:tr w:rsidR="00E844A7">
      <w:tblPrEx>
        <w:tblCellMar>
          <w:top w:w="0" w:type="dxa"/>
          <w:bottom w:w="0" w:type="dxa"/>
        </w:tblCellMar>
      </w:tblPrEx>
      <w:trPr>
        <w:cantSplit/>
        <w:trHeight w:val="256"/>
      </w:trPr>
      <w:tc>
        <w:tcPr>
          <w:tcW w:w="855" w:type="dxa"/>
          <w:tcBorders>
            <w:top w:val="single" w:sz="6" w:space="0" w:color="auto"/>
            <w:left w:val="single" w:sz="4" w:space="0" w:color="auto"/>
            <w:right w:val="single" w:sz="6" w:space="0" w:color="auto"/>
          </w:tcBorders>
        </w:tcPr>
        <w:p w:rsidR="00E844A7" w:rsidRDefault="00E844A7">
          <w:pPr>
            <w:pStyle w:val="Porat"/>
            <w:rPr>
              <w:sz w:val="18"/>
            </w:rPr>
          </w:pPr>
          <w:r>
            <w:rPr>
              <w:sz w:val="18"/>
            </w:rPr>
            <w:t>Atestato</w:t>
          </w:r>
        </w:p>
      </w:tc>
      <w:tc>
        <w:tcPr>
          <w:tcW w:w="4792" w:type="dxa"/>
          <w:gridSpan w:val="4"/>
          <w:vMerge w:val="restart"/>
          <w:tcBorders>
            <w:top w:val="single" w:sz="6" w:space="0" w:color="auto"/>
            <w:left w:val="single" w:sz="6" w:space="0" w:color="auto"/>
            <w:right w:val="single" w:sz="6" w:space="0" w:color="auto"/>
          </w:tcBorders>
        </w:tcPr>
        <w:p w:rsidR="00E844A7" w:rsidRDefault="00E844A7">
          <w:pPr>
            <w:autoSpaceDE w:val="0"/>
            <w:autoSpaceDN w:val="0"/>
            <w:adjustRightInd w:val="0"/>
            <w:jc w:val="both"/>
            <w:rPr>
              <w:sz w:val="16"/>
              <w:szCs w:val="16"/>
            </w:rPr>
          </w:pPr>
        </w:p>
        <w:p w:rsidR="00E844A7" w:rsidRDefault="00197F21">
          <w:pPr>
            <w:autoSpaceDE w:val="0"/>
            <w:autoSpaceDN w:val="0"/>
            <w:adjustRightInd w:val="0"/>
            <w:jc w:val="both"/>
            <w:rPr>
              <w:rFonts w:ascii="Arial" w:hAnsi="Arial" w:cs="Arial"/>
              <w:color w:val="009DE0"/>
              <w:sz w:val="16"/>
              <w:szCs w:val="16"/>
              <w:lang w:eastAsia="lt-LT"/>
            </w:rPr>
          </w:pPr>
          <w:r>
            <w:rPr>
              <w:noProof/>
              <w:sz w:val="20"/>
              <w:lang w:val="lt-LT" w:eastAsia="lt-LT"/>
            </w:rPr>
            <w:drawing>
              <wp:anchor distT="0" distB="0" distL="114300" distR="114300" simplePos="0" relativeHeight="251657728" behindDoc="1" locked="0" layoutInCell="1" allowOverlap="1">
                <wp:simplePos x="0" y="0"/>
                <wp:positionH relativeFrom="column">
                  <wp:posOffset>1452245</wp:posOffset>
                </wp:positionH>
                <wp:positionV relativeFrom="paragraph">
                  <wp:posOffset>-1667510</wp:posOffset>
                </wp:positionV>
                <wp:extent cx="977265" cy="790575"/>
                <wp:effectExtent l="0" t="0" r="0" b="9525"/>
                <wp:wrapNone/>
                <wp:docPr id="2" name="Paveikslėlis 1" descr="ramune_mo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une_mon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26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4A7">
            <w:rPr>
              <w:color w:val="009DE0"/>
              <w:sz w:val="16"/>
              <w:szCs w:val="16"/>
              <w:lang w:eastAsia="lt-LT"/>
            </w:rPr>
            <w:t xml:space="preserve"> </w:t>
          </w:r>
          <w:r>
            <w:rPr>
              <w:noProof/>
              <w:lang w:val="lt-LT" w:eastAsia="lt-LT"/>
            </w:rPr>
            <w:drawing>
              <wp:inline distT="0" distB="0" distL="0" distR="0">
                <wp:extent cx="609600" cy="466725"/>
                <wp:effectExtent l="0" t="0" r="0" b="9525"/>
                <wp:docPr id="1" name="Paveikslėlis 1" descr="cid:image001.jpg@01CD5F54.7AD8E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5F54.7AD8E9E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09600" cy="466725"/>
                        </a:xfrm>
                        <a:prstGeom prst="rect">
                          <a:avLst/>
                        </a:prstGeom>
                        <a:noFill/>
                        <a:ln>
                          <a:noFill/>
                        </a:ln>
                      </pic:spPr>
                    </pic:pic>
                  </a:graphicData>
                </a:graphic>
              </wp:inline>
            </w:drawing>
          </w:r>
          <w:r w:rsidR="00E844A7">
            <w:rPr>
              <w:lang w:eastAsia="lt-LT"/>
            </w:rPr>
            <w:t xml:space="preserve">         </w:t>
          </w:r>
          <w:r w:rsidR="00E844A7">
            <w:rPr>
              <w:b/>
              <w:sz w:val="20"/>
              <w:szCs w:val="20"/>
              <w:lang w:eastAsia="lt-LT"/>
            </w:rPr>
            <w:t>UAB ”Baltic Engineers”</w:t>
          </w:r>
        </w:p>
        <w:p w:rsidR="00E844A7" w:rsidRDefault="00E844A7">
          <w:pPr>
            <w:autoSpaceDE w:val="0"/>
            <w:autoSpaceDN w:val="0"/>
            <w:adjustRightInd w:val="0"/>
            <w:spacing w:before="100"/>
            <w:rPr>
              <w:sz w:val="18"/>
              <w:szCs w:val="18"/>
              <w:lang w:eastAsia="lt-LT"/>
            </w:rPr>
          </w:pPr>
          <w:r>
            <w:rPr>
              <w:color w:val="000000"/>
              <w:sz w:val="18"/>
              <w:szCs w:val="18"/>
              <w:lang w:eastAsia="lt-LT"/>
            </w:rPr>
            <w:t xml:space="preserve">Savanorių pr. 28, LT-03228, Vilnius </w:t>
          </w:r>
          <w:r>
            <w:rPr>
              <w:sz w:val="18"/>
              <w:szCs w:val="18"/>
              <w:lang w:eastAsia="lt-LT"/>
            </w:rPr>
            <w:t xml:space="preserve">, tel. </w:t>
          </w:r>
          <w:r>
            <w:rPr>
              <w:sz w:val="18"/>
              <w:szCs w:val="18"/>
              <w:lang w:val="en-US" w:eastAsia="lt-LT"/>
            </w:rPr>
            <w:t xml:space="preserve">+370 </w:t>
          </w:r>
          <w:r>
            <w:rPr>
              <w:sz w:val="18"/>
              <w:szCs w:val="18"/>
              <w:lang w:eastAsia="lt-LT"/>
            </w:rPr>
            <w:t>5 2334112</w:t>
          </w:r>
        </w:p>
      </w:tc>
      <w:tc>
        <w:tcPr>
          <w:tcW w:w="4499" w:type="dxa"/>
          <w:gridSpan w:val="3"/>
          <w:tcBorders>
            <w:top w:val="single" w:sz="6" w:space="0" w:color="auto"/>
            <w:left w:val="nil"/>
            <w:right w:val="single" w:sz="4" w:space="0" w:color="auto"/>
          </w:tcBorders>
        </w:tcPr>
        <w:p w:rsidR="00E844A7" w:rsidRDefault="00E844A7">
          <w:pPr>
            <w:pStyle w:val="Antrats"/>
            <w:rPr>
              <w:b/>
              <w:sz w:val="18"/>
            </w:rPr>
          </w:pPr>
          <w:r>
            <w:rPr>
              <w:caps/>
              <w:sz w:val="14"/>
              <w:szCs w:val="14"/>
            </w:rPr>
            <w:t>OBJEKTAS:</w:t>
          </w:r>
        </w:p>
      </w:tc>
    </w:tr>
    <w:tr w:rsidR="00E844A7">
      <w:tblPrEx>
        <w:tblCellMar>
          <w:top w:w="0" w:type="dxa"/>
          <w:bottom w:w="0" w:type="dxa"/>
        </w:tblCellMar>
      </w:tblPrEx>
      <w:trPr>
        <w:cantSplit/>
        <w:trHeight w:val="587"/>
      </w:trPr>
      <w:tc>
        <w:tcPr>
          <w:tcW w:w="855" w:type="dxa"/>
          <w:tcBorders>
            <w:left w:val="single" w:sz="4" w:space="0" w:color="auto"/>
            <w:bottom w:val="single" w:sz="6" w:space="0" w:color="auto"/>
            <w:right w:val="single" w:sz="6" w:space="0" w:color="auto"/>
          </w:tcBorders>
        </w:tcPr>
        <w:p w:rsidR="00E844A7" w:rsidRDefault="00E844A7">
          <w:pPr>
            <w:pStyle w:val="Pagrindinistekstas"/>
            <w:jc w:val="center"/>
            <w:rPr>
              <w:rFonts w:ascii="Times New Roman" w:hAnsi="Times New Roman" w:cs="Times New Roman"/>
              <w:sz w:val="20"/>
            </w:rPr>
          </w:pPr>
          <w:r>
            <w:rPr>
              <w:rFonts w:ascii="Times New Roman" w:hAnsi="Times New Roman" w:cs="Times New Roman"/>
              <w:sz w:val="20"/>
            </w:rPr>
            <w:t>Nr.</w:t>
          </w:r>
        </w:p>
        <w:p w:rsidR="00E844A7" w:rsidRDefault="00E844A7">
          <w:pPr>
            <w:pStyle w:val="Pagrindinistekstas"/>
            <w:jc w:val="center"/>
            <w:rPr>
              <w:rFonts w:ascii="Times New Roman" w:hAnsi="Times New Roman" w:cs="Times New Roman"/>
              <w:sz w:val="20"/>
            </w:rPr>
          </w:pPr>
          <w:r>
            <w:rPr>
              <w:rFonts w:ascii="Times New Roman" w:hAnsi="Times New Roman" w:cs="Times New Roman"/>
              <w:sz w:val="20"/>
            </w:rPr>
            <w:t>1930</w:t>
          </w:r>
        </w:p>
      </w:tc>
      <w:tc>
        <w:tcPr>
          <w:tcW w:w="4792" w:type="dxa"/>
          <w:gridSpan w:val="4"/>
          <w:vMerge/>
          <w:tcBorders>
            <w:left w:val="single" w:sz="6" w:space="0" w:color="auto"/>
            <w:right w:val="single" w:sz="6" w:space="0" w:color="auto"/>
          </w:tcBorders>
        </w:tcPr>
        <w:p w:rsidR="00E844A7" w:rsidRDefault="00E844A7">
          <w:pPr>
            <w:pStyle w:val="Pagrindinistekstas"/>
            <w:spacing w:before="40"/>
            <w:jc w:val="center"/>
            <w:rPr>
              <w:rFonts w:ascii="Times New Roman" w:hAnsi="Times New Roman" w:cs="Times New Roman"/>
              <w:b/>
              <w:caps/>
            </w:rPr>
          </w:pPr>
        </w:p>
      </w:tc>
      <w:tc>
        <w:tcPr>
          <w:tcW w:w="4499" w:type="dxa"/>
          <w:gridSpan w:val="3"/>
          <w:tcBorders>
            <w:left w:val="nil"/>
            <w:right w:val="single" w:sz="4" w:space="0" w:color="auto"/>
          </w:tcBorders>
          <w:vAlign w:val="center"/>
        </w:tcPr>
        <w:p w:rsidR="00E844A7" w:rsidRDefault="00E844A7">
          <w:pPr>
            <w:autoSpaceDE w:val="0"/>
            <w:autoSpaceDN w:val="0"/>
            <w:adjustRightInd w:val="0"/>
            <w:jc w:val="center"/>
            <w:rPr>
              <w:sz w:val="20"/>
              <w:szCs w:val="20"/>
            </w:rPr>
          </w:pPr>
          <w:r>
            <w:rPr>
              <w:sz w:val="20"/>
              <w:szCs w:val="20"/>
              <w:lang w:val="lt-LT" w:eastAsia="lt-LT"/>
            </w:rPr>
            <w:t xml:space="preserve">„110 kV ELEKTROS PERDAVIMO LINIJOS KRETINGA-BENAIČIAI STATYBA“ SPECIALUSIS PLANAS </w:t>
          </w:r>
        </w:p>
      </w:tc>
    </w:tr>
    <w:tr w:rsidR="00E844A7">
      <w:tblPrEx>
        <w:tblCellMar>
          <w:top w:w="0" w:type="dxa"/>
          <w:bottom w:w="0" w:type="dxa"/>
        </w:tblCellMar>
      </w:tblPrEx>
      <w:trPr>
        <w:cantSplit/>
        <w:trHeight w:val="256"/>
      </w:trPr>
      <w:tc>
        <w:tcPr>
          <w:tcW w:w="855" w:type="dxa"/>
          <w:tcBorders>
            <w:top w:val="single" w:sz="6" w:space="0" w:color="auto"/>
            <w:left w:val="single" w:sz="4" w:space="0" w:color="auto"/>
            <w:right w:val="single" w:sz="6" w:space="0" w:color="auto"/>
          </w:tcBorders>
        </w:tcPr>
        <w:p w:rsidR="00E844A7" w:rsidRDefault="00E844A7">
          <w:pPr>
            <w:pStyle w:val="Porat"/>
            <w:rPr>
              <w:sz w:val="20"/>
            </w:rPr>
          </w:pPr>
          <w:r>
            <w:rPr>
              <w:sz w:val="20"/>
            </w:rPr>
            <w:t>A916</w:t>
          </w:r>
        </w:p>
      </w:tc>
      <w:tc>
        <w:tcPr>
          <w:tcW w:w="1144" w:type="dxa"/>
          <w:tcBorders>
            <w:top w:val="single" w:sz="6" w:space="0" w:color="auto"/>
            <w:left w:val="nil"/>
            <w:right w:val="single" w:sz="6" w:space="0" w:color="auto"/>
          </w:tcBorders>
        </w:tcPr>
        <w:p w:rsidR="00E844A7" w:rsidRDefault="00E844A7">
          <w:pPr>
            <w:pStyle w:val="Porat"/>
            <w:ind w:left="-57" w:right="-57"/>
            <w:rPr>
              <w:caps/>
              <w:sz w:val="20"/>
            </w:rPr>
          </w:pPr>
          <w:r>
            <w:rPr>
              <w:caps/>
              <w:sz w:val="20"/>
            </w:rPr>
            <w:t>PV</w:t>
          </w:r>
        </w:p>
      </w:tc>
      <w:tc>
        <w:tcPr>
          <w:tcW w:w="1596" w:type="dxa"/>
          <w:tcBorders>
            <w:top w:val="single" w:sz="6" w:space="0" w:color="auto"/>
            <w:left w:val="nil"/>
            <w:right w:val="single" w:sz="6" w:space="0" w:color="auto"/>
          </w:tcBorders>
        </w:tcPr>
        <w:p w:rsidR="00E844A7" w:rsidRDefault="00E844A7">
          <w:pPr>
            <w:pStyle w:val="Porat"/>
            <w:ind w:left="-57" w:right="-57"/>
            <w:rPr>
              <w:sz w:val="20"/>
              <w:lang w:val="lt-LT"/>
            </w:rPr>
          </w:pPr>
          <w:r>
            <w:rPr>
              <w:sz w:val="20"/>
            </w:rPr>
            <w:t>R.Staševi</w:t>
          </w:r>
          <w:r>
            <w:rPr>
              <w:sz w:val="20"/>
              <w:lang w:val="lt-LT"/>
            </w:rPr>
            <w:t>čiūtė</w:t>
          </w:r>
        </w:p>
      </w:tc>
      <w:tc>
        <w:tcPr>
          <w:tcW w:w="922" w:type="dxa"/>
          <w:tcBorders>
            <w:top w:val="single" w:sz="6" w:space="0" w:color="auto"/>
            <w:left w:val="nil"/>
            <w:right w:val="single" w:sz="6" w:space="0" w:color="auto"/>
          </w:tcBorders>
        </w:tcPr>
        <w:p w:rsidR="00E844A7" w:rsidRDefault="00E844A7">
          <w:pPr>
            <w:rPr>
              <w:sz w:val="16"/>
              <w:szCs w:val="16"/>
            </w:rPr>
          </w:pPr>
        </w:p>
      </w:tc>
      <w:tc>
        <w:tcPr>
          <w:tcW w:w="1130" w:type="dxa"/>
          <w:tcBorders>
            <w:top w:val="single" w:sz="6" w:space="0" w:color="auto"/>
            <w:left w:val="nil"/>
          </w:tcBorders>
        </w:tcPr>
        <w:p w:rsidR="00E844A7" w:rsidRDefault="00E844A7">
          <w:pPr>
            <w:pStyle w:val="Porat"/>
            <w:jc w:val="center"/>
            <w:rPr>
              <w:sz w:val="20"/>
            </w:rPr>
          </w:pPr>
          <w:r>
            <w:rPr>
              <w:sz w:val="20"/>
            </w:rPr>
            <w:t>2013</w:t>
          </w:r>
        </w:p>
      </w:tc>
      <w:tc>
        <w:tcPr>
          <w:tcW w:w="3872" w:type="dxa"/>
          <w:gridSpan w:val="2"/>
          <w:vMerge w:val="restart"/>
          <w:tcBorders>
            <w:top w:val="single" w:sz="6" w:space="0" w:color="auto"/>
            <w:left w:val="single" w:sz="6" w:space="0" w:color="auto"/>
          </w:tcBorders>
        </w:tcPr>
        <w:p w:rsidR="00E844A7" w:rsidRDefault="00E844A7">
          <w:pPr>
            <w:pStyle w:val="Porat"/>
            <w:rPr>
              <w:caps/>
              <w:sz w:val="14"/>
              <w:szCs w:val="14"/>
            </w:rPr>
          </w:pPr>
          <w:r>
            <w:rPr>
              <w:caps/>
              <w:sz w:val="14"/>
              <w:szCs w:val="14"/>
            </w:rPr>
            <w:t>Pavadinimas:</w:t>
          </w:r>
        </w:p>
        <w:p w:rsidR="00E844A7" w:rsidRDefault="00E844A7">
          <w:pPr>
            <w:pStyle w:val="Porat"/>
            <w:jc w:val="center"/>
            <w:rPr>
              <w:caps/>
              <w:sz w:val="14"/>
              <w:szCs w:val="14"/>
            </w:rPr>
          </w:pPr>
        </w:p>
        <w:p w:rsidR="00E844A7" w:rsidRDefault="00E844A7">
          <w:pPr>
            <w:pStyle w:val="Porat"/>
            <w:jc w:val="center"/>
            <w:rPr>
              <w:caps/>
              <w:sz w:val="20"/>
              <w:szCs w:val="20"/>
            </w:rPr>
          </w:pPr>
          <w:r>
            <w:rPr>
              <w:caps/>
              <w:sz w:val="20"/>
              <w:szCs w:val="20"/>
            </w:rPr>
            <w:t>SPRENDINIŲ NUSTATYMO STADIJA</w:t>
          </w:r>
        </w:p>
      </w:tc>
      <w:tc>
        <w:tcPr>
          <w:tcW w:w="627" w:type="dxa"/>
          <w:tcBorders>
            <w:top w:val="single" w:sz="6" w:space="0" w:color="auto"/>
            <w:left w:val="single" w:sz="6" w:space="0" w:color="auto"/>
            <w:bottom w:val="single" w:sz="6" w:space="0" w:color="auto"/>
            <w:right w:val="single" w:sz="4" w:space="0" w:color="auto"/>
          </w:tcBorders>
        </w:tcPr>
        <w:p w:rsidR="00E844A7" w:rsidRDefault="00E844A7">
          <w:pPr>
            <w:pStyle w:val="Porat"/>
            <w:ind w:left="-57" w:right="-57"/>
            <w:rPr>
              <w:sz w:val="18"/>
            </w:rPr>
          </w:pPr>
          <w:r>
            <w:rPr>
              <w:sz w:val="18"/>
            </w:rPr>
            <w:t>Laida</w:t>
          </w:r>
        </w:p>
      </w:tc>
    </w:tr>
    <w:tr w:rsidR="00E844A7">
      <w:tblPrEx>
        <w:tblCellMar>
          <w:top w:w="0" w:type="dxa"/>
          <w:bottom w:w="0" w:type="dxa"/>
        </w:tblCellMar>
      </w:tblPrEx>
      <w:trPr>
        <w:cantSplit/>
        <w:trHeight w:val="256"/>
      </w:trPr>
      <w:tc>
        <w:tcPr>
          <w:tcW w:w="855" w:type="dxa"/>
          <w:tcBorders>
            <w:top w:val="single" w:sz="6" w:space="0" w:color="auto"/>
            <w:left w:val="single" w:sz="4" w:space="0" w:color="auto"/>
            <w:bottom w:val="single" w:sz="6" w:space="0" w:color="auto"/>
            <w:right w:val="single" w:sz="6" w:space="0" w:color="auto"/>
          </w:tcBorders>
        </w:tcPr>
        <w:p w:rsidR="00E844A7" w:rsidRDefault="00E844A7">
          <w:pPr>
            <w:pStyle w:val="Porat"/>
            <w:rPr>
              <w:sz w:val="20"/>
              <w:lang w:val="lt-LT"/>
            </w:rPr>
          </w:pPr>
          <w:r>
            <w:rPr>
              <w:sz w:val="20"/>
              <w:lang w:val="lt-LT"/>
            </w:rPr>
            <w:t>2222</w:t>
          </w:r>
        </w:p>
      </w:tc>
      <w:tc>
        <w:tcPr>
          <w:tcW w:w="1144" w:type="dxa"/>
          <w:tcBorders>
            <w:top w:val="single" w:sz="6" w:space="0" w:color="auto"/>
            <w:left w:val="nil"/>
            <w:bottom w:val="single" w:sz="6" w:space="0" w:color="auto"/>
            <w:right w:val="single" w:sz="6" w:space="0" w:color="auto"/>
          </w:tcBorders>
        </w:tcPr>
        <w:p w:rsidR="00E844A7" w:rsidRDefault="00E844A7">
          <w:pPr>
            <w:pStyle w:val="Porat"/>
            <w:rPr>
              <w:sz w:val="20"/>
            </w:rPr>
          </w:pPr>
          <w:r>
            <w:rPr>
              <w:sz w:val="20"/>
            </w:rPr>
            <w:t>PDV</w:t>
          </w:r>
        </w:p>
      </w:tc>
      <w:tc>
        <w:tcPr>
          <w:tcW w:w="1596" w:type="dxa"/>
          <w:tcBorders>
            <w:top w:val="single" w:sz="6" w:space="0" w:color="auto"/>
            <w:left w:val="nil"/>
            <w:bottom w:val="single" w:sz="6" w:space="0" w:color="auto"/>
            <w:right w:val="single" w:sz="6" w:space="0" w:color="auto"/>
          </w:tcBorders>
        </w:tcPr>
        <w:p w:rsidR="00E844A7" w:rsidRDefault="00E844A7">
          <w:pPr>
            <w:pStyle w:val="Porat"/>
            <w:ind w:left="-57" w:right="-57"/>
            <w:rPr>
              <w:sz w:val="20"/>
              <w:lang w:val="lt-LT"/>
            </w:rPr>
          </w:pPr>
          <w:r>
            <w:rPr>
              <w:sz w:val="20"/>
            </w:rPr>
            <w:t>M. Šmitaitė</w:t>
          </w:r>
        </w:p>
      </w:tc>
      <w:tc>
        <w:tcPr>
          <w:tcW w:w="922" w:type="dxa"/>
          <w:tcBorders>
            <w:top w:val="single" w:sz="6" w:space="0" w:color="auto"/>
            <w:left w:val="nil"/>
            <w:bottom w:val="single" w:sz="6" w:space="0" w:color="auto"/>
            <w:right w:val="single" w:sz="6" w:space="0" w:color="auto"/>
          </w:tcBorders>
        </w:tcPr>
        <w:p w:rsidR="00E844A7" w:rsidRDefault="00E844A7">
          <w:pPr>
            <w:rPr>
              <w:sz w:val="16"/>
              <w:szCs w:val="16"/>
            </w:rPr>
          </w:pPr>
        </w:p>
      </w:tc>
      <w:tc>
        <w:tcPr>
          <w:tcW w:w="1130" w:type="dxa"/>
          <w:tcBorders>
            <w:top w:val="single" w:sz="6" w:space="0" w:color="auto"/>
            <w:left w:val="nil"/>
            <w:bottom w:val="single" w:sz="6" w:space="0" w:color="auto"/>
          </w:tcBorders>
        </w:tcPr>
        <w:p w:rsidR="00E844A7" w:rsidRDefault="00E844A7">
          <w:pPr>
            <w:pStyle w:val="Porat"/>
            <w:jc w:val="center"/>
            <w:rPr>
              <w:sz w:val="20"/>
            </w:rPr>
          </w:pPr>
          <w:r>
            <w:rPr>
              <w:sz w:val="20"/>
            </w:rPr>
            <w:t>2013</w:t>
          </w:r>
        </w:p>
      </w:tc>
      <w:tc>
        <w:tcPr>
          <w:tcW w:w="3872" w:type="dxa"/>
          <w:gridSpan w:val="2"/>
          <w:vMerge/>
          <w:tcBorders>
            <w:left w:val="single" w:sz="6" w:space="0" w:color="auto"/>
          </w:tcBorders>
          <w:vAlign w:val="center"/>
        </w:tcPr>
        <w:p w:rsidR="00E844A7" w:rsidRDefault="00E844A7">
          <w:pPr>
            <w:pStyle w:val="Porat"/>
            <w:jc w:val="center"/>
            <w:rPr>
              <w:caps/>
              <w:sz w:val="20"/>
            </w:rPr>
          </w:pPr>
        </w:p>
      </w:tc>
      <w:tc>
        <w:tcPr>
          <w:tcW w:w="627" w:type="dxa"/>
          <w:vMerge w:val="restart"/>
          <w:tcBorders>
            <w:left w:val="single" w:sz="6" w:space="0" w:color="auto"/>
            <w:right w:val="single" w:sz="4" w:space="0" w:color="auto"/>
          </w:tcBorders>
          <w:vAlign w:val="center"/>
        </w:tcPr>
        <w:p w:rsidR="00E844A7" w:rsidRDefault="00E844A7">
          <w:pPr>
            <w:pStyle w:val="Porat"/>
            <w:jc w:val="center"/>
            <w:rPr>
              <w:sz w:val="18"/>
            </w:rPr>
          </w:pPr>
          <w:r>
            <w:rPr>
              <w:sz w:val="18"/>
            </w:rPr>
            <w:t>O</w:t>
          </w:r>
        </w:p>
      </w:tc>
    </w:tr>
    <w:tr w:rsidR="00E844A7">
      <w:tblPrEx>
        <w:tblCellMar>
          <w:top w:w="0" w:type="dxa"/>
          <w:bottom w:w="0" w:type="dxa"/>
        </w:tblCellMar>
      </w:tblPrEx>
      <w:trPr>
        <w:cantSplit/>
        <w:trHeight w:val="274"/>
      </w:trPr>
      <w:tc>
        <w:tcPr>
          <w:tcW w:w="855" w:type="dxa"/>
          <w:tcBorders>
            <w:top w:val="single" w:sz="6" w:space="0" w:color="auto"/>
            <w:left w:val="single" w:sz="4" w:space="0" w:color="auto"/>
            <w:bottom w:val="single" w:sz="6" w:space="0" w:color="auto"/>
            <w:right w:val="single" w:sz="6" w:space="0" w:color="auto"/>
          </w:tcBorders>
        </w:tcPr>
        <w:p w:rsidR="00E844A7" w:rsidRDefault="00E844A7">
          <w:pPr>
            <w:pStyle w:val="Porat"/>
            <w:rPr>
              <w:sz w:val="20"/>
            </w:rPr>
          </w:pPr>
        </w:p>
      </w:tc>
      <w:tc>
        <w:tcPr>
          <w:tcW w:w="1144" w:type="dxa"/>
          <w:tcBorders>
            <w:top w:val="single" w:sz="6" w:space="0" w:color="auto"/>
            <w:left w:val="nil"/>
            <w:bottom w:val="single" w:sz="6" w:space="0" w:color="auto"/>
            <w:right w:val="single" w:sz="6" w:space="0" w:color="auto"/>
          </w:tcBorders>
        </w:tcPr>
        <w:p w:rsidR="00E844A7" w:rsidRDefault="00E844A7">
          <w:pPr>
            <w:rPr>
              <w:sz w:val="20"/>
            </w:rPr>
          </w:pPr>
        </w:p>
      </w:tc>
      <w:tc>
        <w:tcPr>
          <w:tcW w:w="1596" w:type="dxa"/>
          <w:tcBorders>
            <w:top w:val="single" w:sz="6" w:space="0" w:color="auto"/>
            <w:left w:val="nil"/>
            <w:bottom w:val="single" w:sz="6" w:space="0" w:color="auto"/>
            <w:right w:val="single" w:sz="6" w:space="0" w:color="auto"/>
          </w:tcBorders>
        </w:tcPr>
        <w:p w:rsidR="00E844A7" w:rsidRDefault="00E844A7">
          <w:pPr>
            <w:pStyle w:val="Porat"/>
            <w:ind w:right="-57"/>
            <w:rPr>
              <w:caps/>
              <w:sz w:val="20"/>
            </w:rPr>
          </w:pPr>
        </w:p>
      </w:tc>
      <w:tc>
        <w:tcPr>
          <w:tcW w:w="922" w:type="dxa"/>
          <w:tcBorders>
            <w:top w:val="single" w:sz="6" w:space="0" w:color="auto"/>
            <w:left w:val="nil"/>
            <w:bottom w:val="single" w:sz="6" w:space="0" w:color="auto"/>
            <w:right w:val="single" w:sz="6" w:space="0" w:color="auto"/>
          </w:tcBorders>
        </w:tcPr>
        <w:p w:rsidR="00E844A7" w:rsidRDefault="00E844A7">
          <w:pPr>
            <w:rPr>
              <w:sz w:val="16"/>
              <w:szCs w:val="16"/>
            </w:rPr>
          </w:pPr>
        </w:p>
      </w:tc>
      <w:tc>
        <w:tcPr>
          <w:tcW w:w="1130" w:type="dxa"/>
          <w:tcBorders>
            <w:top w:val="single" w:sz="6" w:space="0" w:color="auto"/>
            <w:left w:val="nil"/>
            <w:bottom w:val="single" w:sz="6" w:space="0" w:color="auto"/>
          </w:tcBorders>
        </w:tcPr>
        <w:p w:rsidR="00E844A7" w:rsidRDefault="00E844A7">
          <w:pPr>
            <w:pStyle w:val="Porat"/>
            <w:jc w:val="center"/>
            <w:rPr>
              <w:sz w:val="20"/>
            </w:rPr>
          </w:pPr>
        </w:p>
      </w:tc>
      <w:tc>
        <w:tcPr>
          <w:tcW w:w="3872" w:type="dxa"/>
          <w:gridSpan w:val="2"/>
          <w:vMerge/>
          <w:tcBorders>
            <w:left w:val="single" w:sz="6" w:space="0" w:color="auto"/>
            <w:bottom w:val="single" w:sz="6" w:space="0" w:color="auto"/>
          </w:tcBorders>
          <w:vAlign w:val="center"/>
        </w:tcPr>
        <w:p w:rsidR="00E844A7" w:rsidRDefault="00E844A7">
          <w:pPr>
            <w:pStyle w:val="Porat"/>
            <w:jc w:val="center"/>
            <w:rPr>
              <w:caps/>
              <w:sz w:val="16"/>
            </w:rPr>
          </w:pPr>
        </w:p>
      </w:tc>
      <w:tc>
        <w:tcPr>
          <w:tcW w:w="627" w:type="dxa"/>
          <w:vMerge/>
          <w:tcBorders>
            <w:left w:val="single" w:sz="6" w:space="0" w:color="auto"/>
            <w:bottom w:val="single" w:sz="6" w:space="0" w:color="auto"/>
            <w:right w:val="single" w:sz="4" w:space="0" w:color="auto"/>
          </w:tcBorders>
        </w:tcPr>
        <w:p w:rsidR="00E844A7" w:rsidRDefault="00E844A7">
          <w:pPr>
            <w:pStyle w:val="Porat"/>
            <w:rPr>
              <w:sz w:val="18"/>
            </w:rPr>
          </w:pPr>
        </w:p>
      </w:tc>
    </w:tr>
    <w:tr w:rsidR="00E844A7">
      <w:tblPrEx>
        <w:tblCellMar>
          <w:top w:w="0" w:type="dxa"/>
          <w:bottom w:w="0" w:type="dxa"/>
        </w:tblCellMar>
      </w:tblPrEx>
      <w:trPr>
        <w:cantSplit/>
        <w:trHeight w:val="233"/>
      </w:trPr>
      <w:tc>
        <w:tcPr>
          <w:tcW w:w="855" w:type="dxa"/>
          <w:vMerge w:val="restart"/>
          <w:tcBorders>
            <w:top w:val="single" w:sz="6" w:space="0" w:color="auto"/>
            <w:left w:val="single" w:sz="4" w:space="0" w:color="auto"/>
            <w:right w:val="single" w:sz="6" w:space="0" w:color="auto"/>
          </w:tcBorders>
          <w:vAlign w:val="center"/>
        </w:tcPr>
        <w:p w:rsidR="00E844A7" w:rsidRDefault="00E844A7">
          <w:pPr>
            <w:autoSpaceDE w:val="0"/>
            <w:autoSpaceDN w:val="0"/>
            <w:adjustRightInd w:val="0"/>
            <w:rPr>
              <w:sz w:val="20"/>
              <w:lang w:eastAsia="lt-LT"/>
            </w:rPr>
          </w:pPr>
        </w:p>
        <w:p w:rsidR="00E844A7" w:rsidRDefault="00E844A7">
          <w:pPr>
            <w:autoSpaceDE w:val="0"/>
            <w:autoSpaceDN w:val="0"/>
            <w:adjustRightInd w:val="0"/>
            <w:jc w:val="center"/>
            <w:rPr>
              <w:sz w:val="20"/>
              <w:lang w:eastAsia="lt-LT"/>
            </w:rPr>
          </w:pPr>
          <w:r>
            <w:rPr>
              <w:sz w:val="20"/>
              <w:lang w:eastAsia="lt-LT"/>
            </w:rPr>
            <w:t>Stadija:</w:t>
          </w:r>
        </w:p>
        <w:p w:rsidR="00E844A7" w:rsidRDefault="00E844A7">
          <w:pPr>
            <w:autoSpaceDE w:val="0"/>
            <w:autoSpaceDN w:val="0"/>
            <w:adjustRightInd w:val="0"/>
            <w:rPr>
              <w:sz w:val="20"/>
            </w:rPr>
          </w:pPr>
          <w:r>
            <w:rPr>
              <w:lang w:eastAsia="lt-LT"/>
            </w:rPr>
            <w:t xml:space="preserve">   </w:t>
          </w:r>
        </w:p>
      </w:tc>
      <w:tc>
        <w:tcPr>
          <w:tcW w:w="4792" w:type="dxa"/>
          <w:gridSpan w:val="4"/>
          <w:tcBorders>
            <w:left w:val="single" w:sz="6" w:space="0" w:color="auto"/>
            <w:right w:val="single" w:sz="6" w:space="0" w:color="auto"/>
          </w:tcBorders>
        </w:tcPr>
        <w:p w:rsidR="00E844A7" w:rsidRDefault="00E844A7">
          <w:pPr>
            <w:pStyle w:val="Porat"/>
            <w:rPr>
              <w:caps/>
              <w:sz w:val="14"/>
              <w:szCs w:val="14"/>
            </w:rPr>
          </w:pPr>
          <w:r>
            <w:rPr>
              <w:caps/>
              <w:sz w:val="14"/>
              <w:szCs w:val="14"/>
            </w:rPr>
            <w:t>PLANAVIMO ORGANIZATORIUS:</w:t>
          </w:r>
        </w:p>
      </w:tc>
      <w:tc>
        <w:tcPr>
          <w:tcW w:w="3245" w:type="dxa"/>
          <w:vMerge w:val="restart"/>
          <w:tcBorders>
            <w:left w:val="single" w:sz="6" w:space="0" w:color="auto"/>
          </w:tcBorders>
          <w:vAlign w:val="center"/>
        </w:tcPr>
        <w:p w:rsidR="00E844A7" w:rsidRDefault="00E844A7">
          <w:pPr>
            <w:autoSpaceDE w:val="0"/>
            <w:autoSpaceDN w:val="0"/>
            <w:adjustRightInd w:val="0"/>
            <w:rPr>
              <w:b/>
              <w:spacing w:val="-6"/>
              <w:sz w:val="18"/>
            </w:rPr>
          </w:pPr>
        </w:p>
      </w:tc>
      <w:tc>
        <w:tcPr>
          <w:tcW w:w="627" w:type="dxa"/>
          <w:tcBorders>
            <w:left w:val="single" w:sz="6" w:space="0" w:color="auto"/>
            <w:bottom w:val="single" w:sz="6" w:space="0" w:color="auto"/>
          </w:tcBorders>
        </w:tcPr>
        <w:p w:rsidR="00E844A7" w:rsidRDefault="00E844A7">
          <w:pPr>
            <w:pStyle w:val="Porat"/>
            <w:ind w:left="-57" w:right="-57"/>
            <w:rPr>
              <w:sz w:val="18"/>
            </w:rPr>
          </w:pPr>
          <w:r>
            <w:rPr>
              <w:sz w:val="18"/>
            </w:rPr>
            <w:t>Lapas</w:t>
          </w:r>
        </w:p>
      </w:tc>
      <w:tc>
        <w:tcPr>
          <w:tcW w:w="627" w:type="dxa"/>
          <w:tcBorders>
            <w:left w:val="single" w:sz="6" w:space="0" w:color="auto"/>
            <w:bottom w:val="single" w:sz="6" w:space="0" w:color="auto"/>
            <w:right w:val="single" w:sz="4" w:space="0" w:color="auto"/>
          </w:tcBorders>
        </w:tcPr>
        <w:p w:rsidR="00E844A7" w:rsidRDefault="00E844A7">
          <w:pPr>
            <w:pStyle w:val="Porat"/>
            <w:ind w:left="-57"/>
            <w:rPr>
              <w:sz w:val="18"/>
            </w:rPr>
          </w:pPr>
          <w:r>
            <w:rPr>
              <w:sz w:val="18"/>
            </w:rPr>
            <w:t>Lapų</w:t>
          </w:r>
        </w:p>
      </w:tc>
    </w:tr>
    <w:tr w:rsidR="00E844A7">
      <w:tblPrEx>
        <w:tblCellMar>
          <w:top w:w="0" w:type="dxa"/>
          <w:bottom w:w="0" w:type="dxa"/>
        </w:tblCellMar>
      </w:tblPrEx>
      <w:trPr>
        <w:cantSplit/>
        <w:trHeight w:val="677"/>
      </w:trPr>
      <w:tc>
        <w:tcPr>
          <w:tcW w:w="855" w:type="dxa"/>
          <w:vMerge/>
          <w:tcBorders>
            <w:left w:val="single" w:sz="4" w:space="0" w:color="auto"/>
            <w:bottom w:val="single" w:sz="4" w:space="0" w:color="auto"/>
            <w:right w:val="single" w:sz="6" w:space="0" w:color="auto"/>
          </w:tcBorders>
        </w:tcPr>
        <w:p w:rsidR="00E844A7" w:rsidRDefault="00E844A7">
          <w:pPr>
            <w:pStyle w:val="Porat"/>
            <w:rPr>
              <w:caps/>
              <w:sz w:val="20"/>
            </w:rPr>
          </w:pPr>
        </w:p>
      </w:tc>
      <w:tc>
        <w:tcPr>
          <w:tcW w:w="4792" w:type="dxa"/>
          <w:gridSpan w:val="4"/>
          <w:tcBorders>
            <w:left w:val="single" w:sz="6" w:space="0" w:color="auto"/>
            <w:bottom w:val="single" w:sz="4" w:space="0" w:color="auto"/>
            <w:right w:val="single" w:sz="6" w:space="0" w:color="auto"/>
          </w:tcBorders>
          <w:vAlign w:val="center"/>
        </w:tcPr>
        <w:p w:rsidR="00E844A7" w:rsidRDefault="00E844A7">
          <w:pPr>
            <w:autoSpaceDE w:val="0"/>
            <w:autoSpaceDN w:val="0"/>
            <w:adjustRightInd w:val="0"/>
            <w:jc w:val="center"/>
            <w:rPr>
              <w:sz w:val="20"/>
              <w:szCs w:val="20"/>
              <w:lang w:val="lt-LT" w:eastAsia="lt-LT"/>
            </w:rPr>
          </w:pPr>
          <w:r>
            <w:rPr>
              <w:sz w:val="20"/>
              <w:szCs w:val="20"/>
              <w:lang w:val="lt-LT" w:eastAsia="lt-LT"/>
            </w:rPr>
            <w:t xml:space="preserve">LITGRID AB, </w:t>
          </w:r>
        </w:p>
        <w:p w:rsidR="00E844A7" w:rsidRDefault="00E844A7">
          <w:pPr>
            <w:autoSpaceDE w:val="0"/>
            <w:autoSpaceDN w:val="0"/>
            <w:adjustRightInd w:val="0"/>
            <w:jc w:val="center"/>
            <w:rPr>
              <w:sz w:val="20"/>
              <w:szCs w:val="20"/>
              <w:lang w:val="lt-LT" w:eastAsia="lt-LT"/>
            </w:rPr>
          </w:pPr>
          <w:r>
            <w:rPr>
              <w:sz w:val="20"/>
              <w:szCs w:val="20"/>
              <w:lang w:val="lt-LT" w:eastAsia="lt-LT"/>
            </w:rPr>
            <w:t>A.Juozapavičiaus g. 13, LT-09311, Vilnius</w:t>
          </w:r>
        </w:p>
      </w:tc>
      <w:tc>
        <w:tcPr>
          <w:tcW w:w="3245" w:type="dxa"/>
          <w:vMerge/>
          <w:tcBorders>
            <w:left w:val="single" w:sz="6" w:space="0" w:color="auto"/>
            <w:bottom w:val="single" w:sz="4" w:space="0" w:color="auto"/>
          </w:tcBorders>
        </w:tcPr>
        <w:p w:rsidR="00E844A7" w:rsidRDefault="00E844A7">
          <w:pPr>
            <w:pStyle w:val="Porat"/>
            <w:rPr>
              <w:b/>
            </w:rPr>
          </w:pPr>
        </w:p>
      </w:tc>
      <w:tc>
        <w:tcPr>
          <w:tcW w:w="627" w:type="dxa"/>
          <w:tcBorders>
            <w:left w:val="single" w:sz="6" w:space="0" w:color="auto"/>
            <w:bottom w:val="single" w:sz="4" w:space="0" w:color="auto"/>
          </w:tcBorders>
          <w:vAlign w:val="center"/>
        </w:tcPr>
        <w:p w:rsidR="00E844A7" w:rsidRDefault="00E844A7">
          <w:pPr>
            <w:pStyle w:val="Porat"/>
            <w:jc w:val="center"/>
            <w:rPr>
              <w:rStyle w:val="Puslapionumeris"/>
              <w:sz w:val="20"/>
            </w:rPr>
          </w:pPr>
          <w:r>
            <w:rPr>
              <w:rStyle w:val="Puslapionumeris"/>
            </w:rPr>
            <w:fldChar w:fldCharType="begin"/>
          </w:r>
          <w:r>
            <w:rPr>
              <w:rStyle w:val="Puslapionumeris"/>
            </w:rPr>
            <w:instrText xml:space="preserve"> PAGE </w:instrText>
          </w:r>
          <w:r>
            <w:rPr>
              <w:rStyle w:val="Puslapionumeris"/>
            </w:rPr>
            <w:fldChar w:fldCharType="separate"/>
          </w:r>
          <w:r w:rsidR="00197F21">
            <w:rPr>
              <w:rStyle w:val="Puslapionumeris"/>
              <w:noProof/>
            </w:rPr>
            <w:t>1</w:t>
          </w:r>
          <w:r>
            <w:rPr>
              <w:rStyle w:val="Puslapionumeris"/>
            </w:rPr>
            <w:fldChar w:fldCharType="end"/>
          </w:r>
        </w:p>
      </w:tc>
      <w:tc>
        <w:tcPr>
          <w:tcW w:w="627" w:type="dxa"/>
          <w:tcBorders>
            <w:left w:val="single" w:sz="6" w:space="0" w:color="auto"/>
            <w:bottom w:val="single" w:sz="4" w:space="0" w:color="auto"/>
            <w:right w:val="single" w:sz="4" w:space="0" w:color="auto"/>
          </w:tcBorders>
          <w:vAlign w:val="center"/>
        </w:tcPr>
        <w:p w:rsidR="00E844A7" w:rsidRDefault="00E844A7">
          <w:pPr>
            <w:pStyle w:val="Porat"/>
            <w:jc w:val="center"/>
            <w:rPr>
              <w:sz w:val="20"/>
            </w:rPr>
          </w:pPr>
          <w:r>
            <w:rPr>
              <w:rStyle w:val="Puslapionumeris"/>
            </w:rPr>
            <w:fldChar w:fldCharType="begin"/>
          </w:r>
          <w:r>
            <w:rPr>
              <w:rStyle w:val="Puslapionumeris"/>
            </w:rPr>
            <w:instrText xml:space="preserve"> NUMPAGES </w:instrText>
          </w:r>
          <w:r>
            <w:rPr>
              <w:rStyle w:val="Puslapionumeris"/>
            </w:rPr>
            <w:fldChar w:fldCharType="separate"/>
          </w:r>
          <w:r w:rsidR="00197F21">
            <w:rPr>
              <w:rStyle w:val="Puslapionumeris"/>
              <w:noProof/>
            </w:rPr>
            <w:t>1</w:t>
          </w:r>
          <w:r>
            <w:rPr>
              <w:rStyle w:val="Puslapionumeris"/>
            </w:rPr>
            <w:fldChar w:fldCharType="end"/>
          </w:r>
        </w:p>
      </w:tc>
    </w:tr>
  </w:tbl>
  <w:p w:rsidR="00E844A7" w:rsidRDefault="00E844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E1" w:rsidRDefault="004408E1">
      <w:r>
        <w:separator/>
      </w:r>
    </w:p>
  </w:footnote>
  <w:footnote w:type="continuationSeparator" w:id="0">
    <w:p w:rsidR="004408E1" w:rsidRDefault="00440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4A7" w:rsidRDefault="00E844A7">
    <w:pPr>
      <w:tabs>
        <w:tab w:val="left" w:pos="7513"/>
      </w:tabs>
      <w:ind w:right="-15"/>
      <w:jc w:val="right"/>
    </w:pPr>
  </w:p>
  <w:p w:rsidR="00E844A7" w:rsidRDefault="00E844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0"/>
        </w:tabs>
        <w:ind w:left="180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lvl>
    <w:lvl w:ilvl="1">
      <w:start w:val="2"/>
      <w:numFmt w:val="decimal"/>
      <w:lvlText w:val="4.%2"/>
      <w:lvlJc w:val="left"/>
      <w:pPr>
        <w:tabs>
          <w:tab w:val="num" w:pos="420"/>
        </w:tabs>
        <w:ind w:left="420" w:hanging="420"/>
      </w:pPr>
    </w:lvl>
    <w:lvl w:ilvl="2">
      <w:start w:val="1"/>
      <w:numFmt w:val="decimal"/>
      <w:lvlText w:val="4.1.%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12">
    <w:nsid w:val="0000000D"/>
    <w:multiLevelType w:val="singleLevel"/>
    <w:tmpl w:val="0000000D"/>
    <w:name w:val="WW8Num13"/>
    <w:lvl w:ilvl="0">
      <w:start w:val="1"/>
      <w:numFmt w:val="decimal"/>
      <w:lvlText w:val="%1."/>
      <w:lvlJc w:val="left"/>
      <w:pPr>
        <w:tabs>
          <w:tab w:val="num" w:pos="0"/>
        </w:tabs>
        <w:ind w:left="1080" w:hanging="360"/>
      </w:pPr>
    </w:lvl>
  </w:abstractNum>
  <w:abstractNum w:abstractNumId="13">
    <w:nsid w:val="0000000E"/>
    <w:multiLevelType w:val="singleLevel"/>
    <w:tmpl w:val="0000000E"/>
    <w:name w:val="WW8Num14"/>
    <w:lvl w:ilvl="0">
      <w:start w:val="1"/>
      <w:numFmt w:val="bullet"/>
      <w:lvlText w:val=""/>
      <w:lvlJc w:val="left"/>
      <w:pPr>
        <w:tabs>
          <w:tab w:val="num" w:pos="1080"/>
        </w:tabs>
        <w:ind w:left="1080" w:hanging="360"/>
      </w:pPr>
      <w:rPr>
        <w:rFonts w:ascii="Symbol" w:hAnsi="Symbol" w:cs="Symbol"/>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7">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19">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nsid w:val="022500AF"/>
    <w:multiLevelType w:val="hybridMultilevel"/>
    <w:tmpl w:val="5626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90117B"/>
    <w:multiLevelType w:val="hybridMultilevel"/>
    <w:tmpl w:val="270C4C38"/>
    <w:lvl w:ilvl="0" w:tplc="FD36B688">
      <w:start w:val="1"/>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nsid w:val="0CEB43EB"/>
    <w:multiLevelType w:val="hybridMultilevel"/>
    <w:tmpl w:val="119AC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18262ECB"/>
    <w:multiLevelType w:val="hybridMultilevel"/>
    <w:tmpl w:val="7DB29C0C"/>
    <w:lvl w:ilvl="0" w:tplc="4E58DF14">
      <w:start w:val="5"/>
      <w:numFmt w:val="bullet"/>
      <w:lvlText w:val="-"/>
      <w:lvlJc w:val="left"/>
      <w:pPr>
        <w:tabs>
          <w:tab w:val="num" w:pos="720"/>
        </w:tabs>
        <w:ind w:left="720" w:hanging="360"/>
      </w:pPr>
      <w:rPr>
        <w:rFonts w:ascii="Tahoma" w:eastAsia="Times New Roman" w:hAnsi="Tahoma"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cs="Wingdings" w:hint="default"/>
      </w:rPr>
    </w:lvl>
    <w:lvl w:ilvl="3" w:tplc="04270001" w:tentative="1">
      <w:start w:val="1"/>
      <w:numFmt w:val="bullet"/>
      <w:lvlText w:val=""/>
      <w:lvlJc w:val="left"/>
      <w:pPr>
        <w:tabs>
          <w:tab w:val="num" w:pos="2880"/>
        </w:tabs>
        <w:ind w:left="2880" w:hanging="360"/>
      </w:pPr>
      <w:rPr>
        <w:rFonts w:ascii="Symbol" w:hAnsi="Symbol" w:cs="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cs="Wingdings" w:hint="default"/>
      </w:rPr>
    </w:lvl>
    <w:lvl w:ilvl="6" w:tplc="04270001" w:tentative="1">
      <w:start w:val="1"/>
      <w:numFmt w:val="bullet"/>
      <w:lvlText w:val=""/>
      <w:lvlJc w:val="left"/>
      <w:pPr>
        <w:tabs>
          <w:tab w:val="num" w:pos="5040"/>
        </w:tabs>
        <w:ind w:left="5040" w:hanging="360"/>
      </w:pPr>
      <w:rPr>
        <w:rFonts w:ascii="Symbol" w:hAnsi="Symbol" w:cs="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1B901F82"/>
    <w:multiLevelType w:val="hybridMultilevel"/>
    <w:tmpl w:val="086C8304"/>
    <w:lvl w:ilvl="0" w:tplc="F5A42266">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5">
    <w:nsid w:val="2E9B253F"/>
    <w:multiLevelType w:val="hybridMultilevel"/>
    <w:tmpl w:val="52C8243E"/>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nsid w:val="312064F3"/>
    <w:multiLevelType w:val="hybridMultilevel"/>
    <w:tmpl w:val="0AA26634"/>
    <w:lvl w:ilvl="0" w:tplc="0427000F">
      <w:start w:val="1"/>
      <w:numFmt w:val="decimal"/>
      <w:pStyle w:val="Antrat1"/>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323B34F7"/>
    <w:multiLevelType w:val="hybridMultilevel"/>
    <w:tmpl w:val="6D9A1736"/>
    <w:lvl w:ilvl="0" w:tplc="D99A789A">
      <w:start w:val="1"/>
      <w:numFmt w:val="decimal"/>
      <w:lvlText w:val="%1."/>
      <w:lvlJc w:val="left"/>
      <w:pPr>
        <w:ind w:left="3619" w:hanging="360"/>
      </w:pPr>
      <w:rPr>
        <w:rFonts w:ascii="Times New Roman" w:eastAsia="Times New Roman" w:hAnsi="Times New Roman" w:cs="Times New Roman"/>
      </w:rPr>
    </w:lvl>
    <w:lvl w:ilvl="1" w:tplc="04090019" w:tentative="1">
      <w:start w:val="1"/>
      <w:numFmt w:val="lowerLetter"/>
      <w:lvlText w:val="%2."/>
      <w:lvlJc w:val="left"/>
      <w:pPr>
        <w:ind w:left="4339" w:hanging="360"/>
      </w:pPr>
      <w:rPr>
        <w:rFonts w:cs="Times New Roman"/>
      </w:rPr>
    </w:lvl>
    <w:lvl w:ilvl="2" w:tplc="0409001B" w:tentative="1">
      <w:start w:val="1"/>
      <w:numFmt w:val="lowerRoman"/>
      <w:lvlText w:val="%3."/>
      <w:lvlJc w:val="right"/>
      <w:pPr>
        <w:ind w:left="5059" w:hanging="180"/>
      </w:pPr>
      <w:rPr>
        <w:rFonts w:cs="Times New Roman"/>
      </w:rPr>
    </w:lvl>
    <w:lvl w:ilvl="3" w:tplc="0409000F" w:tentative="1">
      <w:start w:val="1"/>
      <w:numFmt w:val="decimal"/>
      <w:lvlText w:val="%4."/>
      <w:lvlJc w:val="left"/>
      <w:pPr>
        <w:ind w:left="5779" w:hanging="360"/>
      </w:pPr>
      <w:rPr>
        <w:rFonts w:cs="Times New Roman"/>
      </w:rPr>
    </w:lvl>
    <w:lvl w:ilvl="4" w:tplc="04090019" w:tentative="1">
      <w:start w:val="1"/>
      <w:numFmt w:val="lowerLetter"/>
      <w:lvlText w:val="%5."/>
      <w:lvlJc w:val="left"/>
      <w:pPr>
        <w:ind w:left="6499" w:hanging="360"/>
      </w:pPr>
      <w:rPr>
        <w:rFonts w:cs="Times New Roman"/>
      </w:rPr>
    </w:lvl>
    <w:lvl w:ilvl="5" w:tplc="0409001B" w:tentative="1">
      <w:start w:val="1"/>
      <w:numFmt w:val="lowerRoman"/>
      <w:lvlText w:val="%6."/>
      <w:lvlJc w:val="right"/>
      <w:pPr>
        <w:ind w:left="7219" w:hanging="180"/>
      </w:pPr>
      <w:rPr>
        <w:rFonts w:cs="Times New Roman"/>
      </w:rPr>
    </w:lvl>
    <w:lvl w:ilvl="6" w:tplc="0409000F" w:tentative="1">
      <w:start w:val="1"/>
      <w:numFmt w:val="decimal"/>
      <w:lvlText w:val="%7."/>
      <w:lvlJc w:val="left"/>
      <w:pPr>
        <w:ind w:left="7939" w:hanging="360"/>
      </w:pPr>
      <w:rPr>
        <w:rFonts w:cs="Times New Roman"/>
      </w:rPr>
    </w:lvl>
    <w:lvl w:ilvl="7" w:tplc="04090019" w:tentative="1">
      <w:start w:val="1"/>
      <w:numFmt w:val="lowerLetter"/>
      <w:lvlText w:val="%8."/>
      <w:lvlJc w:val="left"/>
      <w:pPr>
        <w:ind w:left="8659" w:hanging="360"/>
      </w:pPr>
      <w:rPr>
        <w:rFonts w:cs="Times New Roman"/>
      </w:rPr>
    </w:lvl>
    <w:lvl w:ilvl="8" w:tplc="0409001B" w:tentative="1">
      <w:start w:val="1"/>
      <w:numFmt w:val="lowerRoman"/>
      <w:lvlText w:val="%9."/>
      <w:lvlJc w:val="right"/>
      <w:pPr>
        <w:ind w:left="9379" w:hanging="180"/>
      </w:pPr>
      <w:rPr>
        <w:rFonts w:cs="Times New Roman"/>
      </w:rPr>
    </w:lvl>
  </w:abstractNum>
  <w:abstractNum w:abstractNumId="28">
    <w:nsid w:val="349A36BE"/>
    <w:multiLevelType w:val="hybridMultilevel"/>
    <w:tmpl w:val="8BFA7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3A2C666B"/>
    <w:multiLevelType w:val="hybridMultilevel"/>
    <w:tmpl w:val="6DACF710"/>
    <w:lvl w:ilvl="0" w:tplc="AE325FB4">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52D452C9"/>
    <w:multiLevelType w:val="hybridMultilevel"/>
    <w:tmpl w:val="13E47800"/>
    <w:lvl w:ilvl="0" w:tplc="8804776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nsid w:val="55AC781D"/>
    <w:multiLevelType w:val="hybridMultilevel"/>
    <w:tmpl w:val="0D1EAC10"/>
    <w:lvl w:ilvl="0" w:tplc="DE24938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2">
    <w:nsid w:val="582E213A"/>
    <w:multiLevelType w:val="hybridMultilevel"/>
    <w:tmpl w:val="B15C971A"/>
    <w:lvl w:ilvl="0" w:tplc="861AF69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nsid w:val="583649AF"/>
    <w:multiLevelType w:val="hybridMultilevel"/>
    <w:tmpl w:val="FE64FB40"/>
    <w:lvl w:ilvl="0" w:tplc="89D67F38">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2186F58"/>
    <w:multiLevelType w:val="hybridMultilevel"/>
    <w:tmpl w:val="78EEC856"/>
    <w:lvl w:ilvl="0" w:tplc="5170BB3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6EA04868"/>
    <w:multiLevelType w:val="multilevel"/>
    <w:tmpl w:val="4222A296"/>
    <w:lvl w:ilvl="0">
      <w:start w:val="2"/>
      <w:numFmt w:val="decimal"/>
      <w:lvlText w:val="%1."/>
      <w:lvlJc w:val="right"/>
      <w:pPr>
        <w:ind w:left="284" w:hanging="284"/>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851" w:hanging="171"/>
      </w:pPr>
      <w:rPr>
        <w:rFonts w:hint="default"/>
      </w:rPr>
    </w:lvl>
    <w:lvl w:ilvl="3">
      <w:start w:val="1"/>
      <w:numFmt w:val="decimal"/>
      <w:lvlText w:val="%1.%2.%3.%4."/>
      <w:lvlJc w:val="left"/>
      <w:pPr>
        <w:ind w:left="1134" w:hanging="113"/>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8181553"/>
    <w:multiLevelType w:val="hybridMultilevel"/>
    <w:tmpl w:val="A83C9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24"/>
  </w:num>
  <w:num w:numId="4">
    <w:abstractNumId w:val="0"/>
  </w:num>
  <w:num w:numId="5">
    <w:abstractNumId w:val="32"/>
  </w:num>
  <w:num w:numId="6">
    <w:abstractNumId w:val="22"/>
  </w:num>
  <w:num w:numId="7">
    <w:abstractNumId w:val="29"/>
  </w:num>
  <w:num w:numId="8">
    <w:abstractNumId w:val="34"/>
  </w:num>
  <w:num w:numId="9">
    <w:abstractNumId w:val="31"/>
  </w:num>
  <w:num w:numId="10">
    <w:abstractNumId w:val="30"/>
  </w:num>
  <w:num w:numId="11">
    <w:abstractNumId w:val="35"/>
  </w:num>
  <w:num w:numId="12">
    <w:abstractNumId w:val="20"/>
  </w:num>
  <w:num w:numId="13">
    <w:abstractNumId w:val="23"/>
  </w:num>
  <w:num w:numId="14">
    <w:abstractNumId w:val="27"/>
  </w:num>
  <w:num w:numId="15">
    <w:abstractNumId w:val="33"/>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17"/>
  </w:num>
  <w:num w:numId="33">
    <w:abstractNumId w:val="18"/>
  </w:num>
  <w:num w:numId="34">
    <w:abstractNumId w:val="19"/>
  </w:num>
  <w:num w:numId="35">
    <w:abstractNumId w:val="36"/>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5"/>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DA"/>
    <w:rsid w:val="00197F21"/>
    <w:rsid w:val="004408E1"/>
    <w:rsid w:val="00970FDA"/>
    <w:rsid w:val="00D25C89"/>
    <w:rsid w:val="00E844A7"/>
    <w:rsid w:val="00F45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da-DK" w:eastAsia="da-DK"/>
    </w:rPr>
  </w:style>
  <w:style w:type="paragraph" w:styleId="Antrat1">
    <w:name w:val="heading 1"/>
    <w:basedOn w:val="prastasis"/>
    <w:next w:val="prastasis"/>
    <w:qFormat/>
    <w:pPr>
      <w:keepNext/>
      <w:numPr>
        <w:numId w:val="1"/>
      </w:numPr>
      <w:suppressAutoHyphens/>
      <w:jc w:val="center"/>
      <w:outlineLvl w:val="0"/>
    </w:pPr>
    <w:rPr>
      <w:rFonts w:ascii="HELVETICALT" w:hAnsi="HELVETICALT"/>
      <w:caps/>
      <w:sz w:val="32"/>
      <w:szCs w:val="20"/>
      <w:lang w:val="x-none" w:eastAsia="ar-SA"/>
    </w:rPr>
  </w:style>
  <w:style w:type="paragraph" w:styleId="Antrat2">
    <w:name w:val="heading 2"/>
    <w:basedOn w:val="prastasis"/>
    <w:next w:val="prastasis"/>
    <w:qFormat/>
    <w:pPr>
      <w:keepNext/>
      <w:spacing w:before="240" w:after="60"/>
      <w:outlineLvl w:val="1"/>
    </w:pPr>
    <w:rPr>
      <w:rFonts w:ascii="Cambria" w:hAnsi="Cambria"/>
      <w:b/>
      <w:bCs/>
      <w:i/>
      <w:iCs/>
      <w:sz w:val="28"/>
      <w:szCs w:val="28"/>
    </w:rPr>
  </w:style>
  <w:style w:type="paragraph" w:styleId="Antrat8">
    <w:name w:val="heading 8"/>
    <w:basedOn w:val="prastasis"/>
    <w:next w:val="prastasis"/>
    <w:qFormat/>
    <w:pPr>
      <w:spacing w:before="240" w:after="60"/>
      <w:outlineLvl w:val="7"/>
    </w:pPr>
    <w:rPr>
      <w:rFonts w:ascii="Calibri" w:hAnsi="Calibri"/>
      <w:i/>
      <w:iCs/>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819"/>
        <w:tab w:val="right" w:pos="9638"/>
      </w:tabs>
    </w:pPr>
  </w:style>
  <w:style w:type="paragraph" w:styleId="Porat">
    <w:name w:val="footer"/>
    <w:basedOn w:val="prastasis"/>
    <w:semiHidden/>
    <w:pPr>
      <w:tabs>
        <w:tab w:val="center" w:pos="4819"/>
        <w:tab w:val="right" w:pos="9638"/>
      </w:tabs>
    </w:pPr>
  </w:style>
  <w:style w:type="paragraph" w:customStyle="1" w:styleId="Ledetekst">
    <w:name w:val="Ledetekst"/>
    <w:basedOn w:val="prastasis"/>
    <w:pPr>
      <w:framePr w:w="2373" w:h="5202" w:hSpace="181" w:wrap="around" w:vAnchor="page" w:hAnchor="page" w:x="9441" w:y="1805"/>
      <w:tabs>
        <w:tab w:val="left" w:pos="680"/>
      </w:tabs>
      <w:spacing w:line="260" w:lineRule="atLeast"/>
    </w:pPr>
    <w:rPr>
      <w:rFonts w:ascii="Verdana" w:hAnsi="Verdana"/>
      <w:spacing w:val="4"/>
      <w:sz w:val="15"/>
      <w:szCs w:val="18"/>
      <w:lang w:val="en-GB" w:eastAsia="en-US"/>
    </w:rPr>
  </w:style>
  <w:style w:type="paragraph" w:styleId="Debesliotekstas">
    <w:name w:val="Balloon Text"/>
    <w:basedOn w:val="prastasis"/>
    <w:rPr>
      <w:rFonts w:ascii="Tahoma" w:hAnsi="Tahoma"/>
      <w:sz w:val="16"/>
      <w:szCs w:val="16"/>
      <w:lang w:val="lt-LT" w:eastAsia="lt-LT"/>
    </w:rPr>
  </w:style>
  <w:style w:type="character" w:customStyle="1" w:styleId="DebesliotekstasDiagrama">
    <w:name w:val="Debesėlio tekstas Diagrama"/>
    <w:rPr>
      <w:rFonts w:ascii="Tahoma" w:hAnsi="Tahoma" w:cs="Tahoma"/>
      <w:sz w:val="16"/>
      <w:szCs w:val="16"/>
      <w:lang w:val="lt-LT" w:eastAsia="lt-LT"/>
    </w:rPr>
  </w:style>
  <w:style w:type="character" w:styleId="Hipersaitas">
    <w:name w:val="Hyperlink"/>
    <w:semiHidden/>
    <w:rPr>
      <w:color w:val="0000FF"/>
      <w:u w:val="single"/>
    </w:rPr>
  </w:style>
  <w:style w:type="character" w:customStyle="1" w:styleId="Antrat1Diagrama">
    <w:name w:val="Antraštė 1 Diagrama"/>
    <w:rPr>
      <w:rFonts w:ascii="HELVETICALT" w:hAnsi="HELVETICALT"/>
      <w:caps/>
      <w:sz w:val="32"/>
      <w:lang w:eastAsia="ar-SA"/>
    </w:rPr>
  </w:style>
  <w:style w:type="character" w:customStyle="1" w:styleId="PoratDiagrama">
    <w:name w:val="Poraštė Diagrama"/>
    <w:rPr>
      <w:sz w:val="24"/>
      <w:szCs w:val="24"/>
      <w:lang w:val="da-DK" w:eastAsia="da-DK"/>
    </w:rPr>
  </w:style>
  <w:style w:type="character" w:customStyle="1" w:styleId="Antrat8Diagrama">
    <w:name w:val="Antraštė 8 Diagrama"/>
    <w:rPr>
      <w:rFonts w:ascii="Calibri" w:eastAsia="Times New Roman" w:hAnsi="Calibri" w:cs="Times New Roman"/>
      <w:i/>
      <w:iCs/>
      <w:sz w:val="24"/>
      <w:szCs w:val="24"/>
      <w:lang w:val="da-DK" w:eastAsia="da-DK"/>
    </w:rPr>
  </w:style>
  <w:style w:type="character" w:styleId="Puslapionumeris">
    <w:name w:val="page number"/>
    <w:basedOn w:val="Numatytasispastraiposriftas"/>
    <w:semiHidden/>
  </w:style>
  <w:style w:type="paragraph" w:styleId="Pagrindinistekstas">
    <w:name w:val="Body Text"/>
    <w:basedOn w:val="prastasis"/>
    <w:semiHidden/>
    <w:pPr>
      <w:overflowPunct w:val="0"/>
      <w:autoSpaceDE w:val="0"/>
      <w:autoSpaceDN w:val="0"/>
      <w:adjustRightInd w:val="0"/>
      <w:jc w:val="both"/>
      <w:textAlignment w:val="baseline"/>
    </w:pPr>
    <w:rPr>
      <w:rFonts w:ascii="Arial" w:hAnsi="Arial" w:cs="Arial"/>
      <w:sz w:val="18"/>
      <w:szCs w:val="18"/>
      <w:lang w:val="lt-LT" w:eastAsia="en-US"/>
    </w:rPr>
  </w:style>
  <w:style w:type="character" w:customStyle="1" w:styleId="AntratsDiagrama">
    <w:name w:val="Antraštės Diagrama"/>
    <w:rPr>
      <w:sz w:val="24"/>
      <w:szCs w:val="24"/>
      <w:lang w:val="da-DK" w:eastAsia="da-DK" w:bidi="ar-SA"/>
    </w:rPr>
  </w:style>
  <w:style w:type="paragraph" w:customStyle="1" w:styleId="CentrBold">
    <w:name w:val="CentrBold"/>
    <w:pPr>
      <w:jc w:val="center"/>
    </w:pPr>
    <w:rPr>
      <w:rFonts w:ascii="TimesLT" w:hAnsi="TimesLT"/>
      <w:b/>
      <w:caps/>
      <w:snapToGrid w:val="0"/>
      <w:lang w:val="en-US" w:eastAsia="en-US"/>
    </w:rPr>
  </w:style>
  <w:style w:type="paragraph" w:styleId="Pagrindinistekstas3">
    <w:name w:val="Body Text 3"/>
    <w:basedOn w:val="prastasis"/>
    <w:semiHidden/>
    <w:pPr>
      <w:spacing w:after="120"/>
    </w:pPr>
    <w:rPr>
      <w:sz w:val="16"/>
      <w:szCs w:val="16"/>
      <w:lang w:val="x-none" w:eastAsia="x-none"/>
    </w:rPr>
  </w:style>
  <w:style w:type="character" w:customStyle="1" w:styleId="Pagrindinistekstas3Diagrama">
    <w:name w:val="Pagrindinis tekstas 3 Diagrama"/>
    <w:rPr>
      <w:sz w:val="16"/>
      <w:szCs w:val="16"/>
    </w:rPr>
  </w:style>
  <w:style w:type="paragraph" w:customStyle="1" w:styleId="TableHeading">
    <w:name w:val="Table Heading"/>
    <w:basedOn w:val="prastasis"/>
    <w:pPr>
      <w:widowControl w:val="0"/>
      <w:suppressLineNumbers/>
      <w:suppressAutoHyphens/>
      <w:spacing w:after="120"/>
      <w:jc w:val="center"/>
    </w:pPr>
    <w:rPr>
      <w:b/>
      <w:bCs/>
      <w:i/>
      <w:iCs/>
      <w:lang w:val="lt-LT" w:eastAsia="en-US"/>
    </w:rPr>
  </w:style>
  <w:style w:type="paragraph" w:customStyle="1" w:styleId="ListParagraph">
    <w:name w:val="List Paragraph"/>
    <w:basedOn w:val="prastasis"/>
    <w:qFormat/>
    <w:pPr>
      <w:ind w:left="720"/>
      <w:contextualSpacing/>
      <w:jc w:val="both"/>
    </w:pPr>
    <w:rPr>
      <w:rFonts w:ascii="Calibri" w:hAnsi="Calibri"/>
      <w:sz w:val="22"/>
      <w:szCs w:val="22"/>
      <w:lang w:val="lt-LT" w:eastAsia="en-US"/>
    </w:rPr>
  </w:style>
  <w:style w:type="paragraph" w:styleId="Pavadinimas">
    <w:name w:val="Title"/>
    <w:basedOn w:val="prastasis"/>
    <w:qFormat/>
    <w:pPr>
      <w:overflowPunct w:val="0"/>
      <w:autoSpaceDE w:val="0"/>
      <w:autoSpaceDN w:val="0"/>
      <w:adjustRightInd w:val="0"/>
      <w:jc w:val="center"/>
      <w:textAlignment w:val="baseline"/>
    </w:pPr>
    <w:rPr>
      <w:rFonts w:ascii="TimesLT" w:hAnsi="TimesLT"/>
      <w:b/>
      <w:bCs/>
      <w:sz w:val="28"/>
      <w:szCs w:val="40"/>
      <w:lang w:val="fr-FR" w:eastAsia="x-none"/>
    </w:rPr>
  </w:style>
  <w:style w:type="character" w:customStyle="1" w:styleId="PavadinimasDiagrama">
    <w:name w:val="Pavadinimas Diagrama"/>
    <w:rPr>
      <w:rFonts w:ascii="TimesLT" w:hAnsi="TimesLT"/>
      <w:b/>
      <w:bCs/>
      <w:sz w:val="28"/>
      <w:szCs w:val="40"/>
      <w:lang w:val="fr-FR" w:eastAsia="x-none"/>
    </w:rPr>
  </w:style>
  <w:style w:type="character" w:customStyle="1" w:styleId="Antrat2Diagrama">
    <w:name w:val="Antraštė 2 Diagrama"/>
    <w:semiHidden/>
    <w:rPr>
      <w:rFonts w:ascii="Cambria" w:eastAsia="Times New Roman" w:hAnsi="Cambria" w:cs="Times New Roman"/>
      <w:b/>
      <w:bCs/>
      <w:i/>
      <w:iCs/>
      <w:sz w:val="28"/>
      <w:szCs w:val="28"/>
      <w:lang w:val="da-DK" w:eastAsia="da-DK"/>
    </w:rPr>
  </w:style>
  <w:style w:type="paragraph" w:customStyle="1" w:styleId="WW-Default">
    <w:name w:val="WW-Default"/>
    <w:pPr>
      <w:suppressAutoHyphens/>
      <w:autoSpaceDE w:val="0"/>
    </w:pPr>
    <w:rPr>
      <w:color w:val="000000"/>
      <w:sz w:val="24"/>
      <w:szCs w:val="24"/>
      <w:lang w:eastAsia="ar-SA"/>
    </w:rPr>
  </w:style>
  <w:style w:type="paragraph" w:styleId="Sraopastraipa">
    <w:name w:val="List Paragraph"/>
    <w:basedOn w:val="prastasis"/>
    <w:qFormat/>
    <w:pPr>
      <w:spacing w:line="360" w:lineRule="auto"/>
      <w:ind w:left="720"/>
      <w:contextualSpacing/>
    </w:pPr>
    <w:rPr>
      <w:rFonts w:ascii="Calibri" w:eastAsia="Calibri" w:hAnsi="Calibri"/>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da-DK" w:eastAsia="da-DK"/>
    </w:rPr>
  </w:style>
  <w:style w:type="paragraph" w:styleId="Antrat1">
    <w:name w:val="heading 1"/>
    <w:basedOn w:val="prastasis"/>
    <w:next w:val="prastasis"/>
    <w:qFormat/>
    <w:pPr>
      <w:keepNext/>
      <w:numPr>
        <w:numId w:val="1"/>
      </w:numPr>
      <w:suppressAutoHyphens/>
      <w:jc w:val="center"/>
      <w:outlineLvl w:val="0"/>
    </w:pPr>
    <w:rPr>
      <w:rFonts w:ascii="HELVETICALT" w:hAnsi="HELVETICALT"/>
      <w:caps/>
      <w:sz w:val="32"/>
      <w:szCs w:val="20"/>
      <w:lang w:val="x-none" w:eastAsia="ar-SA"/>
    </w:rPr>
  </w:style>
  <w:style w:type="paragraph" w:styleId="Antrat2">
    <w:name w:val="heading 2"/>
    <w:basedOn w:val="prastasis"/>
    <w:next w:val="prastasis"/>
    <w:qFormat/>
    <w:pPr>
      <w:keepNext/>
      <w:spacing w:before="240" w:after="60"/>
      <w:outlineLvl w:val="1"/>
    </w:pPr>
    <w:rPr>
      <w:rFonts w:ascii="Cambria" w:hAnsi="Cambria"/>
      <w:b/>
      <w:bCs/>
      <w:i/>
      <w:iCs/>
      <w:sz w:val="28"/>
      <w:szCs w:val="28"/>
    </w:rPr>
  </w:style>
  <w:style w:type="paragraph" w:styleId="Antrat8">
    <w:name w:val="heading 8"/>
    <w:basedOn w:val="prastasis"/>
    <w:next w:val="prastasis"/>
    <w:qFormat/>
    <w:pPr>
      <w:spacing w:before="240" w:after="60"/>
      <w:outlineLvl w:val="7"/>
    </w:pPr>
    <w:rPr>
      <w:rFonts w:ascii="Calibri" w:hAnsi="Calibri"/>
      <w:i/>
      <w:iCs/>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819"/>
        <w:tab w:val="right" w:pos="9638"/>
      </w:tabs>
    </w:pPr>
  </w:style>
  <w:style w:type="paragraph" w:styleId="Porat">
    <w:name w:val="footer"/>
    <w:basedOn w:val="prastasis"/>
    <w:semiHidden/>
    <w:pPr>
      <w:tabs>
        <w:tab w:val="center" w:pos="4819"/>
        <w:tab w:val="right" w:pos="9638"/>
      </w:tabs>
    </w:pPr>
  </w:style>
  <w:style w:type="paragraph" w:customStyle="1" w:styleId="Ledetekst">
    <w:name w:val="Ledetekst"/>
    <w:basedOn w:val="prastasis"/>
    <w:pPr>
      <w:framePr w:w="2373" w:h="5202" w:hSpace="181" w:wrap="around" w:vAnchor="page" w:hAnchor="page" w:x="9441" w:y="1805"/>
      <w:tabs>
        <w:tab w:val="left" w:pos="680"/>
      </w:tabs>
      <w:spacing w:line="260" w:lineRule="atLeast"/>
    </w:pPr>
    <w:rPr>
      <w:rFonts w:ascii="Verdana" w:hAnsi="Verdana"/>
      <w:spacing w:val="4"/>
      <w:sz w:val="15"/>
      <w:szCs w:val="18"/>
      <w:lang w:val="en-GB" w:eastAsia="en-US"/>
    </w:rPr>
  </w:style>
  <w:style w:type="paragraph" w:styleId="Debesliotekstas">
    <w:name w:val="Balloon Text"/>
    <w:basedOn w:val="prastasis"/>
    <w:rPr>
      <w:rFonts w:ascii="Tahoma" w:hAnsi="Tahoma"/>
      <w:sz w:val="16"/>
      <w:szCs w:val="16"/>
      <w:lang w:val="lt-LT" w:eastAsia="lt-LT"/>
    </w:rPr>
  </w:style>
  <w:style w:type="character" w:customStyle="1" w:styleId="DebesliotekstasDiagrama">
    <w:name w:val="Debesėlio tekstas Diagrama"/>
    <w:rPr>
      <w:rFonts w:ascii="Tahoma" w:hAnsi="Tahoma" w:cs="Tahoma"/>
      <w:sz w:val="16"/>
      <w:szCs w:val="16"/>
      <w:lang w:val="lt-LT" w:eastAsia="lt-LT"/>
    </w:rPr>
  </w:style>
  <w:style w:type="character" w:styleId="Hipersaitas">
    <w:name w:val="Hyperlink"/>
    <w:semiHidden/>
    <w:rPr>
      <w:color w:val="0000FF"/>
      <w:u w:val="single"/>
    </w:rPr>
  </w:style>
  <w:style w:type="character" w:customStyle="1" w:styleId="Antrat1Diagrama">
    <w:name w:val="Antraštė 1 Diagrama"/>
    <w:rPr>
      <w:rFonts w:ascii="HELVETICALT" w:hAnsi="HELVETICALT"/>
      <w:caps/>
      <w:sz w:val="32"/>
      <w:lang w:eastAsia="ar-SA"/>
    </w:rPr>
  </w:style>
  <w:style w:type="character" w:customStyle="1" w:styleId="PoratDiagrama">
    <w:name w:val="Poraštė Diagrama"/>
    <w:rPr>
      <w:sz w:val="24"/>
      <w:szCs w:val="24"/>
      <w:lang w:val="da-DK" w:eastAsia="da-DK"/>
    </w:rPr>
  </w:style>
  <w:style w:type="character" w:customStyle="1" w:styleId="Antrat8Diagrama">
    <w:name w:val="Antraštė 8 Diagrama"/>
    <w:rPr>
      <w:rFonts w:ascii="Calibri" w:eastAsia="Times New Roman" w:hAnsi="Calibri" w:cs="Times New Roman"/>
      <w:i/>
      <w:iCs/>
      <w:sz w:val="24"/>
      <w:szCs w:val="24"/>
      <w:lang w:val="da-DK" w:eastAsia="da-DK"/>
    </w:rPr>
  </w:style>
  <w:style w:type="character" w:styleId="Puslapionumeris">
    <w:name w:val="page number"/>
    <w:basedOn w:val="Numatytasispastraiposriftas"/>
    <w:semiHidden/>
  </w:style>
  <w:style w:type="paragraph" w:styleId="Pagrindinistekstas">
    <w:name w:val="Body Text"/>
    <w:basedOn w:val="prastasis"/>
    <w:semiHidden/>
    <w:pPr>
      <w:overflowPunct w:val="0"/>
      <w:autoSpaceDE w:val="0"/>
      <w:autoSpaceDN w:val="0"/>
      <w:adjustRightInd w:val="0"/>
      <w:jc w:val="both"/>
      <w:textAlignment w:val="baseline"/>
    </w:pPr>
    <w:rPr>
      <w:rFonts w:ascii="Arial" w:hAnsi="Arial" w:cs="Arial"/>
      <w:sz w:val="18"/>
      <w:szCs w:val="18"/>
      <w:lang w:val="lt-LT" w:eastAsia="en-US"/>
    </w:rPr>
  </w:style>
  <w:style w:type="character" w:customStyle="1" w:styleId="AntratsDiagrama">
    <w:name w:val="Antraštės Diagrama"/>
    <w:rPr>
      <w:sz w:val="24"/>
      <w:szCs w:val="24"/>
      <w:lang w:val="da-DK" w:eastAsia="da-DK" w:bidi="ar-SA"/>
    </w:rPr>
  </w:style>
  <w:style w:type="paragraph" w:customStyle="1" w:styleId="CentrBold">
    <w:name w:val="CentrBold"/>
    <w:pPr>
      <w:jc w:val="center"/>
    </w:pPr>
    <w:rPr>
      <w:rFonts w:ascii="TimesLT" w:hAnsi="TimesLT"/>
      <w:b/>
      <w:caps/>
      <w:snapToGrid w:val="0"/>
      <w:lang w:val="en-US" w:eastAsia="en-US"/>
    </w:rPr>
  </w:style>
  <w:style w:type="paragraph" w:styleId="Pagrindinistekstas3">
    <w:name w:val="Body Text 3"/>
    <w:basedOn w:val="prastasis"/>
    <w:semiHidden/>
    <w:pPr>
      <w:spacing w:after="120"/>
    </w:pPr>
    <w:rPr>
      <w:sz w:val="16"/>
      <w:szCs w:val="16"/>
      <w:lang w:val="x-none" w:eastAsia="x-none"/>
    </w:rPr>
  </w:style>
  <w:style w:type="character" w:customStyle="1" w:styleId="Pagrindinistekstas3Diagrama">
    <w:name w:val="Pagrindinis tekstas 3 Diagrama"/>
    <w:rPr>
      <w:sz w:val="16"/>
      <w:szCs w:val="16"/>
    </w:rPr>
  </w:style>
  <w:style w:type="paragraph" w:customStyle="1" w:styleId="TableHeading">
    <w:name w:val="Table Heading"/>
    <w:basedOn w:val="prastasis"/>
    <w:pPr>
      <w:widowControl w:val="0"/>
      <w:suppressLineNumbers/>
      <w:suppressAutoHyphens/>
      <w:spacing w:after="120"/>
      <w:jc w:val="center"/>
    </w:pPr>
    <w:rPr>
      <w:b/>
      <w:bCs/>
      <w:i/>
      <w:iCs/>
      <w:lang w:val="lt-LT" w:eastAsia="en-US"/>
    </w:rPr>
  </w:style>
  <w:style w:type="paragraph" w:customStyle="1" w:styleId="ListParagraph">
    <w:name w:val="List Paragraph"/>
    <w:basedOn w:val="prastasis"/>
    <w:qFormat/>
    <w:pPr>
      <w:ind w:left="720"/>
      <w:contextualSpacing/>
      <w:jc w:val="both"/>
    </w:pPr>
    <w:rPr>
      <w:rFonts w:ascii="Calibri" w:hAnsi="Calibri"/>
      <w:sz w:val="22"/>
      <w:szCs w:val="22"/>
      <w:lang w:val="lt-LT" w:eastAsia="en-US"/>
    </w:rPr>
  </w:style>
  <w:style w:type="paragraph" w:styleId="Pavadinimas">
    <w:name w:val="Title"/>
    <w:basedOn w:val="prastasis"/>
    <w:qFormat/>
    <w:pPr>
      <w:overflowPunct w:val="0"/>
      <w:autoSpaceDE w:val="0"/>
      <w:autoSpaceDN w:val="0"/>
      <w:adjustRightInd w:val="0"/>
      <w:jc w:val="center"/>
      <w:textAlignment w:val="baseline"/>
    </w:pPr>
    <w:rPr>
      <w:rFonts w:ascii="TimesLT" w:hAnsi="TimesLT"/>
      <w:b/>
      <w:bCs/>
      <w:sz w:val="28"/>
      <w:szCs w:val="40"/>
      <w:lang w:val="fr-FR" w:eastAsia="x-none"/>
    </w:rPr>
  </w:style>
  <w:style w:type="character" w:customStyle="1" w:styleId="PavadinimasDiagrama">
    <w:name w:val="Pavadinimas Diagrama"/>
    <w:rPr>
      <w:rFonts w:ascii="TimesLT" w:hAnsi="TimesLT"/>
      <w:b/>
      <w:bCs/>
      <w:sz w:val="28"/>
      <w:szCs w:val="40"/>
      <w:lang w:val="fr-FR" w:eastAsia="x-none"/>
    </w:rPr>
  </w:style>
  <w:style w:type="character" w:customStyle="1" w:styleId="Antrat2Diagrama">
    <w:name w:val="Antraštė 2 Diagrama"/>
    <w:semiHidden/>
    <w:rPr>
      <w:rFonts w:ascii="Cambria" w:eastAsia="Times New Roman" w:hAnsi="Cambria" w:cs="Times New Roman"/>
      <w:b/>
      <w:bCs/>
      <w:i/>
      <w:iCs/>
      <w:sz w:val="28"/>
      <w:szCs w:val="28"/>
      <w:lang w:val="da-DK" w:eastAsia="da-DK"/>
    </w:rPr>
  </w:style>
  <w:style w:type="paragraph" w:customStyle="1" w:styleId="WW-Default">
    <w:name w:val="WW-Default"/>
    <w:pPr>
      <w:suppressAutoHyphens/>
      <w:autoSpaceDE w:val="0"/>
    </w:pPr>
    <w:rPr>
      <w:color w:val="000000"/>
      <w:sz w:val="24"/>
      <w:szCs w:val="24"/>
      <w:lang w:eastAsia="ar-SA"/>
    </w:rPr>
  </w:style>
  <w:style w:type="paragraph" w:styleId="Sraopastraipa">
    <w:name w:val="List Paragraph"/>
    <w:basedOn w:val="prastasis"/>
    <w:qFormat/>
    <w:pPr>
      <w:spacing w:line="360" w:lineRule="auto"/>
      <w:ind w:left="720"/>
      <w:contextualSpacing/>
    </w:pPr>
    <w:rPr>
      <w:rFonts w:ascii="Calibri" w:eastAsia="Calibri" w:hAnsi="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retinga.lt/files/file/tarybos_spr/2011/10/T2-385.2011.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etinga.lt/files/file/tarybos_spr/2012/01/T2-2.2012.priedai.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retinga.lt/files/file/tarybos_spr/2011/01/T2-2.2011.doc" TargetMode="External"/><Relationship Id="rId4" Type="http://schemas.openxmlformats.org/officeDocument/2006/relationships/settings" Target="settings.xml"/><Relationship Id="rId9" Type="http://schemas.openxmlformats.org/officeDocument/2006/relationships/hyperlink" Target="http://www.kretinga.lt/files/file/tarybos_spr/2010/10/T2-379.2010.doc"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cid:image001.jpg@01CD5F54.7AD8E9E0"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30378</Words>
  <Characters>17316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Afdafdasdfsdfsdagagasfdgad</vt:lpstr>
      <vt:lpstr>Afdafdasdfsdfsdagagasfdgad</vt:lpstr>
    </vt:vector>
  </TitlesOfParts>
  <Company>Firma</Company>
  <LinksUpToDate>false</LinksUpToDate>
  <CharactersWithSpaces>47599</CharactersWithSpaces>
  <SharedDoc>false</SharedDoc>
  <HLinks>
    <vt:vector size="30" baseType="variant">
      <vt:variant>
        <vt:i4>3342357</vt:i4>
      </vt:variant>
      <vt:variant>
        <vt:i4>9</vt:i4>
      </vt:variant>
      <vt:variant>
        <vt:i4>0</vt:i4>
      </vt:variant>
      <vt:variant>
        <vt:i4>5</vt:i4>
      </vt:variant>
      <vt:variant>
        <vt:lpwstr>http://www.kretinga.lt/files/file/tarybos_spr/2011/10/T2-385.2011.doc</vt:lpwstr>
      </vt:variant>
      <vt:variant>
        <vt:lpwstr/>
      </vt:variant>
      <vt:variant>
        <vt:i4>5636143</vt:i4>
      </vt:variant>
      <vt:variant>
        <vt:i4>6</vt:i4>
      </vt:variant>
      <vt:variant>
        <vt:i4>0</vt:i4>
      </vt:variant>
      <vt:variant>
        <vt:i4>5</vt:i4>
      </vt:variant>
      <vt:variant>
        <vt:lpwstr>http://www.kretinga.lt/files/file/tarybos_spr/2012/01/T2-2.2012.priedai.pdf</vt:lpwstr>
      </vt:variant>
      <vt:variant>
        <vt:lpwstr/>
      </vt:variant>
      <vt:variant>
        <vt:i4>393260</vt:i4>
      </vt:variant>
      <vt:variant>
        <vt:i4>3</vt:i4>
      </vt:variant>
      <vt:variant>
        <vt:i4>0</vt:i4>
      </vt:variant>
      <vt:variant>
        <vt:i4>5</vt:i4>
      </vt:variant>
      <vt:variant>
        <vt:lpwstr>http://www.kretinga.lt/files/file/tarybos_spr/2011/01/T2-2.2011.doc</vt:lpwstr>
      </vt:variant>
      <vt:variant>
        <vt:lpwstr/>
      </vt:variant>
      <vt:variant>
        <vt:i4>4063259</vt:i4>
      </vt:variant>
      <vt:variant>
        <vt:i4>0</vt:i4>
      </vt:variant>
      <vt:variant>
        <vt:i4>0</vt:i4>
      </vt:variant>
      <vt:variant>
        <vt:i4>5</vt:i4>
      </vt:variant>
      <vt:variant>
        <vt:lpwstr>http://www.kretinga.lt/files/file/tarybos_spr/2010/10/T2-379.2010.doc</vt:lpwstr>
      </vt:variant>
      <vt:variant>
        <vt:lpwstr/>
      </vt:variant>
      <vt:variant>
        <vt:i4>7864336</vt:i4>
      </vt:variant>
      <vt:variant>
        <vt:i4>105440</vt:i4>
      </vt:variant>
      <vt:variant>
        <vt:i4>1026</vt:i4>
      </vt:variant>
      <vt:variant>
        <vt:i4>1</vt:i4>
      </vt:variant>
      <vt:variant>
        <vt:lpwstr>cid:image001.jpg@01CD5F54.7AD8E9E0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Afdafdasdfsdfsdagagasfdgad</dc:title>
  <dc:creator>Projektas Braižius</dc:creator>
  <cp:lastModifiedBy>user</cp:lastModifiedBy>
  <cp:revision>2</cp:revision>
  <cp:lastPrinted>2014-03-28T13:11:00Z</cp:lastPrinted>
  <dcterms:created xsi:type="dcterms:W3CDTF">2014-05-21T10:55:00Z</dcterms:created>
  <dcterms:modified xsi:type="dcterms:W3CDTF">2014-05-21T10:55:00Z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403635815</vt:i4>
  </property>
</Properties>
</file>