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5D" w:rsidRDefault="008F605D" w:rsidP="00E35F2B">
      <w:pPr>
        <w:spacing w:after="0" w:line="240" w:lineRule="auto"/>
        <w:jc w:val="center"/>
      </w:pPr>
    </w:p>
    <w:p w:rsidR="00E35F2B" w:rsidRDefault="00E35F2B" w:rsidP="00E35F2B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639DA035" wp14:editId="31180133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2B" w:rsidRDefault="00E35F2B" w:rsidP="00E35F2B">
      <w:pPr>
        <w:spacing w:after="0" w:line="240" w:lineRule="auto"/>
        <w:jc w:val="center"/>
        <w:rPr>
          <w:sz w:val="20"/>
          <w:szCs w:val="20"/>
        </w:rPr>
      </w:pPr>
    </w:p>
    <w:p w:rsidR="00E35F2B" w:rsidRDefault="00E35F2B" w:rsidP="00E35F2B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E35F2B" w:rsidRDefault="00E35F2B" w:rsidP="00E35F2B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BC76BA" w:rsidRDefault="00BC76BA" w:rsidP="00E35F2B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E35F2B" w:rsidRDefault="00E35F2B" w:rsidP="00E35F2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Sprendimas</w:t>
      </w:r>
    </w:p>
    <w:p w:rsidR="00E35F2B" w:rsidRDefault="00E35F2B" w:rsidP="00E35F2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kretingos rajono savivaldybės GYVENAMŲJŲ VIETOVIŲ TERITORIJŲ RIBŲ NUSTATYMO </w:t>
      </w:r>
      <w:r w:rsidR="007E48C0">
        <w:rPr>
          <w:b/>
          <w:caps/>
        </w:rPr>
        <w:t>ir naujai STEIGIAMOS SENIŪNIJOS APTA</w:t>
      </w:r>
      <w:r w:rsidR="00B221AE">
        <w:rPr>
          <w:b/>
          <w:caps/>
        </w:rPr>
        <w:t>RNAUJAMOS TERITORIJOS RIBŲ PLANų</w:t>
      </w:r>
      <w:r>
        <w:rPr>
          <w:b/>
          <w:caps/>
        </w:rPr>
        <w:t xml:space="preserve"> RENGIMO </w:t>
      </w:r>
    </w:p>
    <w:p w:rsidR="00E35F2B" w:rsidRDefault="00E35F2B" w:rsidP="00E35F2B">
      <w:pPr>
        <w:spacing w:after="0" w:line="240" w:lineRule="auto"/>
        <w:jc w:val="center"/>
      </w:pPr>
    </w:p>
    <w:p w:rsidR="00E35F2B" w:rsidRDefault="00E35F2B" w:rsidP="00E35F2B">
      <w:pPr>
        <w:spacing w:after="0" w:line="240" w:lineRule="auto"/>
        <w:jc w:val="center"/>
      </w:pPr>
      <w:r>
        <w:t xml:space="preserve">2014 m. </w:t>
      </w:r>
      <w:r w:rsidR="00B221AE">
        <w:t xml:space="preserve">gegužės </w:t>
      </w:r>
      <w:r w:rsidR="00773B86">
        <w:t>2</w:t>
      </w:r>
      <w:r w:rsidR="008F605D">
        <w:t>9</w:t>
      </w:r>
      <w:r>
        <w:t xml:space="preserve"> d. Nr. </w:t>
      </w:r>
      <w:r w:rsidR="00303AFC">
        <w:t>T</w:t>
      </w:r>
      <w:r w:rsidR="008F605D">
        <w:t>2</w:t>
      </w:r>
      <w:r w:rsidR="00303AFC">
        <w:t>-</w:t>
      </w:r>
      <w:r w:rsidR="004A5AF9">
        <w:t>181</w:t>
      </w:r>
      <w:bookmarkStart w:id="0" w:name="_GoBack"/>
      <w:bookmarkEnd w:id="0"/>
    </w:p>
    <w:p w:rsidR="00E35F2B" w:rsidRDefault="00E35F2B" w:rsidP="00E35F2B">
      <w:pPr>
        <w:spacing w:after="0" w:line="240" w:lineRule="auto"/>
        <w:jc w:val="center"/>
      </w:pPr>
      <w:r>
        <w:t>Kretinga</w:t>
      </w:r>
    </w:p>
    <w:p w:rsidR="00E35F2B" w:rsidRDefault="00E35F2B" w:rsidP="00E35F2B">
      <w:pPr>
        <w:spacing w:after="0" w:line="240" w:lineRule="auto"/>
        <w:ind w:firstLine="851"/>
        <w:jc w:val="both"/>
      </w:pPr>
    </w:p>
    <w:p w:rsidR="00E35F2B" w:rsidRDefault="00E35F2B" w:rsidP="00773B86">
      <w:pPr>
        <w:spacing w:after="0" w:line="240" w:lineRule="auto"/>
        <w:ind w:firstLine="709"/>
        <w:jc w:val="both"/>
      </w:pPr>
      <w:r>
        <w:t xml:space="preserve">Vadovaudamasi Lietuvos Respublikos vietos savivaldos įstatymo 16 straipsnio </w:t>
      </w:r>
      <w:r w:rsidR="00797D8E">
        <w:t>2</w:t>
      </w:r>
      <w:r>
        <w:t xml:space="preserve"> dali</w:t>
      </w:r>
      <w:r w:rsidR="00797D8E">
        <w:t>es 34 punktu</w:t>
      </w:r>
      <w:r>
        <w:t xml:space="preserve"> ir </w:t>
      </w:r>
      <w:r w:rsidR="00305799">
        <w:rPr>
          <w:bCs/>
        </w:rPr>
        <w:t>Administracinių vienetų ir gyvenamųjų vietovių teritorijų ribų nustatymo ar keitimo planų rengimo tvarkos aprašo</w:t>
      </w:r>
      <w:r w:rsidR="00A34DC0">
        <w:rPr>
          <w:bCs/>
        </w:rPr>
        <w:t>,</w:t>
      </w:r>
      <w:r w:rsidR="00305799">
        <w:t xml:space="preserve"> patvirtinto </w:t>
      </w:r>
      <w:r>
        <w:t>Lietuvos Respublikos vidaus reikalų ministro 2010 m. vasario 9 d. įsakymu Nr. 1V-80 „</w:t>
      </w:r>
      <w:r>
        <w:rPr>
          <w:bCs/>
        </w:rPr>
        <w:t>Dėl Administracinių vienetų ir gyvenamųjų vietovių teritorijų ribų nustatymo ar keitimo planų rengimo tvarkos aprašo patvirtinimo“</w:t>
      </w:r>
      <w:r w:rsidR="00A34DC0">
        <w:rPr>
          <w:bCs/>
        </w:rPr>
        <w:t>,</w:t>
      </w:r>
      <w:r>
        <w:rPr>
          <w:bCs/>
        </w:rPr>
        <w:t xml:space="preserve"> </w:t>
      </w:r>
      <w:r>
        <w:t>7.1 punktu,</w:t>
      </w:r>
      <w:r w:rsidR="00152227">
        <w:t xml:space="preserve"> </w:t>
      </w:r>
      <w:r w:rsidR="004660E5">
        <w:t>Seniūnijų aptarnaujamų teritorijų ribų nustatymo ir keitimo, dokumentų pateikimo Lietuvos Respublikos adresų registro tvarkymo įstaigai tvarkos aprašu</w:t>
      </w:r>
      <w:r w:rsidR="00A34DC0">
        <w:t>,</w:t>
      </w:r>
      <w:r w:rsidR="004660E5">
        <w:t xml:space="preserve"> patvirtintu </w:t>
      </w:r>
      <w:r w:rsidR="00152227">
        <w:t xml:space="preserve">Lietuvos Respublikos vidaus reikalų ministro 2014 m. rugpjūčio 26 d. įsakymu Nr. 1V-561 „Dėl </w:t>
      </w:r>
      <w:r w:rsidR="00B221AE">
        <w:t>S</w:t>
      </w:r>
      <w:r w:rsidR="00152227">
        <w:t>eniūnijų aptarnaujamų teritorijų ribų nustatymo ir keitimo, dokumentų pateikimo Lietuvos Respublikos adresų registro tvarkymo įstaig</w:t>
      </w:r>
      <w:r w:rsidR="004660E5">
        <w:t>ai tvarkos aprašo patvirtinimo“</w:t>
      </w:r>
      <w:r w:rsidR="00B221AE">
        <w:t>,</w:t>
      </w:r>
      <w:r w:rsidR="00152227">
        <w:t xml:space="preserve"> </w:t>
      </w:r>
      <w:r>
        <w:t xml:space="preserve">Kretingos rajono savivaldybės taryba </w:t>
      </w:r>
      <w:r w:rsidR="00773B86">
        <w:t xml:space="preserve"> </w:t>
      </w:r>
      <w:r>
        <w:rPr>
          <w:spacing w:val="30"/>
        </w:rPr>
        <w:t>nusprendžia:</w:t>
      </w:r>
      <w:r>
        <w:t xml:space="preserve"> </w:t>
      </w:r>
    </w:p>
    <w:p w:rsidR="00773B86" w:rsidRDefault="007E48C0" w:rsidP="00773B86">
      <w:pPr>
        <w:spacing w:after="0" w:line="240" w:lineRule="auto"/>
        <w:ind w:firstLine="709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="00E35F2B" w:rsidRPr="007E48C0">
        <w:rPr>
          <w:rFonts w:eastAsia="Times New Roman"/>
          <w:lang w:eastAsia="lt-LT"/>
        </w:rPr>
        <w:t>Rengti Kretingos rajono savivaldybės gyvenamųjų vietovių teritorijų r</w:t>
      </w:r>
      <w:r w:rsidR="00B221AE">
        <w:rPr>
          <w:rFonts w:eastAsia="Times New Roman"/>
          <w:lang w:eastAsia="lt-LT"/>
        </w:rPr>
        <w:t>ibų nustatymo</w:t>
      </w:r>
      <w:r>
        <w:rPr>
          <w:rFonts w:eastAsia="Times New Roman"/>
          <w:lang w:eastAsia="lt-LT"/>
        </w:rPr>
        <w:t xml:space="preserve"> ir naujai steigiamos seniūnijos apta</w:t>
      </w:r>
      <w:r w:rsidR="00B221AE">
        <w:rPr>
          <w:rFonts w:eastAsia="Times New Roman"/>
          <w:lang w:eastAsia="lt-LT"/>
        </w:rPr>
        <w:t>rnaujamos teritorijos ribų planus</w:t>
      </w:r>
      <w:r>
        <w:rPr>
          <w:rFonts w:eastAsia="Times New Roman"/>
          <w:lang w:eastAsia="lt-LT"/>
        </w:rPr>
        <w:t xml:space="preserve">. </w:t>
      </w:r>
    </w:p>
    <w:p w:rsidR="007E48C0" w:rsidRPr="007E48C0" w:rsidRDefault="00E35F2B" w:rsidP="00773B86">
      <w:pPr>
        <w:spacing w:after="0" w:line="240" w:lineRule="auto"/>
        <w:ind w:firstLine="709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2. Įpareigoti rajono savivaldybės administracijos direktorių organizuoti Kretingos rajono savivaldybės gyvenamųjų vietovių teritorijų ribų nustatymo </w:t>
      </w:r>
      <w:r w:rsidR="007E48C0">
        <w:rPr>
          <w:rFonts w:eastAsia="Times New Roman"/>
          <w:lang w:eastAsia="lt-LT"/>
        </w:rPr>
        <w:t>ir naujai steigiamos seniūnijos apta</w:t>
      </w:r>
      <w:r w:rsidR="00192076">
        <w:rPr>
          <w:rFonts w:eastAsia="Times New Roman"/>
          <w:lang w:eastAsia="lt-LT"/>
        </w:rPr>
        <w:t>rnaujamos teritorijos ribų planų rengimą</w:t>
      </w:r>
      <w:r w:rsidR="007E48C0">
        <w:rPr>
          <w:rFonts w:eastAsia="Times New Roman"/>
          <w:lang w:eastAsia="lt-LT"/>
        </w:rPr>
        <w:t xml:space="preserve">. </w:t>
      </w:r>
    </w:p>
    <w:p w:rsidR="00E35F2B" w:rsidRDefault="007E48C0" w:rsidP="00773B86">
      <w:pPr>
        <w:spacing w:after="0" w:line="240" w:lineRule="auto"/>
        <w:ind w:firstLine="709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3. </w:t>
      </w:r>
      <w:r w:rsidR="00E35F2B">
        <w:rPr>
          <w:rFonts w:eastAsia="Times New Roman"/>
          <w:lang w:eastAsia="lt-LT"/>
        </w:rPr>
        <w:t>Šis sprendimas gali būti skundžiamas Lietuvos Respublikos administracinių bylų teisenos įstatymo nustatyta tvarka.</w:t>
      </w:r>
    </w:p>
    <w:p w:rsidR="00E35F2B" w:rsidRDefault="00E35F2B" w:rsidP="00E35F2B">
      <w:pPr>
        <w:spacing w:after="0" w:line="240" w:lineRule="auto"/>
        <w:ind w:firstLine="851"/>
        <w:jc w:val="both"/>
      </w:pPr>
    </w:p>
    <w:p w:rsidR="00E35F2B" w:rsidRDefault="00E35F2B" w:rsidP="00E35F2B">
      <w:pPr>
        <w:spacing w:after="0" w:line="240" w:lineRule="auto"/>
        <w:ind w:firstLine="851"/>
        <w:jc w:val="both"/>
      </w:pPr>
    </w:p>
    <w:p w:rsidR="001505F8" w:rsidRDefault="001505F8" w:rsidP="001505F8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1505F8" w:rsidRDefault="001505F8" w:rsidP="00E35F2B">
      <w:pPr>
        <w:jc w:val="both"/>
      </w:pPr>
    </w:p>
    <w:p w:rsidR="00E35F2B" w:rsidRDefault="001505F8" w:rsidP="00E35F2B">
      <w:pPr>
        <w:jc w:val="both"/>
      </w:pPr>
      <w:r>
        <w:t>Vilma Beniušienė</w:t>
      </w:r>
      <w:r w:rsidR="00E35F2B">
        <w:t xml:space="preserve">                                          </w:t>
      </w:r>
    </w:p>
    <w:sectPr w:rsidR="00E35F2B" w:rsidSect="00773B86"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26" w:rsidRDefault="003D0726" w:rsidP="00305799">
      <w:pPr>
        <w:spacing w:after="0" w:line="240" w:lineRule="auto"/>
      </w:pPr>
      <w:r>
        <w:separator/>
      </w:r>
    </w:p>
  </w:endnote>
  <w:endnote w:type="continuationSeparator" w:id="0">
    <w:p w:rsidR="003D0726" w:rsidRDefault="003D0726" w:rsidP="0030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26" w:rsidRDefault="003D0726" w:rsidP="00305799">
      <w:pPr>
        <w:spacing w:after="0" w:line="240" w:lineRule="auto"/>
      </w:pPr>
      <w:r>
        <w:separator/>
      </w:r>
    </w:p>
  </w:footnote>
  <w:footnote w:type="continuationSeparator" w:id="0">
    <w:p w:rsidR="003D0726" w:rsidRDefault="003D0726" w:rsidP="0030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84D"/>
    <w:multiLevelType w:val="hybridMultilevel"/>
    <w:tmpl w:val="50B8F6F8"/>
    <w:lvl w:ilvl="0" w:tplc="1E4A616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2B"/>
    <w:rsid w:val="000144B3"/>
    <w:rsid w:val="000815AF"/>
    <w:rsid w:val="000A7294"/>
    <w:rsid w:val="000C74FC"/>
    <w:rsid w:val="00133366"/>
    <w:rsid w:val="00146F09"/>
    <w:rsid w:val="001505F8"/>
    <w:rsid w:val="00152227"/>
    <w:rsid w:val="001841A2"/>
    <w:rsid w:val="001912E3"/>
    <w:rsid w:val="00192076"/>
    <w:rsid w:val="001E3967"/>
    <w:rsid w:val="00220C31"/>
    <w:rsid w:val="002326DA"/>
    <w:rsid w:val="00303AFC"/>
    <w:rsid w:val="00305799"/>
    <w:rsid w:val="003D0726"/>
    <w:rsid w:val="004660E5"/>
    <w:rsid w:val="004A5AF9"/>
    <w:rsid w:val="004C4124"/>
    <w:rsid w:val="005E4C88"/>
    <w:rsid w:val="007511A3"/>
    <w:rsid w:val="007529B1"/>
    <w:rsid w:val="00773B86"/>
    <w:rsid w:val="00797D8E"/>
    <w:rsid w:val="007E48C0"/>
    <w:rsid w:val="007E79B3"/>
    <w:rsid w:val="008F605D"/>
    <w:rsid w:val="00A14830"/>
    <w:rsid w:val="00A17F18"/>
    <w:rsid w:val="00A34551"/>
    <w:rsid w:val="00A34DC0"/>
    <w:rsid w:val="00A467AF"/>
    <w:rsid w:val="00AB4E7F"/>
    <w:rsid w:val="00AC2F07"/>
    <w:rsid w:val="00AE287B"/>
    <w:rsid w:val="00B221AE"/>
    <w:rsid w:val="00B56B3C"/>
    <w:rsid w:val="00BC76BA"/>
    <w:rsid w:val="00C9184A"/>
    <w:rsid w:val="00C92873"/>
    <w:rsid w:val="00D01803"/>
    <w:rsid w:val="00D1401A"/>
    <w:rsid w:val="00D71334"/>
    <w:rsid w:val="00E35F2B"/>
    <w:rsid w:val="00EC4D89"/>
    <w:rsid w:val="00E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5F2B"/>
    <w:rPr>
      <w:rFonts w:eastAsia="Calibri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F2B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E48C0"/>
    <w:pPr>
      <w:ind w:left="720"/>
      <w:contextualSpacing/>
    </w:pPr>
  </w:style>
  <w:style w:type="paragraph" w:styleId="Betarp">
    <w:name w:val="No Spacing"/>
    <w:uiPriority w:val="1"/>
    <w:qFormat/>
    <w:rsid w:val="00ED4E92"/>
    <w:pPr>
      <w:spacing w:after="0" w:line="240" w:lineRule="auto"/>
    </w:pPr>
    <w:rPr>
      <w:rFonts w:eastAsia="Calibri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05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5799"/>
    <w:rPr>
      <w:rFonts w:eastAsia="Calibri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05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5799"/>
    <w:rPr>
      <w:rFonts w:eastAsia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5F2B"/>
    <w:rPr>
      <w:rFonts w:eastAsia="Calibri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F2B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E48C0"/>
    <w:pPr>
      <w:ind w:left="720"/>
      <w:contextualSpacing/>
    </w:pPr>
  </w:style>
  <w:style w:type="paragraph" w:styleId="Betarp">
    <w:name w:val="No Spacing"/>
    <w:uiPriority w:val="1"/>
    <w:qFormat/>
    <w:rsid w:val="00ED4E92"/>
    <w:pPr>
      <w:spacing w:after="0" w:line="240" w:lineRule="auto"/>
    </w:pPr>
    <w:rPr>
      <w:rFonts w:eastAsia="Calibri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05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5799"/>
    <w:rPr>
      <w:rFonts w:eastAsia="Calibri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05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5799"/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2014-05-13T12:48:00Z</cp:lastPrinted>
  <dcterms:created xsi:type="dcterms:W3CDTF">2014-05-12T07:49:00Z</dcterms:created>
  <dcterms:modified xsi:type="dcterms:W3CDTF">2014-06-02T07:22:00Z</dcterms:modified>
</cp:coreProperties>
</file>