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F7" w:rsidRPr="00885FBE" w:rsidRDefault="006E0A19" w:rsidP="007030A0">
      <w:pPr>
        <w:jc w:val="both"/>
        <w:rPr>
          <w:lang w:val="lt-LT"/>
        </w:rPr>
      </w:pPr>
      <w:r>
        <w:rPr>
          <w:lang w:val="lt-LT"/>
        </w:rPr>
        <w:t xml:space="preserve">   </w:t>
      </w:r>
      <w:r w:rsidR="007030A0">
        <w:rPr>
          <w:lang w:val="lt-LT"/>
        </w:rPr>
        <w:tab/>
      </w:r>
      <w:r w:rsidR="007030A0">
        <w:rPr>
          <w:lang w:val="lt-LT"/>
        </w:rPr>
        <w:tab/>
        <w:t xml:space="preserve">           </w:t>
      </w:r>
      <w:r w:rsidR="008B65F7" w:rsidRPr="00885FBE">
        <w:rPr>
          <w:lang w:val="lt-LT"/>
        </w:rPr>
        <w:t>PRITARTA</w:t>
      </w:r>
    </w:p>
    <w:p w:rsidR="008B65F7" w:rsidRPr="00885FBE" w:rsidRDefault="006E0A19" w:rsidP="007030A0">
      <w:pPr>
        <w:jc w:val="both"/>
        <w:rPr>
          <w:lang w:val="lt-LT"/>
        </w:rPr>
      </w:pPr>
      <w:r>
        <w:rPr>
          <w:lang w:val="lt-LT"/>
        </w:rPr>
        <w:t xml:space="preserve">                                             </w:t>
      </w:r>
      <w:r w:rsidR="007030A0">
        <w:rPr>
          <w:lang w:val="lt-LT"/>
        </w:rPr>
        <w:tab/>
        <w:t xml:space="preserve">           </w:t>
      </w:r>
      <w:r w:rsidR="008B65F7" w:rsidRPr="00885FBE">
        <w:rPr>
          <w:lang w:val="lt-LT"/>
        </w:rPr>
        <w:t>Kretingos rajono savivaldybės tarybos</w:t>
      </w:r>
    </w:p>
    <w:p w:rsidR="008B65F7" w:rsidRPr="00885FBE" w:rsidRDefault="006E0A19" w:rsidP="007030A0">
      <w:pPr>
        <w:jc w:val="both"/>
        <w:rPr>
          <w:lang w:val="lt-LT"/>
        </w:rPr>
      </w:pPr>
      <w:r>
        <w:rPr>
          <w:lang w:val="lt-LT"/>
        </w:rPr>
        <w:t xml:space="preserve">   </w:t>
      </w:r>
      <w:r w:rsidR="00DF4DB7">
        <w:rPr>
          <w:lang w:val="lt-LT"/>
        </w:rPr>
        <w:t xml:space="preserve">   </w:t>
      </w:r>
      <w:r w:rsidR="007030A0">
        <w:rPr>
          <w:lang w:val="lt-LT"/>
        </w:rPr>
        <w:t xml:space="preserve">                                                   </w:t>
      </w:r>
      <w:r w:rsidR="008B65F7" w:rsidRPr="00885FBE">
        <w:rPr>
          <w:lang w:val="lt-LT"/>
        </w:rPr>
        <w:t xml:space="preserve">2014 m. balandžio </w:t>
      </w:r>
      <w:r>
        <w:rPr>
          <w:lang w:val="lt-LT"/>
        </w:rPr>
        <w:t>24</w:t>
      </w:r>
      <w:r w:rsidR="008B65F7" w:rsidRPr="00885FBE">
        <w:rPr>
          <w:lang w:val="lt-LT"/>
        </w:rPr>
        <w:t xml:space="preserve"> d. sprendimu Nr.</w:t>
      </w:r>
      <w:r>
        <w:rPr>
          <w:lang w:val="lt-LT"/>
        </w:rPr>
        <w:t>T2-</w:t>
      </w:r>
      <w:r w:rsidR="00DF4DB7">
        <w:rPr>
          <w:lang w:val="lt-LT"/>
        </w:rPr>
        <w:t>139</w:t>
      </w:r>
      <w:r w:rsidR="008B65F7" w:rsidRPr="00885FBE">
        <w:rPr>
          <w:lang w:val="lt-LT"/>
        </w:rPr>
        <w:t xml:space="preserve">  </w:t>
      </w:r>
    </w:p>
    <w:p w:rsidR="008B65F7" w:rsidRPr="00885FBE" w:rsidRDefault="008B65F7" w:rsidP="007030A0">
      <w:pPr>
        <w:pStyle w:val="Antrat1"/>
        <w:jc w:val="both"/>
        <w:rPr>
          <w:lang w:val="lt-LT"/>
        </w:rPr>
      </w:pPr>
    </w:p>
    <w:p w:rsidR="000605E3" w:rsidRPr="00885FBE" w:rsidRDefault="00183ED0" w:rsidP="007030A0">
      <w:pPr>
        <w:pStyle w:val="Antrat1"/>
        <w:jc w:val="both"/>
        <w:rPr>
          <w:lang w:val="lt-LT"/>
        </w:rPr>
      </w:pPr>
      <w:r w:rsidRPr="00885FBE">
        <w:rPr>
          <w:lang w:val="lt-LT"/>
        </w:rPr>
        <w:t>UAB „KRETINGOS TURGUS“ 2013</w:t>
      </w:r>
      <w:r w:rsidR="000605E3" w:rsidRPr="00885FBE">
        <w:rPr>
          <w:lang w:val="lt-LT"/>
        </w:rPr>
        <w:t xml:space="preserve"> METŲ VADOVO ATASKAITA</w:t>
      </w:r>
    </w:p>
    <w:p w:rsidR="00113811" w:rsidRPr="00885FBE" w:rsidRDefault="00FA5B6E" w:rsidP="007030A0">
      <w:pPr>
        <w:pStyle w:val="Antrat2"/>
        <w:rPr>
          <w:lang w:val="lt-LT"/>
        </w:rPr>
      </w:pPr>
      <w:r w:rsidRPr="00885FBE">
        <w:rPr>
          <w:lang w:val="lt-LT"/>
        </w:rPr>
        <w:t>Apžvalga</w:t>
      </w:r>
    </w:p>
    <w:p w:rsidR="00447CEE" w:rsidRPr="00885FBE" w:rsidRDefault="00FA5B6E" w:rsidP="007030A0">
      <w:pPr>
        <w:jc w:val="both"/>
        <w:rPr>
          <w:lang w:val="lt-LT"/>
        </w:rPr>
      </w:pPr>
      <w:r w:rsidRPr="00885FBE">
        <w:rPr>
          <w:lang w:val="lt-LT"/>
        </w:rPr>
        <w:t xml:space="preserve"> </w:t>
      </w:r>
      <w:r w:rsidR="00447CEE" w:rsidRPr="00885FBE">
        <w:rPr>
          <w:lang w:val="lt-LT"/>
        </w:rPr>
        <w:t xml:space="preserve">UAB „Kretingos turgus“ yra ribotos civilinės atsakomybės privatusis juridinis asmuo, įregistruota Valstybės įmonės registrų centre ir pradėjusi </w:t>
      </w:r>
      <w:r w:rsidR="008B65F7" w:rsidRPr="00885FBE">
        <w:rPr>
          <w:lang w:val="lt-LT"/>
        </w:rPr>
        <w:t>savo veiklą 2006 m. vasario</w:t>
      </w:r>
      <w:r w:rsidR="00447CEE" w:rsidRPr="00885FBE">
        <w:rPr>
          <w:lang w:val="lt-LT"/>
        </w:rPr>
        <w:t xml:space="preserve"> 1 d.</w:t>
      </w:r>
      <w:r w:rsidR="00A41E1F" w:rsidRPr="00885FBE">
        <w:rPr>
          <w:lang w:val="lt-LT"/>
        </w:rPr>
        <w:t xml:space="preserve"> </w:t>
      </w:r>
      <w:r w:rsidR="00447CEE" w:rsidRPr="00885FBE">
        <w:rPr>
          <w:lang w:val="lt-LT"/>
        </w:rPr>
        <w:t>Bendrovės veiklos laikotarpis yra neribotas.</w:t>
      </w:r>
      <w:r w:rsidR="00A41E1F" w:rsidRPr="00885FBE">
        <w:rPr>
          <w:lang w:val="lt-LT"/>
        </w:rPr>
        <w:t xml:space="preserve"> </w:t>
      </w:r>
      <w:r w:rsidR="00447CEE" w:rsidRPr="00885FBE">
        <w:rPr>
          <w:lang w:val="lt-LT"/>
        </w:rPr>
        <w:t xml:space="preserve">Pagrindinis akcininkas </w:t>
      </w:r>
      <w:r w:rsidR="008B65F7" w:rsidRPr="00885FBE">
        <w:rPr>
          <w:lang w:val="lt-LT"/>
        </w:rPr>
        <w:t>–</w:t>
      </w:r>
      <w:r w:rsidR="00447CEE" w:rsidRPr="00885FBE">
        <w:rPr>
          <w:lang w:val="lt-LT"/>
        </w:rPr>
        <w:t xml:space="preserve"> Kretingos rajono savivaldybė</w:t>
      </w:r>
      <w:r w:rsidR="00F60B4C" w:rsidRPr="00885FBE">
        <w:rPr>
          <w:lang w:val="lt-LT"/>
        </w:rPr>
        <w:t xml:space="preserve"> </w:t>
      </w:r>
      <w:r w:rsidR="00447CEE" w:rsidRPr="00885FBE">
        <w:rPr>
          <w:lang w:val="lt-LT"/>
        </w:rPr>
        <w:t>-</w:t>
      </w:r>
      <w:r w:rsidR="00F60B4C" w:rsidRPr="00885FBE">
        <w:rPr>
          <w:lang w:val="lt-LT"/>
        </w:rPr>
        <w:t xml:space="preserve"> </w:t>
      </w:r>
      <w:r w:rsidR="00447CEE" w:rsidRPr="00885FBE">
        <w:rPr>
          <w:lang w:val="lt-LT"/>
        </w:rPr>
        <w:t>100% emitento įstatinio kapitalo.</w:t>
      </w:r>
      <w:r w:rsidR="00A41E1F" w:rsidRPr="00885FBE">
        <w:rPr>
          <w:lang w:val="lt-LT"/>
        </w:rPr>
        <w:t xml:space="preserve"> </w:t>
      </w:r>
      <w:r w:rsidR="00447CEE" w:rsidRPr="00885FBE">
        <w:rPr>
          <w:lang w:val="lt-LT"/>
        </w:rPr>
        <w:t>Bendrovės valdymo organai yra: visuotinis akcininkų susirinkimas, bendrovės valdyba, bendrovės direktorius.</w:t>
      </w:r>
      <w:r w:rsidR="00A41E1F" w:rsidRPr="00885FBE">
        <w:rPr>
          <w:lang w:val="lt-LT"/>
        </w:rPr>
        <w:t xml:space="preserve"> </w:t>
      </w:r>
      <w:r w:rsidR="00FE5154" w:rsidRPr="00885FBE">
        <w:rPr>
          <w:lang w:val="lt-LT"/>
        </w:rPr>
        <w:t>Bendrovės valdybą sudaro</w:t>
      </w:r>
      <w:r w:rsidR="00E477DC" w:rsidRPr="00885FBE">
        <w:rPr>
          <w:lang w:val="lt-LT"/>
        </w:rPr>
        <w:t xml:space="preserve">: Jolita Jasinskienė (Savivaldybės administracijos </w:t>
      </w:r>
      <w:r w:rsidR="00666F9D" w:rsidRPr="00885FBE">
        <w:rPr>
          <w:lang w:val="lt-LT"/>
        </w:rPr>
        <w:t>Vietinio ūkio ir turto valdymo</w:t>
      </w:r>
      <w:r w:rsidR="00E477DC" w:rsidRPr="00885FBE">
        <w:rPr>
          <w:lang w:val="lt-LT"/>
        </w:rPr>
        <w:t xml:space="preserve"> skyr</w:t>
      </w:r>
      <w:r w:rsidR="00862A6D" w:rsidRPr="00885FBE">
        <w:rPr>
          <w:lang w:val="lt-LT"/>
        </w:rPr>
        <w:t xml:space="preserve">iaus </w:t>
      </w:r>
      <w:r w:rsidR="00666F9D" w:rsidRPr="00885FBE">
        <w:rPr>
          <w:lang w:val="lt-LT"/>
        </w:rPr>
        <w:t>vyr. specialistė</w:t>
      </w:r>
      <w:r w:rsidR="00862A6D" w:rsidRPr="00885FBE">
        <w:rPr>
          <w:lang w:val="lt-LT"/>
        </w:rPr>
        <w:t>), Nijolė Vaičienė (</w:t>
      </w:r>
      <w:r w:rsidR="00E477DC" w:rsidRPr="00885FBE">
        <w:rPr>
          <w:lang w:val="lt-LT"/>
        </w:rPr>
        <w:t xml:space="preserve">Savivaldybės administracijos </w:t>
      </w:r>
      <w:r w:rsidR="00666F9D" w:rsidRPr="00885FBE">
        <w:rPr>
          <w:lang w:val="lt-LT"/>
        </w:rPr>
        <w:t>Vietinio ūkio ir turto valdymo</w:t>
      </w:r>
      <w:r w:rsidR="00E477DC" w:rsidRPr="00885FBE">
        <w:rPr>
          <w:lang w:val="lt-LT"/>
        </w:rPr>
        <w:t xml:space="preserve"> skyriaus vyr. specialistė), Irena Urbonaitė (Savivaldybės administracijos Ekonomikos ir biudžeto skyriaus vyr. specialistė), Alma Patamsienė (Savivaldybės administracijos Kretingos miesto seniūnijos seniūno pavaduotoja), Nerijus Tertelis (UAB „Kretingos turgus“ direktorius). </w:t>
      </w:r>
    </w:p>
    <w:p w:rsidR="00FA5B6E" w:rsidRPr="00885FBE" w:rsidRDefault="00447CEE" w:rsidP="007030A0">
      <w:pPr>
        <w:jc w:val="both"/>
        <w:rPr>
          <w:lang w:val="lt-LT"/>
        </w:rPr>
      </w:pPr>
      <w:r w:rsidRPr="00885FBE">
        <w:rPr>
          <w:lang w:val="lt-LT"/>
        </w:rPr>
        <w:t xml:space="preserve">UAB </w:t>
      </w:r>
      <w:r w:rsidR="00885FBE">
        <w:rPr>
          <w:lang w:val="lt-LT"/>
        </w:rPr>
        <w:t>„</w:t>
      </w:r>
      <w:r w:rsidRPr="00885FBE">
        <w:rPr>
          <w:lang w:val="lt-LT"/>
        </w:rPr>
        <w:t>Kretingos turgus” veikla yra turgavietės eksploatavimas - nekilnojamojo turto, priklausančio nuosavybės ar kita teise, išnuomojimas.</w:t>
      </w:r>
    </w:p>
    <w:p w:rsidR="00691B95" w:rsidRPr="00885FBE" w:rsidRDefault="004958F1" w:rsidP="007030A0">
      <w:pPr>
        <w:pStyle w:val="Antrat2"/>
        <w:rPr>
          <w:lang w:val="lt-LT"/>
        </w:rPr>
      </w:pPr>
      <w:r w:rsidRPr="00885FBE">
        <w:rPr>
          <w:lang w:val="lt-LT"/>
        </w:rPr>
        <w:t>Veiklos rodikliai</w:t>
      </w:r>
    </w:p>
    <w:p w:rsidR="00F93018" w:rsidRPr="00885FBE" w:rsidRDefault="00D00CFD" w:rsidP="007030A0">
      <w:pPr>
        <w:jc w:val="both"/>
        <w:rPr>
          <w:lang w:val="lt-LT"/>
        </w:rPr>
      </w:pPr>
      <w:r w:rsidRPr="00885FBE">
        <w:rPr>
          <w:lang w:val="lt-LT"/>
        </w:rPr>
        <w:object w:dxaOrig="8081" w:dyaOrig="3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182.25pt" o:ole="">
            <v:imagedata r:id="rId8" o:title=""/>
          </v:shape>
          <o:OLEObject Type="Embed" ProgID="MSGraph.Chart.8" ShapeID="_x0000_i1025" DrawAspect="Content" ObjectID="_1460189238" r:id="rId9">
            <o:FieldCodes>\s</o:FieldCodes>
          </o:OLEObject>
        </w:object>
      </w:r>
      <w:r w:rsidR="00F60B4C" w:rsidRPr="00885FBE">
        <w:rPr>
          <w:lang w:val="lt-LT"/>
        </w:rPr>
        <w:t>1</w:t>
      </w:r>
      <w:r w:rsidR="00691B95" w:rsidRPr="00885FBE">
        <w:rPr>
          <w:lang w:val="lt-LT"/>
        </w:rPr>
        <w:t xml:space="preserve"> </w:t>
      </w:r>
      <w:r w:rsidR="00F93018" w:rsidRPr="00885FBE">
        <w:rPr>
          <w:lang w:val="lt-LT"/>
        </w:rPr>
        <w:t>pav</w:t>
      </w:r>
      <w:r w:rsidR="00B00D44" w:rsidRPr="00885FBE">
        <w:rPr>
          <w:lang w:val="lt-LT"/>
        </w:rPr>
        <w:t xml:space="preserve">. Pardavimo pajamos. </w:t>
      </w:r>
    </w:p>
    <w:p w:rsidR="00691B95" w:rsidRPr="00885FBE" w:rsidRDefault="00B00D44" w:rsidP="007030A0">
      <w:pPr>
        <w:pStyle w:val="Style2"/>
        <w:jc w:val="both"/>
        <w:rPr>
          <w:lang w:val="lt-LT"/>
        </w:rPr>
      </w:pPr>
      <w:r w:rsidRPr="00885FBE">
        <w:rPr>
          <w:lang w:val="lt-LT"/>
        </w:rPr>
        <w:t>2013</w:t>
      </w:r>
      <w:r w:rsidR="00691B95" w:rsidRPr="00885FBE">
        <w:rPr>
          <w:lang w:val="lt-LT"/>
        </w:rPr>
        <w:t xml:space="preserve"> m. pardavimo pajamos </w:t>
      </w:r>
      <w:r w:rsidRPr="00885FBE">
        <w:rPr>
          <w:lang w:val="lt-LT"/>
        </w:rPr>
        <w:t>sumažėjo 7</w:t>
      </w:r>
      <w:r w:rsidR="00691B95" w:rsidRPr="00885FBE">
        <w:rPr>
          <w:lang w:val="lt-LT"/>
        </w:rPr>
        <w:t xml:space="preserve"> proc.</w:t>
      </w:r>
      <w:r w:rsidR="008B65F7" w:rsidRPr="00885FBE">
        <w:rPr>
          <w:lang w:val="lt-LT"/>
        </w:rPr>
        <w:t>,</w:t>
      </w:r>
      <w:r w:rsidR="00691B95" w:rsidRPr="00885FBE">
        <w:rPr>
          <w:lang w:val="lt-LT"/>
        </w:rPr>
        <w:t xml:space="preserve"> </w:t>
      </w:r>
      <w:r w:rsidR="008D3D66" w:rsidRPr="00885FBE">
        <w:rPr>
          <w:lang w:val="lt-LT"/>
        </w:rPr>
        <w:t>l</w:t>
      </w:r>
      <w:r w:rsidRPr="00885FBE">
        <w:rPr>
          <w:lang w:val="lt-LT"/>
        </w:rPr>
        <w:t>yginant su 2012</w:t>
      </w:r>
      <w:r w:rsidR="00691B95" w:rsidRPr="00885FBE">
        <w:rPr>
          <w:lang w:val="lt-LT"/>
        </w:rPr>
        <w:t xml:space="preserve"> m.</w:t>
      </w:r>
    </w:p>
    <w:p w:rsidR="00691B95" w:rsidRPr="00885FBE" w:rsidRDefault="00691B95" w:rsidP="007030A0">
      <w:pPr>
        <w:jc w:val="both"/>
        <w:rPr>
          <w:lang w:val="lt-LT"/>
        </w:rPr>
      </w:pPr>
    </w:p>
    <w:p w:rsidR="00F93018" w:rsidRPr="00885FBE" w:rsidRDefault="00D00CFD" w:rsidP="007030A0">
      <w:pPr>
        <w:jc w:val="both"/>
        <w:rPr>
          <w:lang w:val="lt-LT"/>
        </w:rPr>
      </w:pPr>
      <w:r w:rsidRPr="00885FBE">
        <w:rPr>
          <w:lang w:val="lt-LT"/>
        </w:rPr>
        <w:object w:dxaOrig="8081" w:dyaOrig="2882">
          <v:shape id="_x0000_i1026" type="#_x0000_t75" style="width:404.25pt;height:2in" o:ole="">
            <v:imagedata r:id="rId10" o:title=""/>
          </v:shape>
          <o:OLEObject Type="Embed" ProgID="MSGraph.Chart.8" ShapeID="_x0000_i1026" DrawAspect="Content" ObjectID="_1460189239" r:id="rId11">
            <o:FieldCodes>\s</o:FieldCodes>
          </o:OLEObject>
        </w:object>
      </w:r>
      <w:r w:rsidR="00F60B4C" w:rsidRPr="00885FBE">
        <w:rPr>
          <w:lang w:val="lt-LT"/>
        </w:rPr>
        <w:t>2</w:t>
      </w:r>
      <w:r w:rsidR="00691B95" w:rsidRPr="00885FBE">
        <w:rPr>
          <w:lang w:val="lt-LT"/>
        </w:rPr>
        <w:t xml:space="preserve"> </w:t>
      </w:r>
      <w:r w:rsidR="00F93018" w:rsidRPr="00885FBE">
        <w:rPr>
          <w:lang w:val="lt-LT"/>
        </w:rPr>
        <w:t>pav</w:t>
      </w:r>
      <w:r w:rsidR="00691B95" w:rsidRPr="00885FBE">
        <w:rPr>
          <w:lang w:val="lt-LT"/>
        </w:rPr>
        <w:t xml:space="preserve">. </w:t>
      </w:r>
      <w:r w:rsidR="00B00D44" w:rsidRPr="00885FBE">
        <w:rPr>
          <w:lang w:val="lt-LT"/>
        </w:rPr>
        <w:t xml:space="preserve">Pardavimo savikaina. </w:t>
      </w:r>
    </w:p>
    <w:p w:rsidR="00691B95" w:rsidRPr="00885FBE" w:rsidRDefault="00B00D44" w:rsidP="007030A0">
      <w:pPr>
        <w:pStyle w:val="Style2"/>
        <w:jc w:val="both"/>
        <w:rPr>
          <w:lang w:val="lt-LT"/>
        </w:rPr>
      </w:pPr>
      <w:r w:rsidRPr="00885FBE">
        <w:rPr>
          <w:lang w:val="lt-LT"/>
        </w:rPr>
        <w:t>2013</w:t>
      </w:r>
      <w:r w:rsidR="008D3D66" w:rsidRPr="00885FBE">
        <w:rPr>
          <w:lang w:val="lt-LT"/>
        </w:rPr>
        <w:t xml:space="preserve"> </w:t>
      </w:r>
      <w:r w:rsidR="00546DEE" w:rsidRPr="00885FBE">
        <w:rPr>
          <w:lang w:val="lt-LT"/>
        </w:rPr>
        <w:t>m. pardavimo savikaina sumažėjo</w:t>
      </w:r>
      <w:r w:rsidR="008D3D66" w:rsidRPr="00885FBE">
        <w:rPr>
          <w:lang w:val="lt-LT"/>
        </w:rPr>
        <w:t xml:space="preserve"> </w:t>
      </w:r>
      <w:r w:rsidR="00546DEE" w:rsidRPr="00885FBE">
        <w:rPr>
          <w:lang w:val="lt-LT"/>
        </w:rPr>
        <w:t>0,</w:t>
      </w:r>
      <w:r w:rsidRPr="00885FBE">
        <w:rPr>
          <w:lang w:val="lt-LT"/>
        </w:rPr>
        <w:t>3 proc.</w:t>
      </w:r>
      <w:r w:rsidR="008B65F7" w:rsidRPr="00885FBE">
        <w:rPr>
          <w:lang w:val="lt-LT"/>
        </w:rPr>
        <w:t>,</w:t>
      </w:r>
      <w:r w:rsidRPr="00885FBE">
        <w:rPr>
          <w:lang w:val="lt-LT"/>
        </w:rPr>
        <w:t xml:space="preserve"> lyginant su 2012</w:t>
      </w:r>
      <w:r w:rsidR="008D3D66" w:rsidRPr="00885FBE">
        <w:rPr>
          <w:lang w:val="lt-LT"/>
        </w:rPr>
        <w:t xml:space="preserve"> m.</w:t>
      </w:r>
    </w:p>
    <w:p w:rsidR="00F93018" w:rsidRPr="00885FBE" w:rsidRDefault="00C01551" w:rsidP="007030A0">
      <w:pPr>
        <w:jc w:val="both"/>
        <w:rPr>
          <w:lang w:val="lt-LT"/>
        </w:rPr>
      </w:pPr>
      <w:r w:rsidRPr="00885FBE">
        <w:rPr>
          <w:lang w:val="lt-LT"/>
        </w:rPr>
        <w:object w:dxaOrig="8440" w:dyaOrig="2882">
          <v:shape id="_x0000_i1027" type="#_x0000_t75" style="width:422.25pt;height:2in" o:ole="">
            <v:imagedata r:id="rId12" o:title=""/>
          </v:shape>
          <o:OLEObject Type="Embed" ProgID="MSGraph.Chart.8" ShapeID="_x0000_i1027" DrawAspect="Content" ObjectID="_1460189240" r:id="rId13">
            <o:FieldCodes>\s</o:FieldCodes>
          </o:OLEObject>
        </w:object>
      </w:r>
      <w:r w:rsidR="00F60B4C" w:rsidRPr="00885FBE">
        <w:rPr>
          <w:lang w:val="lt-LT"/>
        </w:rPr>
        <w:t>3</w:t>
      </w:r>
      <w:r w:rsidR="00B00D44" w:rsidRPr="00885FBE">
        <w:rPr>
          <w:lang w:val="lt-LT"/>
        </w:rPr>
        <w:t xml:space="preserve"> </w:t>
      </w:r>
      <w:r w:rsidR="00F93018" w:rsidRPr="00885FBE">
        <w:rPr>
          <w:lang w:val="lt-LT"/>
        </w:rPr>
        <w:t>pav</w:t>
      </w:r>
      <w:r w:rsidR="00B00D44" w:rsidRPr="00885FBE">
        <w:rPr>
          <w:lang w:val="lt-LT"/>
        </w:rPr>
        <w:t xml:space="preserve">. Veiklos sąnaudos. </w:t>
      </w:r>
    </w:p>
    <w:p w:rsidR="008D3D66" w:rsidRPr="00885FBE" w:rsidRDefault="00B00D44" w:rsidP="007030A0">
      <w:pPr>
        <w:pStyle w:val="Style2"/>
        <w:jc w:val="both"/>
        <w:rPr>
          <w:lang w:val="lt-LT"/>
        </w:rPr>
      </w:pPr>
      <w:r w:rsidRPr="00885FBE">
        <w:rPr>
          <w:lang w:val="lt-LT"/>
        </w:rPr>
        <w:t>2013</w:t>
      </w:r>
      <w:r w:rsidR="008D3D66" w:rsidRPr="00885FBE">
        <w:rPr>
          <w:lang w:val="lt-LT"/>
        </w:rPr>
        <w:t xml:space="preserve"> m. veiklos sąnaudos </w:t>
      </w:r>
      <w:r w:rsidR="007F62F7" w:rsidRPr="00885FBE">
        <w:rPr>
          <w:lang w:val="lt-LT"/>
        </w:rPr>
        <w:t>padidėjo</w:t>
      </w:r>
      <w:r w:rsidR="008D3D66" w:rsidRPr="00885FBE">
        <w:rPr>
          <w:lang w:val="lt-LT"/>
        </w:rPr>
        <w:t xml:space="preserve"> </w:t>
      </w:r>
      <w:r w:rsidR="007F62F7" w:rsidRPr="00885FBE">
        <w:rPr>
          <w:lang w:val="lt-LT"/>
        </w:rPr>
        <w:t xml:space="preserve">10 </w:t>
      </w:r>
      <w:r w:rsidRPr="00885FBE">
        <w:rPr>
          <w:lang w:val="lt-LT"/>
        </w:rPr>
        <w:t xml:space="preserve"> proc.</w:t>
      </w:r>
      <w:r w:rsidR="008B65F7" w:rsidRPr="00885FBE">
        <w:rPr>
          <w:lang w:val="lt-LT"/>
        </w:rPr>
        <w:t>,</w:t>
      </w:r>
      <w:r w:rsidRPr="00885FBE">
        <w:rPr>
          <w:lang w:val="lt-LT"/>
        </w:rPr>
        <w:t xml:space="preserve"> lyginant su 2012</w:t>
      </w:r>
      <w:r w:rsidR="008D3D66" w:rsidRPr="00885FBE">
        <w:rPr>
          <w:lang w:val="lt-LT"/>
        </w:rPr>
        <w:t xml:space="preserve"> m.</w:t>
      </w:r>
    </w:p>
    <w:p w:rsidR="008D3D66" w:rsidRPr="00885FBE" w:rsidRDefault="008D3D66" w:rsidP="007030A0">
      <w:pPr>
        <w:jc w:val="both"/>
        <w:rPr>
          <w:lang w:val="lt-LT"/>
        </w:rPr>
      </w:pPr>
    </w:p>
    <w:p w:rsidR="00F93018" w:rsidRPr="00885FBE" w:rsidRDefault="00C01551" w:rsidP="007030A0">
      <w:pPr>
        <w:jc w:val="both"/>
        <w:rPr>
          <w:lang w:val="lt-LT"/>
        </w:rPr>
      </w:pPr>
      <w:r w:rsidRPr="00885FBE">
        <w:rPr>
          <w:lang w:val="lt-LT"/>
        </w:rPr>
        <w:object w:dxaOrig="8620" w:dyaOrig="2882">
          <v:shape id="_x0000_i1028" type="#_x0000_t75" style="width:431.25pt;height:2in" o:ole="">
            <v:imagedata r:id="rId14" o:title=""/>
          </v:shape>
          <o:OLEObject Type="Embed" ProgID="MSGraph.Chart.8" ShapeID="_x0000_i1028" DrawAspect="Content" ObjectID="_1460189241" r:id="rId15">
            <o:FieldCodes>\s</o:FieldCodes>
          </o:OLEObject>
        </w:object>
      </w:r>
      <w:r w:rsidR="008D3D66" w:rsidRPr="00885FBE">
        <w:rPr>
          <w:lang w:val="lt-LT"/>
        </w:rPr>
        <w:t xml:space="preserve">4 </w:t>
      </w:r>
      <w:r w:rsidR="00F93018" w:rsidRPr="00885FBE">
        <w:rPr>
          <w:lang w:val="lt-LT"/>
        </w:rPr>
        <w:t>pav</w:t>
      </w:r>
      <w:r w:rsidR="008D3D66" w:rsidRPr="00885FBE">
        <w:rPr>
          <w:lang w:val="lt-LT"/>
        </w:rPr>
        <w:t>.</w:t>
      </w:r>
      <w:r w:rsidR="00D06802" w:rsidRPr="00885FBE">
        <w:rPr>
          <w:lang w:val="lt-LT"/>
        </w:rPr>
        <w:t xml:space="preserve"> G</w:t>
      </w:r>
      <w:r w:rsidR="00CE0C33" w:rsidRPr="00885FBE">
        <w:rPr>
          <w:lang w:val="lt-LT"/>
        </w:rPr>
        <w:t xml:space="preserve">rynasis pelnas (nuostolis). </w:t>
      </w:r>
    </w:p>
    <w:p w:rsidR="008D3D66" w:rsidRPr="00885FBE" w:rsidRDefault="00CE0C33" w:rsidP="007030A0">
      <w:pPr>
        <w:pStyle w:val="Style2"/>
        <w:jc w:val="both"/>
        <w:rPr>
          <w:lang w:val="lt-LT"/>
        </w:rPr>
      </w:pPr>
      <w:r w:rsidRPr="00885FBE">
        <w:rPr>
          <w:lang w:val="lt-LT"/>
        </w:rPr>
        <w:t>2013</w:t>
      </w:r>
      <w:r w:rsidR="00D06802" w:rsidRPr="00885FBE">
        <w:rPr>
          <w:lang w:val="lt-LT"/>
        </w:rPr>
        <w:t xml:space="preserve"> m. grynasis pelnas </w:t>
      </w:r>
      <w:r w:rsidRPr="00885FBE">
        <w:rPr>
          <w:lang w:val="lt-LT"/>
        </w:rPr>
        <w:t>sumažėjo</w:t>
      </w:r>
      <w:r w:rsidR="00574D8A" w:rsidRPr="00885FBE">
        <w:rPr>
          <w:lang w:val="lt-LT"/>
        </w:rPr>
        <w:t xml:space="preserve"> 5,4 karto</w:t>
      </w:r>
      <w:r w:rsidR="008B65F7" w:rsidRPr="00885FBE">
        <w:rPr>
          <w:lang w:val="lt-LT"/>
        </w:rPr>
        <w:t>,</w:t>
      </w:r>
      <w:r w:rsidR="00D06802" w:rsidRPr="00885FBE">
        <w:rPr>
          <w:lang w:val="lt-LT"/>
        </w:rPr>
        <w:t xml:space="preserve"> lyginant su 201</w:t>
      </w:r>
      <w:r w:rsidRPr="00885FBE">
        <w:rPr>
          <w:lang w:val="lt-LT"/>
        </w:rPr>
        <w:t>2</w:t>
      </w:r>
      <w:r w:rsidR="00D06802" w:rsidRPr="00885FBE">
        <w:rPr>
          <w:lang w:val="lt-LT"/>
        </w:rPr>
        <w:t xml:space="preserve"> m.</w:t>
      </w:r>
    </w:p>
    <w:p w:rsidR="008D3D66" w:rsidRPr="00885FBE" w:rsidRDefault="008D3D66" w:rsidP="007030A0">
      <w:pPr>
        <w:jc w:val="both"/>
        <w:rPr>
          <w:lang w:val="lt-LT"/>
        </w:rPr>
      </w:pPr>
    </w:p>
    <w:p w:rsidR="00F93018" w:rsidRPr="00885FBE" w:rsidRDefault="00C01551" w:rsidP="007030A0">
      <w:pPr>
        <w:jc w:val="both"/>
        <w:rPr>
          <w:lang w:val="lt-LT"/>
        </w:rPr>
      </w:pPr>
      <w:r w:rsidRPr="00885FBE">
        <w:rPr>
          <w:lang w:val="lt-LT"/>
        </w:rPr>
        <w:object w:dxaOrig="8620" w:dyaOrig="2882">
          <v:shape id="_x0000_i1029" type="#_x0000_t75" style="width:431.25pt;height:2in" o:ole="">
            <v:imagedata r:id="rId16" o:title=""/>
          </v:shape>
          <o:OLEObject Type="Embed" ProgID="MSGraph.Chart.8" ShapeID="_x0000_i1029" DrawAspect="Content" ObjectID="_1460189242" r:id="rId17">
            <o:FieldCodes>\s</o:FieldCodes>
          </o:OLEObject>
        </w:object>
      </w:r>
      <w:r w:rsidR="008D3D66" w:rsidRPr="00885FBE">
        <w:rPr>
          <w:lang w:val="lt-LT"/>
        </w:rPr>
        <w:t xml:space="preserve">5 </w:t>
      </w:r>
      <w:r w:rsidR="00F93018" w:rsidRPr="00885FBE">
        <w:rPr>
          <w:lang w:val="lt-LT"/>
        </w:rPr>
        <w:t>pav</w:t>
      </w:r>
      <w:r w:rsidR="008D3D66" w:rsidRPr="00885FBE">
        <w:rPr>
          <w:lang w:val="lt-LT"/>
        </w:rPr>
        <w:t xml:space="preserve">. </w:t>
      </w:r>
      <w:r w:rsidR="001A6231" w:rsidRPr="00885FBE">
        <w:rPr>
          <w:lang w:val="lt-LT"/>
        </w:rPr>
        <w:t xml:space="preserve">Darbuotojų skaičius ir vidutinis atlyginimas </w:t>
      </w:r>
      <w:r w:rsidR="00574D8A" w:rsidRPr="00885FBE">
        <w:rPr>
          <w:lang w:val="lt-LT"/>
        </w:rPr>
        <w:t xml:space="preserve">bruto. </w:t>
      </w:r>
    </w:p>
    <w:p w:rsidR="008D3D66" w:rsidRPr="00885FBE" w:rsidRDefault="00574D8A" w:rsidP="007030A0">
      <w:pPr>
        <w:pStyle w:val="Style2"/>
        <w:jc w:val="both"/>
        <w:rPr>
          <w:lang w:val="lt-LT"/>
        </w:rPr>
      </w:pPr>
      <w:r w:rsidRPr="00885FBE">
        <w:rPr>
          <w:lang w:val="lt-LT"/>
        </w:rPr>
        <w:t>Darbuotojų skaičius per paskutinius 5</w:t>
      </w:r>
      <w:r w:rsidR="001A6231" w:rsidRPr="00885FBE">
        <w:rPr>
          <w:lang w:val="lt-LT"/>
        </w:rPr>
        <w:t xml:space="preserve"> metus nekito. </w:t>
      </w:r>
      <w:r w:rsidRPr="00885FBE">
        <w:rPr>
          <w:lang w:val="lt-LT"/>
        </w:rPr>
        <w:t>2013</w:t>
      </w:r>
      <w:r w:rsidR="009A3583" w:rsidRPr="00885FBE">
        <w:rPr>
          <w:lang w:val="lt-LT"/>
        </w:rPr>
        <w:t xml:space="preserve"> m. vidutinis atlyginimas bruto </w:t>
      </w:r>
      <w:r w:rsidRPr="00885FBE">
        <w:rPr>
          <w:lang w:val="lt-LT"/>
        </w:rPr>
        <w:t>padidėjo 2,8 proc.</w:t>
      </w:r>
      <w:r w:rsidR="008B65F7" w:rsidRPr="00885FBE">
        <w:rPr>
          <w:lang w:val="lt-LT"/>
        </w:rPr>
        <w:t>,</w:t>
      </w:r>
      <w:r w:rsidRPr="00885FBE">
        <w:rPr>
          <w:lang w:val="lt-LT"/>
        </w:rPr>
        <w:t xml:space="preserve"> lyginant su 2012</w:t>
      </w:r>
      <w:r w:rsidR="009A3583" w:rsidRPr="00885FBE">
        <w:rPr>
          <w:lang w:val="lt-LT"/>
        </w:rPr>
        <w:t xml:space="preserve"> m.</w:t>
      </w:r>
    </w:p>
    <w:p w:rsidR="009A3583" w:rsidRPr="00885FBE" w:rsidRDefault="009A3583" w:rsidP="007030A0">
      <w:pPr>
        <w:jc w:val="both"/>
        <w:rPr>
          <w:lang w:val="lt-LT"/>
        </w:rPr>
      </w:pPr>
    </w:p>
    <w:p w:rsidR="00F93018" w:rsidRPr="00885FBE" w:rsidRDefault="000E510E" w:rsidP="007030A0">
      <w:pPr>
        <w:jc w:val="both"/>
        <w:rPr>
          <w:lang w:val="lt-LT"/>
        </w:rPr>
      </w:pPr>
      <w:r>
        <w:rPr>
          <w:noProof/>
          <w:lang w:val="lt-LT" w:eastAsia="lt-LT"/>
        </w:rPr>
        <w:drawing>
          <wp:inline distT="0" distB="0" distL="0" distR="0" wp14:anchorId="2BC71A78" wp14:editId="104F27F7">
            <wp:extent cx="5591175" cy="1828800"/>
            <wp:effectExtent l="0" t="0" r="0" b="0"/>
            <wp:docPr id="6" name="Objektas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A3583" w:rsidRPr="00885FBE">
        <w:rPr>
          <w:lang w:val="lt-LT"/>
        </w:rPr>
        <w:t xml:space="preserve">6 </w:t>
      </w:r>
      <w:r w:rsidR="00F93018" w:rsidRPr="00885FBE">
        <w:rPr>
          <w:lang w:val="lt-LT"/>
        </w:rPr>
        <w:t>pav</w:t>
      </w:r>
      <w:r w:rsidR="009A3583" w:rsidRPr="00885FBE">
        <w:rPr>
          <w:lang w:val="lt-LT"/>
        </w:rPr>
        <w:t xml:space="preserve">. </w:t>
      </w:r>
      <w:r w:rsidR="00961C08" w:rsidRPr="00885FBE">
        <w:rPr>
          <w:lang w:val="lt-LT"/>
        </w:rPr>
        <w:t xml:space="preserve">Bendrovės skolos tiekėjams. </w:t>
      </w:r>
    </w:p>
    <w:p w:rsidR="009A3583" w:rsidRPr="00885FBE" w:rsidRDefault="00961C08" w:rsidP="007030A0">
      <w:pPr>
        <w:pStyle w:val="Style2"/>
        <w:jc w:val="both"/>
        <w:rPr>
          <w:lang w:val="lt-LT"/>
        </w:rPr>
      </w:pPr>
      <w:r w:rsidRPr="00885FBE">
        <w:rPr>
          <w:lang w:val="lt-LT"/>
        </w:rPr>
        <w:t>2013</w:t>
      </w:r>
      <w:r w:rsidR="009A3583" w:rsidRPr="00885FBE">
        <w:rPr>
          <w:lang w:val="lt-LT"/>
        </w:rPr>
        <w:t xml:space="preserve"> m. bendrovės skolos tiekėjams su</w:t>
      </w:r>
      <w:r w:rsidRPr="00885FBE">
        <w:rPr>
          <w:lang w:val="lt-LT"/>
        </w:rPr>
        <w:t>mažėjo 28,9 proc.</w:t>
      </w:r>
      <w:r w:rsidR="008B65F7" w:rsidRPr="00885FBE">
        <w:rPr>
          <w:lang w:val="lt-LT"/>
        </w:rPr>
        <w:t>,</w:t>
      </w:r>
      <w:r w:rsidRPr="00885FBE">
        <w:rPr>
          <w:lang w:val="lt-LT"/>
        </w:rPr>
        <w:t xml:space="preserve"> lyginant su 2012</w:t>
      </w:r>
      <w:r w:rsidR="009A3583" w:rsidRPr="00885FBE">
        <w:rPr>
          <w:lang w:val="lt-LT"/>
        </w:rPr>
        <w:t xml:space="preserve"> m.</w:t>
      </w:r>
    </w:p>
    <w:p w:rsidR="0042291C" w:rsidRPr="00885FBE" w:rsidRDefault="00F93018" w:rsidP="007030A0">
      <w:pPr>
        <w:jc w:val="both"/>
        <w:rPr>
          <w:lang w:val="lt-LT"/>
        </w:rPr>
      </w:pPr>
      <w:r w:rsidRPr="00885FBE">
        <w:rPr>
          <w:lang w:val="lt-LT"/>
        </w:rPr>
        <w:lastRenderedPageBreak/>
        <w:t>Suteiktų nuolaidų struktūra</w:t>
      </w:r>
    </w:p>
    <w:p w:rsidR="00F93018" w:rsidRPr="00885FBE" w:rsidRDefault="007030A0" w:rsidP="007030A0">
      <w:pPr>
        <w:ind w:left="6480" w:firstLine="1296"/>
        <w:jc w:val="both"/>
        <w:rPr>
          <w:lang w:val="lt-LT"/>
        </w:rPr>
      </w:pPr>
      <w:r>
        <w:rPr>
          <w:lang w:val="lt-LT"/>
        </w:rPr>
        <w:t xml:space="preserve">       </w:t>
      </w:r>
      <w:r w:rsidR="00F93018" w:rsidRPr="00885FBE">
        <w:rPr>
          <w:lang w:val="lt-LT"/>
        </w:rPr>
        <w:t>1 lentelė</w:t>
      </w:r>
    </w:p>
    <w:tbl>
      <w:tblPr>
        <w:tblStyle w:val="Lentelstinklelis"/>
        <w:tblW w:w="0" w:type="auto"/>
        <w:tblLook w:val="01E0" w:firstRow="1" w:lastRow="1" w:firstColumn="1" w:lastColumn="1" w:noHBand="0" w:noVBand="0"/>
      </w:tblPr>
      <w:tblGrid>
        <w:gridCol w:w="6048"/>
        <w:gridCol w:w="3239"/>
      </w:tblGrid>
      <w:tr w:rsidR="002016F3" w:rsidRPr="00885FBE" w:rsidTr="002016F3">
        <w:tc>
          <w:tcPr>
            <w:tcW w:w="6048" w:type="dxa"/>
          </w:tcPr>
          <w:p w:rsidR="002016F3" w:rsidRPr="00885FBE" w:rsidRDefault="002016F3" w:rsidP="00B836B5">
            <w:pPr>
              <w:pStyle w:val="Style1"/>
              <w:rPr>
                <w:lang w:val="lt-LT"/>
              </w:rPr>
            </w:pPr>
            <w:r w:rsidRPr="00885FBE">
              <w:rPr>
                <w:lang w:val="lt-LT"/>
              </w:rPr>
              <w:t>Nuolaida proc.</w:t>
            </w:r>
          </w:p>
        </w:tc>
        <w:tc>
          <w:tcPr>
            <w:tcW w:w="3239" w:type="dxa"/>
          </w:tcPr>
          <w:p w:rsidR="002016F3" w:rsidRPr="00885FBE" w:rsidRDefault="002016F3" w:rsidP="00B836B5">
            <w:pPr>
              <w:pStyle w:val="Style1"/>
              <w:rPr>
                <w:lang w:val="lt-LT"/>
              </w:rPr>
            </w:pPr>
            <w:r w:rsidRPr="00885FBE">
              <w:rPr>
                <w:lang w:val="lt-LT"/>
              </w:rPr>
              <w:t>Suteikta nuolaidų, Lt</w:t>
            </w:r>
          </w:p>
        </w:tc>
      </w:tr>
      <w:tr w:rsidR="002016F3" w:rsidRPr="00885FBE" w:rsidTr="002016F3">
        <w:tc>
          <w:tcPr>
            <w:tcW w:w="6048" w:type="dxa"/>
          </w:tcPr>
          <w:p w:rsidR="002016F3" w:rsidRPr="00885FBE" w:rsidRDefault="002016F3" w:rsidP="00B836B5">
            <w:pPr>
              <w:pStyle w:val="Style1"/>
              <w:rPr>
                <w:lang w:val="lt-LT"/>
              </w:rPr>
            </w:pPr>
            <w:r w:rsidRPr="00885FBE">
              <w:rPr>
                <w:lang w:val="lt-LT"/>
              </w:rPr>
              <w:t>50</w:t>
            </w:r>
          </w:p>
          <w:p w:rsidR="002016F3" w:rsidRPr="00885FBE" w:rsidRDefault="002016F3" w:rsidP="00B836B5">
            <w:pPr>
              <w:pStyle w:val="Style1"/>
              <w:rPr>
                <w:lang w:val="lt-LT"/>
              </w:rPr>
            </w:pPr>
            <w:r w:rsidRPr="00885FBE">
              <w:rPr>
                <w:lang w:val="lt-LT"/>
              </w:rPr>
              <w:t>(Neįgaliesiems ir daugiau kaip 70 metų amžiaus asmenims)</w:t>
            </w:r>
          </w:p>
        </w:tc>
        <w:tc>
          <w:tcPr>
            <w:tcW w:w="3239" w:type="dxa"/>
          </w:tcPr>
          <w:p w:rsidR="002016F3" w:rsidRPr="00885FBE" w:rsidRDefault="002016F3" w:rsidP="00B836B5">
            <w:pPr>
              <w:pStyle w:val="Style1"/>
              <w:rPr>
                <w:lang w:val="lt-LT"/>
              </w:rPr>
            </w:pPr>
            <w:r w:rsidRPr="00885FBE">
              <w:rPr>
                <w:lang w:val="lt-LT"/>
              </w:rPr>
              <w:t>18180</w:t>
            </w:r>
          </w:p>
        </w:tc>
      </w:tr>
      <w:tr w:rsidR="002016F3" w:rsidRPr="00885FBE" w:rsidTr="002016F3">
        <w:tc>
          <w:tcPr>
            <w:tcW w:w="6048" w:type="dxa"/>
          </w:tcPr>
          <w:p w:rsidR="002016F3" w:rsidRPr="00885FBE" w:rsidRDefault="002016F3" w:rsidP="00B836B5">
            <w:pPr>
              <w:pStyle w:val="Style1"/>
              <w:rPr>
                <w:lang w:val="lt-LT"/>
              </w:rPr>
            </w:pPr>
            <w:r w:rsidRPr="00885FBE">
              <w:rPr>
                <w:lang w:val="lt-LT"/>
              </w:rPr>
              <w:t>5</w:t>
            </w:r>
          </w:p>
        </w:tc>
        <w:tc>
          <w:tcPr>
            <w:tcW w:w="3239" w:type="dxa"/>
          </w:tcPr>
          <w:p w:rsidR="002016F3" w:rsidRPr="00885FBE" w:rsidRDefault="002016F3" w:rsidP="00B836B5">
            <w:pPr>
              <w:pStyle w:val="Style1"/>
              <w:rPr>
                <w:lang w:val="lt-LT"/>
              </w:rPr>
            </w:pPr>
            <w:r w:rsidRPr="00885FBE">
              <w:rPr>
                <w:lang w:val="lt-LT"/>
              </w:rPr>
              <w:t>2058</w:t>
            </w:r>
          </w:p>
        </w:tc>
      </w:tr>
      <w:tr w:rsidR="002016F3" w:rsidRPr="00885FBE" w:rsidTr="002016F3">
        <w:tc>
          <w:tcPr>
            <w:tcW w:w="6048" w:type="dxa"/>
          </w:tcPr>
          <w:p w:rsidR="002016F3" w:rsidRPr="00885FBE" w:rsidRDefault="002016F3" w:rsidP="00B836B5">
            <w:pPr>
              <w:pStyle w:val="Style1"/>
              <w:rPr>
                <w:lang w:val="lt-LT"/>
              </w:rPr>
            </w:pPr>
            <w:r w:rsidRPr="00885FBE">
              <w:rPr>
                <w:lang w:val="lt-LT"/>
              </w:rPr>
              <w:t>10</w:t>
            </w:r>
          </w:p>
        </w:tc>
        <w:tc>
          <w:tcPr>
            <w:tcW w:w="3239" w:type="dxa"/>
          </w:tcPr>
          <w:p w:rsidR="002016F3" w:rsidRPr="00885FBE" w:rsidRDefault="002016F3" w:rsidP="00B836B5">
            <w:pPr>
              <w:pStyle w:val="Style1"/>
              <w:rPr>
                <w:lang w:val="lt-LT"/>
              </w:rPr>
            </w:pPr>
            <w:r w:rsidRPr="00885FBE">
              <w:rPr>
                <w:lang w:val="lt-LT"/>
              </w:rPr>
              <w:t>640</w:t>
            </w:r>
          </w:p>
        </w:tc>
      </w:tr>
      <w:tr w:rsidR="002016F3" w:rsidRPr="00885FBE" w:rsidTr="002016F3">
        <w:tc>
          <w:tcPr>
            <w:tcW w:w="6048" w:type="dxa"/>
          </w:tcPr>
          <w:p w:rsidR="002016F3" w:rsidRPr="00885FBE" w:rsidRDefault="002016F3" w:rsidP="00B836B5">
            <w:pPr>
              <w:pStyle w:val="Style1"/>
              <w:rPr>
                <w:lang w:val="lt-LT"/>
              </w:rPr>
            </w:pPr>
            <w:r w:rsidRPr="00885FBE">
              <w:rPr>
                <w:lang w:val="lt-LT"/>
              </w:rPr>
              <w:t>20</w:t>
            </w:r>
          </w:p>
        </w:tc>
        <w:tc>
          <w:tcPr>
            <w:tcW w:w="3239" w:type="dxa"/>
          </w:tcPr>
          <w:p w:rsidR="002016F3" w:rsidRPr="00885FBE" w:rsidRDefault="002016F3" w:rsidP="00B836B5">
            <w:pPr>
              <w:pStyle w:val="Style1"/>
              <w:rPr>
                <w:lang w:val="lt-LT"/>
              </w:rPr>
            </w:pPr>
            <w:r w:rsidRPr="00885FBE">
              <w:rPr>
                <w:lang w:val="lt-LT"/>
              </w:rPr>
              <w:t>2087</w:t>
            </w:r>
          </w:p>
        </w:tc>
      </w:tr>
    </w:tbl>
    <w:p w:rsidR="002016F3" w:rsidRPr="00885FBE" w:rsidRDefault="002016F3" w:rsidP="007030A0">
      <w:pPr>
        <w:jc w:val="both"/>
        <w:rPr>
          <w:lang w:val="lt-LT"/>
        </w:rPr>
      </w:pPr>
    </w:p>
    <w:p w:rsidR="00183ED0" w:rsidRPr="00885FBE" w:rsidRDefault="00296E69" w:rsidP="007030A0">
      <w:pPr>
        <w:pStyle w:val="Antrat2"/>
        <w:rPr>
          <w:lang w:val="lt-LT"/>
        </w:rPr>
      </w:pPr>
      <w:r w:rsidRPr="00885FBE">
        <w:rPr>
          <w:lang w:val="lt-LT"/>
        </w:rPr>
        <w:t>2013</w:t>
      </w:r>
      <w:r w:rsidR="00F93018" w:rsidRPr="00885FBE">
        <w:rPr>
          <w:lang w:val="lt-LT"/>
        </w:rPr>
        <w:t xml:space="preserve"> m. planas</w:t>
      </w:r>
      <w:r w:rsidR="0042291C" w:rsidRPr="00885FBE">
        <w:rPr>
          <w:lang w:val="lt-LT"/>
        </w:rPr>
        <w:t xml:space="preserve"> ir jų įgyvendini</w:t>
      </w:r>
      <w:r w:rsidR="004958F1" w:rsidRPr="00885FBE">
        <w:rPr>
          <w:lang w:val="lt-LT"/>
        </w:rPr>
        <w:t>mas</w:t>
      </w:r>
      <w:bookmarkStart w:id="0" w:name="_GoBack"/>
      <w:bookmarkEnd w:id="0"/>
    </w:p>
    <w:p w:rsidR="00113811" w:rsidRPr="00885FBE" w:rsidRDefault="00F93018" w:rsidP="007030A0">
      <w:pPr>
        <w:pStyle w:val="Antrat3"/>
        <w:rPr>
          <w:lang w:val="lt-LT"/>
        </w:rPr>
      </w:pPr>
      <w:r w:rsidRPr="00885FBE">
        <w:rPr>
          <w:lang w:val="lt-LT"/>
        </w:rPr>
        <w:t>2013 m. planas</w:t>
      </w:r>
      <w:r w:rsidR="00AA4A15" w:rsidRPr="00885FBE">
        <w:rPr>
          <w:lang w:val="lt-LT"/>
        </w:rPr>
        <w:t xml:space="preserve"> pagal vertinimo kriterijus, į kuriuos bus atsižvelgiama nustatant 2014 metų bendrovės vadovo ir vyr. buhalterio mėnesinės algos kintamąją dalį</w:t>
      </w:r>
    </w:p>
    <w:p w:rsidR="00EF6C35" w:rsidRPr="00885FBE" w:rsidRDefault="007030A0" w:rsidP="007030A0">
      <w:pPr>
        <w:ind w:left="6480" w:firstLine="1296"/>
        <w:jc w:val="both"/>
        <w:rPr>
          <w:lang w:val="lt-LT"/>
        </w:rPr>
      </w:pPr>
      <w:r>
        <w:rPr>
          <w:lang w:val="lt-LT"/>
        </w:rPr>
        <w:t xml:space="preserve">       </w:t>
      </w:r>
      <w:r w:rsidR="00F93018" w:rsidRPr="00885FBE">
        <w:rPr>
          <w:lang w:val="lt-LT"/>
        </w:rPr>
        <w:t>2 lentelė</w:t>
      </w:r>
    </w:p>
    <w:tbl>
      <w:tblPr>
        <w:tblStyle w:val="Lentelstinklelis"/>
        <w:tblW w:w="0" w:type="auto"/>
        <w:tblLayout w:type="fixed"/>
        <w:tblLook w:val="01E0" w:firstRow="1" w:lastRow="1" w:firstColumn="1" w:lastColumn="1" w:noHBand="0" w:noVBand="0"/>
      </w:tblPr>
      <w:tblGrid>
        <w:gridCol w:w="828"/>
        <w:gridCol w:w="4320"/>
        <w:gridCol w:w="2160"/>
        <w:gridCol w:w="1979"/>
      </w:tblGrid>
      <w:tr w:rsidR="00A1026C" w:rsidRPr="00885FBE" w:rsidTr="003753EE">
        <w:tc>
          <w:tcPr>
            <w:tcW w:w="828" w:type="dxa"/>
          </w:tcPr>
          <w:p w:rsidR="004958F1" w:rsidRPr="00885FBE" w:rsidRDefault="004958F1" w:rsidP="00B836B5">
            <w:pPr>
              <w:pStyle w:val="Style1"/>
              <w:rPr>
                <w:lang w:val="lt-LT"/>
              </w:rPr>
            </w:pPr>
            <w:r w:rsidRPr="00885FBE">
              <w:rPr>
                <w:lang w:val="lt-LT"/>
              </w:rPr>
              <w:t>Nr.</w:t>
            </w:r>
          </w:p>
        </w:tc>
        <w:tc>
          <w:tcPr>
            <w:tcW w:w="4320" w:type="dxa"/>
          </w:tcPr>
          <w:p w:rsidR="004958F1" w:rsidRPr="00885FBE" w:rsidRDefault="004958F1" w:rsidP="00B836B5">
            <w:pPr>
              <w:pStyle w:val="Style1"/>
              <w:rPr>
                <w:lang w:val="lt-LT"/>
              </w:rPr>
            </w:pPr>
            <w:r w:rsidRPr="00885FBE">
              <w:rPr>
                <w:lang w:val="lt-LT"/>
              </w:rPr>
              <w:t>Vertinimo kriterijus</w:t>
            </w:r>
          </w:p>
        </w:tc>
        <w:tc>
          <w:tcPr>
            <w:tcW w:w="2160" w:type="dxa"/>
          </w:tcPr>
          <w:p w:rsidR="004958F1" w:rsidRPr="00885FBE" w:rsidRDefault="004958F1" w:rsidP="00B836B5">
            <w:pPr>
              <w:pStyle w:val="Style1"/>
              <w:rPr>
                <w:lang w:val="lt-LT"/>
              </w:rPr>
            </w:pPr>
            <w:r w:rsidRPr="00885FBE">
              <w:rPr>
                <w:lang w:val="lt-LT"/>
              </w:rPr>
              <w:t>Nustatytas rodiklis</w:t>
            </w:r>
          </w:p>
        </w:tc>
        <w:tc>
          <w:tcPr>
            <w:tcW w:w="1979" w:type="dxa"/>
          </w:tcPr>
          <w:p w:rsidR="004958F1" w:rsidRPr="00885FBE" w:rsidRDefault="004958F1" w:rsidP="00B836B5">
            <w:pPr>
              <w:pStyle w:val="Style1"/>
              <w:rPr>
                <w:lang w:val="lt-LT"/>
              </w:rPr>
            </w:pPr>
            <w:r w:rsidRPr="00885FBE">
              <w:rPr>
                <w:lang w:val="lt-LT"/>
              </w:rPr>
              <w:t>Pasiektas rodiklis</w:t>
            </w:r>
          </w:p>
        </w:tc>
      </w:tr>
      <w:tr w:rsidR="00A1026C" w:rsidRPr="00885FBE" w:rsidTr="003753EE">
        <w:tc>
          <w:tcPr>
            <w:tcW w:w="828" w:type="dxa"/>
          </w:tcPr>
          <w:p w:rsidR="004958F1" w:rsidRPr="00885FBE" w:rsidRDefault="004958F1" w:rsidP="00B836B5">
            <w:pPr>
              <w:pStyle w:val="Style1"/>
              <w:rPr>
                <w:lang w:val="lt-LT"/>
              </w:rPr>
            </w:pPr>
            <w:r w:rsidRPr="00885FBE">
              <w:rPr>
                <w:lang w:val="lt-LT"/>
              </w:rPr>
              <w:t>1.</w:t>
            </w:r>
          </w:p>
        </w:tc>
        <w:tc>
          <w:tcPr>
            <w:tcW w:w="4320" w:type="dxa"/>
          </w:tcPr>
          <w:p w:rsidR="004958F1" w:rsidRPr="00885FBE" w:rsidRDefault="004958F1" w:rsidP="007030A0">
            <w:pPr>
              <w:pStyle w:val="Style2"/>
              <w:jc w:val="both"/>
              <w:rPr>
                <w:lang w:val="lt-LT"/>
              </w:rPr>
            </w:pPr>
            <w:r w:rsidRPr="00885FBE">
              <w:rPr>
                <w:lang w:val="lt-LT"/>
              </w:rPr>
              <w:t>Ūkinės – finansinės veiklos grynasis pelnas</w:t>
            </w:r>
            <w:r w:rsidR="00033DDA" w:rsidRPr="00885FBE">
              <w:rPr>
                <w:lang w:val="lt-LT"/>
              </w:rPr>
              <w:t>, Lt</w:t>
            </w:r>
          </w:p>
        </w:tc>
        <w:tc>
          <w:tcPr>
            <w:tcW w:w="2160" w:type="dxa"/>
          </w:tcPr>
          <w:p w:rsidR="004958F1" w:rsidRPr="00885FBE" w:rsidRDefault="00033DDA" w:rsidP="00B836B5">
            <w:pPr>
              <w:pStyle w:val="Style1"/>
              <w:rPr>
                <w:lang w:val="lt-LT"/>
              </w:rPr>
            </w:pPr>
            <w:r w:rsidRPr="00885FBE">
              <w:rPr>
                <w:lang w:val="lt-LT"/>
              </w:rPr>
              <w:t>5000</w:t>
            </w:r>
          </w:p>
        </w:tc>
        <w:tc>
          <w:tcPr>
            <w:tcW w:w="1979" w:type="dxa"/>
          </w:tcPr>
          <w:p w:rsidR="004958F1" w:rsidRPr="00885FBE" w:rsidRDefault="00033DDA" w:rsidP="00B836B5">
            <w:pPr>
              <w:pStyle w:val="Style1"/>
              <w:rPr>
                <w:lang w:val="lt-LT"/>
              </w:rPr>
            </w:pPr>
            <w:r w:rsidRPr="00885FBE">
              <w:rPr>
                <w:lang w:val="lt-LT"/>
              </w:rPr>
              <w:t>4827</w:t>
            </w:r>
          </w:p>
        </w:tc>
      </w:tr>
      <w:tr w:rsidR="00A1026C" w:rsidRPr="00885FBE" w:rsidTr="003753EE">
        <w:tc>
          <w:tcPr>
            <w:tcW w:w="828" w:type="dxa"/>
          </w:tcPr>
          <w:p w:rsidR="004958F1" w:rsidRPr="00885FBE" w:rsidRDefault="004958F1" w:rsidP="00B836B5">
            <w:pPr>
              <w:pStyle w:val="Style1"/>
              <w:rPr>
                <w:lang w:val="lt-LT"/>
              </w:rPr>
            </w:pPr>
            <w:r w:rsidRPr="00885FBE">
              <w:rPr>
                <w:lang w:val="lt-LT"/>
              </w:rPr>
              <w:t>2.</w:t>
            </w:r>
          </w:p>
        </w:tc>
        <w:tc>
          <w:tcPr>
            <w:tcW w:w="4320" w:type="dxa"/>
          </w:tcPr>
          <w:p w:rsidR="004958F1" w:rsidRPr="00885FBE" w:rsidRDefault="004958F1" w:rsidP="007030A0">
            <w:pPr>
              <w:pStyle w:val="Style2"/>
              <w:jc w:val="both"/>
              <w:rPr>
                <w:lang w:val="lt-LT"/>
              </w:rPr>
            </w:pPr>
            <w:r w:rsidRPr="00885FBE">
              <w:rPr>
                <w:lang w:val="lt-LT"/>
              </w:rPr>
              <w:t>Investicijų, mažinančių gamybos sąnaudas, gerinančių paslaugų kokybę, darbuotojų darbo sąlygas, panaudojimas</w:t>
            </w:r>
            <w:r w:rsidR="00033DDA" w:rsidRPr="00885FBE">
              <w:rPr>
                <w:lang w:val="lt-LT"/>
              </w:rPr>
              <w:t>, Lt</w:t>
            </w:r>
          </w:p>
        </w:tc>
        <w:tc>
          <w:tcPr>
            <w:tcW w:w="2160" w:type="dxa"/>
          </w:tcPr>
          <w:p w:rsidR="004958F1" w:rsidRPr="00885FBE" w:rsidRDefault="00033DDA" w:rsidP="00B836B5">
            <w:pPr>
              <w:pStyle w:val="Style1"/>
              <w:rPr>
                <w:lang w:val="lt-LT"/>
              </w:rPr>
            </w:pPr>
            <w:r w:rsidRPr="00885FBE">
              <w:rPr>
                <w:lang w:val="lt-LT"/>
              </w:rPr>
              <w:t>4000</w:t>
            </w:r>
          </w:p>
        </w:tc>
        <w:tc>
          <w:tcPr>
            <w:tcW w:w="1979" w:type="dxa"/>
          </w:tcPr>
          <w:p w:rsidR="004958F1" w:rsidRPr="00885FBE" w:rsidRDefault="00033DDA" w:rsidP="00B836B5">
            <w:pPr>
              <w:pStyle w:val="Style1"/>
              <w:rPr>
                <w:lang w:val="lt-LT"/>
              </w:rPr>
            </w:pPr>
            <w:r w:rsidRPr="00885FBE">
              <w:rPr>
                <w:lang w:val="lt-LT"/>
              </w:rPr>
              <w:t>4467</w:t>
            </w:r>
          </w:p>
        </w:tc>
      </w:tr>
      <w:tr w:rsidR="00A1026C" w:rsidRPr="00885FBE" w:rsidTr="003753EE">
        <w:tc>
          <w:tcPr>
            <w:tcW w:w="828" w:type="dxa"/>
          </w:tcPr>
          <w:p w:rsidR="004958F1" w:rsidRPr="00885FBE" w:rsidRDefault="004958F1" w:rsidP="00B836B5">
            <w:pPr>
              <w:pStyle w:val="Style1"/>
              <w:rPr>
                <w:lang w:val="lt-LT"/>
              </w:rPr>
            </w:pPr>
            <w:r w:rsidRPr="00885FBE">
              <w:rPr>
                <w:lang w:val="lt-LT"/>
              </w:rPr>
              <w:t>3.</w:t>
            </w:r>
          </w:p>
        </w:tc>
        <w:tc>
          <w:tcPr>
            <w:tcW w:w="4320" w:type="dxa"/>
          </w:tcPr>
          <w:p w:rsidR="004958F1" w:rsidRPr="00885FBE" w:rsidRDefault="00D01DFF" w:rsidP="007030A0">
            <w:pPr>
              <w:pStyle w:val="Style2"/>
              <w:jc w:val="both"/>
              <w:rPr>
                <w:lang w:val="lt-LT"/>
              </w:rPr>
            </w:pPr>
            <w:r w:rsidRPr="00885FBE">
              <w:rPr>
                <w:lang w:val="lt-LT"/>
              </w:rPr>
              <w:t>Suteiktų paslaugų apimties didėjimas – prekybai žemės ūkio produkcija Taikos g., lyginant su praėjusiais metais</w:t>
            </w:r>
            <w:r w:rsidR="00033DDA" w:rsidRPr="00885FBE">
              <w:rPr>
                <w:lang w:val="lt-LT"/>
              </w:rPr>
              <w:t>, vietomis</w:t>
            </w:r>
          </w:p>
        </w:tc>
        <w:tc>
          <w:tcPr>
            <w:tcW w:w="2160" w:type="dxa"/>
          </w:tcPr>
          <w:p w:rsidR="004958F1" w:rsidRPr="00885FBE" w:rsidRDefault="00033DDA" w:rsidP="00B836B5">
            <w:pPr>
              <w:pStyle w:val="Style1"/>
              <w:rPr>
                <w:lang w:val="lt-LT"/>
              </w:rPr>
            </w:pPr>
            <w:r w:rsidRPr="00885FBE">
              <w:rPr>
                <w:lang w:val="lt-LT"/>
              </w:rPr>
              <w:t>10</w:t>
            </w:r>
          </w:p>
        </w:tc>
        <w:tc>
          <w:tcPr>
            <w:tcW w:w="1979" w:type="dxa"/>
          </w:tcPr>
          <w:p w:rsidR="004958F1" w:rsidRPr="00885FBE" w:rsidRDefault="00033DDA" w:rsidP="00B836B5">
            <w:pPr>
              <w:pStyle w:val="Style1"/>
              <w:rPr>
                <w:lang w:val="lt-LT"/>
              </w:rPr>
            </w:pPr>
            <w:r w:rsidRPr="00885FBE">
              <w:rPr>
                <w:lang w:val="lt-LT"/>
              </w:rPr>
              <w:t>1</w:t>
            </w:r>
            <w:r w:rsidR="00966C1F" w:rsidRPr="00885FBE">
              <w:rPr>
                <w:lang w:val="lt-LT"/>
              </w:rPr>
              <w:t>0</w:t>
            </w:r>
          </w:p>
        </w:tc>
      </w:tr>
      <w:tr w:rsidR="00A1026C" w:rsidRPr="00885FBE" w:rsidTr="003753EE">
        <w:tc>
          <w:tcPr>
            <w:tcW w:w="828" w:type="dxa"/>
          </w:tcPr>
          <w:p w:rsidR="004958F1" w:rsidRPr="00885FBE" w:rsidRDefault="004958F1" w:rsidP="00B836B5">
            <w:pPr>
              <w:pStyle w:val="Style1"/>
              <w:rPr>
                <w:lang w:val="lt-LT"/>
              </w:rPr>
            </w:pPr>
            <w:r w:rsidRPr="00885FBE">
              <w:rPr>
                <w:lang w:val="lt-LT"/>
              </w:rPr>
              <w:t>4.</w:t>
            </w:r>
          </w:p>
        </w:tc>
        <w:tc>
          <w:tcPr>
            <w:tcW w:w="4320" w:type="dxa"/>
          </w:tcPr>
          <w:p w:rsidR="004958F1" w:rsidRPr="00885FBE" w:rsidRDefault="00D01DFF" w:rsidP="007030A0">
            <w:pPr>
              <w:pStyle w:val="Style2"/>
              <w:jc w:val="both"/>
              <w:rPr>
                <w:lang w:val="lt-LT"/>
              </w:rPr>
            </w:pPr>
            <w:r w:rsidRPr="00885FBE">
              <w:rPr>
                <w:lang w:val="lt-LT"/>
              </w:rPr>
              <w:t>Nekomercinių renginių, tenkinančių miesto bei rajono gyventojų socialinius poreikius</w:t>
            </w:r>
            <w:r w:rsidR="008B65F7" w:rsidRPr="00885FBE">
              <w:rPr>
                <w:lang w:val="lt-LT"/>
              </w:rPr>
              <w:t>,</w:t>
            </w:r>
            <w:r w:rsidRPr="00885FBE">
              <w:rPr>
                <w:lang w:val="lt-LT"/>
              </w:rPr>
              <w:t xml:space="preserve"> organizavimas</w:t>
            </w:r>
            <w:r w:rsidR="00033DDA" w:rsidRPr="00885FBE">
              <w:rPr>
                <w:lang w:val="lt-LT"/>
              </w:rPr>
              <w:t>, vnt</w:t>
            </w:r>
            <w:r w:rsidR="00B836B5">
              <w:rPr>
                <w:lang w:val="lt-LT"/>
              </w:rPr>
              <w:t>.</w:t>
            </w:r>
          </w:p>
        </w:tc>
        <w:tc>
          <w:tcPr>
            <w:tcW w:w="2160" w:type="dxa"/>
          </w:tcPr>
          <w:p w:rsidR="004958F1" w:rsidRPr="00885FBE" w:rsidRDefault="00033DDA" w:rsidP="00B836B5">
            <w:pPr>
              <w:pStyle w:val="Style1"/>
              <w:rPr>
                <w:lang w:val="lt-LT"/>
              </w:rPr>
            </w:pPr>
            <w:r w:rsidRPr="00885FBE">
              <w:rPr>
                <w:lang w:val="lt-LT"/>
              </w:rPr>
              <w:t>13</w:t>
            </w:r>
          </w:p>
        </w:tc>
        <w:tc>
          <w:tcPr>
            <w:tcW w:w="1979" w:type="dxa"/>
          </w:tcPr>
          <w:p w:rsidR="004958F1" w:rsidRPr="00885FBE" w:rsidRDefault="00033DDA" w:rsidP="00B836B5">
            <w:pPr>
              <w:pStyle w:val="Style1"/>
              <w:rPr>
                <w:lang w:val="lt-LT"/>
              </w:rPr>
            </w:pPr>
            <w:r w:rsidRPr="00885FBE">
              <w:rPr>
                <w:lang w:val="lt-LT"/>
              </w:rPr>
              <w:t>14</w:t>
            </w:r>
          </w:p>
        </w:tc>
      </w:tr>
    </w:tbl>
    <w:p w:rsidR="00113811" w:rsidRPr="00885FBE" w:rsidRDefault="00113811" w:rsidP="007030A0">
      <w:pPr>
        <w:jc w:val="both"/>
        <w:rPr>
          <w:lang w:val="lt-LT"/>
        </w:rPr>
      </w:pPr>
    </w:p>
    <w:p w:rsidR="00EF6C35" w:rsidRPr="00885FBE" w:rsidRDefault="00EF253B" w:rsidP="007030A0">
      <w:pPr>
        <w:jc w:val="both"/>
        <w:rPr>
          <w:lang w:val="lt-LT"/>
        </w:rPr>
      </w:pPr>
      <w:r w:rsidRPr="00885FBE">
        <w:rPr>
          <w:lang w:val="lt-LT"/>
        </w:rPr>
        <w:t xml:space="preserve">1.  </w:t>
      </w:r>
      <w:r w:rsidR="00EF6C35" w:rsidRPr="00885FBE">
        <w:rPr>
          <w:lang w:val="lt-LT"/>
        </w:rPr>
        <w:t xml:space="preserve">Ūkinės – finansinės veiklos grynasis pelnas 173,00 Lt mažesnis, nei planavome. Šio rodiklio pasiekti nepavyko dėl nepalankiai susiklosčiusių oro sąlygų 2013 metais. Dėl </w:t>
      </w:r>
      <w:r w:rsidR="006C1567" w:rsidRPr="00885FBE">
        <w:rPr>
          <w:lang w:val="lt-LT"/>
        </w:rPr>
        <w:t xml:space="preserve">vėlyvo pavasario mėnesiu vėlavo </w:t>
      </w:r>
      <w:r w:rsidR="00EF6C35" w:rsidRPr="00885FBE">
        <w:rPr>
          <w:lang w:val="lt-LT"/>
        </w:rPr>
        <w:t>prekybos sezono pradžia,</w:t>
      </w:r>
      <w:r w:rsidR="00B97F45" w:rsidRPr="00885FBE">
        <w:rPr>
          <w:lang w:val="lt-LT"/>
        </w:rPr>
        <w:t xml:space="preserve"> dėl</w:t>
      </w:r>
      <w:r w:rsidR="00EF6C35" w:rsidRPr="00885FBE">
        <w:rPr>
          <w:lang w:val="lt-LT"/>
        </w:rPr>
        <w:t xml:space="preserve"> to kovo, balandžio mėnesiais surinkome 10955 Lt. pajamų mažiau, lyginant su 2012 m. </w:t>
      </w:r>
      <w:r w:rsidR="00ED12B6" w:rsidRPr="00885FBE">
        <w:rPr>
          <w:lang w:val="lt-LT"/>
        </w:rPr>
        <w:t xml:space="preserve">Dėl vėluojančio pavasario ir prastesnio derliaus mėnesiu anksčiau baigėsi prekybos daigais, sodinukais, gėlėmis, daržovėmis sezonas. </w:t>
      </w:r>
      <w:r w:rsidR="00B97F45" w:rsidRPr="00885FBE">
        <w:rPr>
          <w:lang w:val="lt-LT"/>
        </w:rPr>
        <w:t>Todėl</w:t>
      </w:r>
      <w:r w:rsidR="00ED12B6" w:rsidRPr="00885FBE">
        <w:rPr>
          <w:lang w:val="lt-LT"/>
        </w:rPr>
        <w:t xml:space="preserve"> rugsėjo mėnesį </w:t>
      </w:r>
      <w:r w:rsidR="00F93018" w:rsidRPr="00885FBE">
        <w:rPr>
          <w:lang w:val="lt-LT"/>
        </w:rPr>
        <w:t>gavome</w:t>
      </w:r>
      <w:r w:rsidR="00ED12B6" w:rsidRPr="00885FBE">
        <w:rPr>
          <w:lang w:val="lt-LT"/>
        </w:rPr>
        <w:t xml:space="preserve"> 7917 Lt </w:t>
      </w:r>
      <w:r w:rsidR="00F93018" w:rsidRPr="00885FBE">
        <w:rPr>
          <w:lang w:val="lt-LT"/>
        </w:rPr>
        <w:t xml:space="preserve">mažiau </w:t>
      </w:r>
      <w:r w:rsidR="00ED12B6" w:rsidRPr="00885FBE">
        <w:rPr>
          <w:lang w:val="lt-LT"/>
        </w:rPr>
        <w:t>pajamų</w:t>
      </w:r>
      <w:r w:rsidR="00B97F45" w:rsidRPr="00885FBE">
        <w:rPr>
          <w:lang w:val="lt-LT"/>
        </w:rPr>
        <w:t>,</w:t>
      </w:r>
      <w:r w:rsidR="00ED12B6" w:rsidRPr="00885FBE">
        <w:rPr>
          <w:lang w:val="lt-LT"/>
        </w:rPr>
        <w:t xml:space="preserve"> lyginant su 2012 m. Nuo spalio vidurio iki gruodžio vidurio turgaus dienomis pliaupę lietūs turėjo įtakos lapkričio ir gruodžio mėnesių pajamoms, kurios šiais mėnesiais </w:t>
      </w:r>
      <w:r w:rsidR="00F93018" w:rsidRPr="00885FBE">
        <w:rPr>
          <w:lang w:val="lt-LT"/>
        </w:rPr>
        <w:t>buvo mažesnės</w:t>
      </w:r>
      <w:r w:rsidR="00ED12B6" w:rsidRPr="00885FBE">
        <w:rPr>
          <w:lang w:val="lt-LT"/>
        </w:rPr>
        <w:t xml:space="preserve"> 4182 </w:t>
      </w:r>
      <w:r w:rsidR="00B97F45" w:rsidRPr="00885FBE">
        <w:rPr>
          <w:lang w:val="lt-LT"/>
        </w:rPr>
        <w:t>Lt, lyginant su 2012 m. Iš v</w:t>
      </w:r>
      <w:r w:rsidR="006C1567" w:rsidRPr="00885FBE">
        <w:rPr>
          <w:lang w:val="lt-LT"/>
        </w:rPr>
        <w:t>iso dėl nepalankių oro sąlygų</w:t>
      </w:r>
      <w:r w:rsidR="00ED12B6" w:rsidRPr="00885FBE">
        <w:rPr>
          <w:lang w:val="lt-LT"/>
        </w:rPr>
        <w:t xml:space="preserve"> 2013 m. </w:t>
      </w:r>
      <w:r w:rsidR="00235BE4">
        <w:rPr>
          <w:lang w:val="lt-LT"/>
        </w:rPr>
        <w:t xml:space="preserve">nesurinkta </w:t>
      </w:r>
      <w:r w:rsidR="00B97F45" w:rsidRPr="00885FBE">
        <w:rPr>
          <w:lang w:val="lt-LT"/>
        </w:rPr>
        <w:t>23054 Lt</w:t>
      </w:r>
      <w:r w:rsidR="00ED12B6" w:rsidRPr="00885FBE">
        <w:rPr>
          <w:lang w:val="lt-LT"/>
        </w:rPr>
        <w:t xml:space="preserve"> pajamų. Bendras pa</w:t>
      </w:r>
      <w:r w:rsidR="00F93018" w:rsidRPr="00885FBE">
        <w:rPr>
          <w:lang w:val="lt-LT"/>
        </w:rPr>
        <w:t>jamų sumažėjimas 2013 m. yra</w:t>
      </w:r>
      <w:r w:rsidR="00ED12B6" w:rsidRPr="00885FBE">
        <w:rPr>
          <w:lang w:val="lt-LT"/>
        </w:rPr>
        <w:t xml:space="preserve"> </w:t>
      </w:r>
      <w:r w:rsidR="0054249A" w:rsidRPr="00885FBE">
        <w:rPr>
          <w:lang w:val="lt-LT"/>
        </w:rPr>
        <w:t>166</w:t>
      </w:r>
      <w:r w:rsidR="00F93018" w:rsidRPr="00885FBE">
        <w:rPr>
          <w:lang w:val="lt-LT"/>
        </w:rPr>
        <w:t>80 Lt</w:t>
      </w:r>
      <w:r w:rsidR="00B97F45" w:rsidRPr="00885FBE">
        <w:rPr>
          <w:lang w:val="lt-LT"/>
        </w:rPr>
        <w:t>, lyginant su 2012 m. Vadinasi</w:t>
      </w:r>
      <w:r w:rsidR="0054249A" w:rsidRPr="00885FBE">
        <w:rPr>
          <w:lang w:val="lt-LT"/>
        </w:rPr>
        <w:t xml:space="preserve">, kitais mėnesiais sugebėjome </w:t>
      </w:r>
      <w:r w:rsidR="00514A9A" w:rsidRPr="00885FBE">
        <w:rPr>
          <w:lang w:val="lt-LT"/>
        </w:rPr>
        <w:t>padidinti pajamas</w:t>
      </w:r>
      <w:r w:rsidR="0054249A" w:rsidRPr="00885FBE">
        <w:rPr>
          <w:lang w:val="lt-LT"/>
        </w:rPr>
        <w:t xml:space="preserve"> 6374 Lt. </w:t>
      </w:r>
    </w:p>
    <w:p w:rsidR="00DB0032" w:rsidRPr="00885FBE" w:rsidRDefault="00EF253B" w:rsidP="007030A0">
      <w:pPr>
        <w:jc w:val="both"/>
        <w:rPr>
          <w:lang w:val="lt-LT"/>
        </w:rPr>
      </w:pPr>
      <w:r w:rsidRPr="00885FBE">
        <w:rPr>
          <w:lang w:val="lt-LT"/>
        </w:rPr>
        <w:t xml:space="preserve">2.  </w:t>
      </w:r>
      <w:r w:rsidR="00FA3405" w:rsidRPr="00885FBE">
        <w:rPr>
          <w:lang w:val="lt-LT"/>
        </w:rPr>
        <w:t>Investicijos, mažinančios</w:t>
      </w:r>
      <w:r w:rsidR="0054249A" w:rsidRPr="00885FBE">
        <w:rPr>
          <w:lang w:val="lt-LT"/>
        </w:rPr>
        <w:t xml:space="preserve"> gamybos sąnaudas, gerinanči</w:t>
      </w:r>
      <w:r w:rsidR="00FA3405" w:rsidRPr="00885FBE">
        <w:rPr>
          <w:lang w:val="lt-LT"/>
        </w:rPr>
        <w:t>os</w:t>
      </w:r>
      <w:r w:rsidR="0054249A" w:rsidRPr="00885FBE">
        <w:rPr>
          <w:lang w:val="lt-LT"/>
        </w:rPr>
        <w:t xml:space="preserve"> paslaugų ko</w:t>
      </w:r>
      <w:r w:rsidR="00FA3405" w:rsidRPr="00885FBE">
        <w:rPr>
          <w:lang w:val="lt-LT"/>
        </w:rPr>
        <w:t xml:space="preserve">kybę, darbuotojų darbo sąlygas </w:t>
      </w:r>
      <w:r w:rsidR="00B97F45" w:rsidRPr="00885FBE">
        <w:rPr>
          <w:lang w:val="lt-LT"/>
        </w:rPr>
        <w:t>yra 467 Lt</w:t>
      </w:r>
      <w:r w:rsidR="00667356" w:rsidRPr="00885FBE">
        <w:rPr>
          <w:lang w:val="lt-LT"/>
        </w:rPr>
        <w:t xml:space="preserve"> didesnė</w:t>
      </w:r>
      <w:r w:rsidR="0054249A" w:rsidRPr="00885FBE">
        <w:rPr>
          <w:lang w:val="lt-LT"/>
        </w:rPr>
        <w:t>s</w:t>
      </w:r>
      <w:r w:rsidR="009C3036" w:rsidRPr="00885FBE">
        <w:rPr>
          <w:lang w:val="lt-LT"/>
        </w:rPr>
        <w:t xml:space="preserve"> nei buvome numatę. Investavome į</w:t>
      </w:r>
      <w:r w:rsidR="006A57FF" w:rsidRPr="00885FBE">
        <w:rPr>
          <w:lang w:val="lt-LT"/>
        </w:rPr>
        <w:t>:</w:t>
      </w:r>
      <w:r w:rsidR="009C3036" w:rsidRPr="00885FBE">
        <w:rPr>
          <w:lang w:val="lt-LT"/>
        </w:rPr>
        <w:t xml:space="preserve"> įgarsinimo įrangą – 1837 Lt (</w:t>
      </w:r>
      <w:r w:rsidR="00A52771" w:rsidRPr="00885FBE">
        <w:rPr>
          <w:lang w:val="lt-LT"/>
        </w:rPr>
        <w:t xml:space="preserve">kadangi </w:t>
      </w:r>
      <w:r w:rsidR="009C3036" w:rsidRPr="00885FBE">
        <w:rPr>
          <w:lang w:val="lt-LT"/>
        </w:rPr>
        <w:t>sena sugedo</w:t>
      </w:r>
      <w:r w:rsidR="00A52771" w:rsidRPr="00885FBE">
        <w:rPr>
          <w:lang w:val="lt-LT"/>
        </w:rPr>
        <w:t xml:space="preserve"> ir morališkai paseno</w:t>
      </w:r>
      <w:r w:rsidR="009C3036" w:rsidRPr="00885FBE">
        <w:rPr>
          <w:lang w:val="lt-LT"/>
        </w:rPr>
        <w:t>,</w:t>
      </w:r>
      <w:r w:rsidR="00A52771" w:rsidRPr="00885FBE">
        <w:rPr>
          <w:lang w:val="lt-LT"/>
        </w:rPr>
        <w:t xml:space="preserve"> o </w:t>
      </w:r>
      <w:r w:rsidRPr="00885FBE">
        <w:rPr>
          <w:lang w:val="lt-LT"/>
        </w:rPr>
        <w:t xml:space="preserve">poreikis </w:t>
      </w:r>
      <w:r w:rsidR="00A52771" w:rsidRPr="00885FBE">
        <w:rPr>
          <w:lang w:val="lt-LT"/>
        </w:rPr>
        <w:t xml:space="preserve">paskelbti apie užstatytas mašinas, pamestus ar rastus daiktus, prekybos vietas </w:t>
      </w:r>
      <w:r w:rsidRPr="00885FBE">
        <w:rPr>
          <w:lang w:val="lt-LT"/>
        </w:rPr>
        <w:t>išlieka</w:t>
      </w:r>
      <w:r w:rsidR="009C3036" w:rsidRPr="00885FBE">
        <w:rPr>
          <w:lang w:val="lt-LT"/>
        </w:rPr>
        <w:t>), šaldymo agregatą – 1860 Lt</w:t>
      </w:r>
      <w:r w:rsidR="00A52771" w:rsidRPr="00885FBE">
        <w:rPr>
          <w:lang w:val="lt-LT"/>
        </w:rPr>
        <w:t xml:space="preserve"> (senas</w:t>
      </w:r>
      <w:r w:rsidR="006A57FF" w:rsidRPr="00885FBE">
        <w:rPr>
          <w:lang w:val="lt-LT"/>
        </w:rPr>
        <w:t>is</w:t>
      </w:r>
      <w:r w:rsidR="00A52771" w:rsidRPr="00885FBE">
        <w:rPr>
          <w:lang w:val="lt-LT"/>
        </w:rPr>
        <w:t xml:space="preserve"> šaldymo agregatas </w:t>
      </w:r>
      <w:r w:rsidR="006A57FF" w:rsidRPr="00885FBE">
        <w:rPr>
          <w:lang w:val="lt-LT"/>
        </w:rPr>
        <w:t>nebeatlik</w:t>
      </w:r>
      <w:r w:rsidR="003947CA" w:rsidRPr="00885FBE">
        <w:rPr>
          <w:lang w:val="lt-LT"/>
        </w:rPr>
        <w:t>o savo funkcijų</w:t>
      </w:r>
      <w:r w:rsidR="00A52771" w:rsidRPr="00885FBE">
        <w:rPr>
          <w:lang w:val="lt-LT"/>
        </w:rPr>
        <w:t xml:space="preserve">, </w:t>
      </w:r>
      <w:r w:rsidR="003947CA" w:rsidRPr="00885FBE">
        <w:rPr>
          <w:lang w:val="lt-LT"/>
        </w:rPr>
        <w:t xml:space="preserve">todėl, laikantis </w:t>
      </w:r>
      <w:r w:rsidR="006C1567" w:rsidRPr="00885FBE">
        <w:rPr>
          <w:lang w:val="lt-LT"/>
        </w:rPr>
        <w:t>veterinarinių ir GHPT taisyklių</w:t>
      </w:r>
      <w:r w:rsidR="003947CA" w:rsidRPr="00885FBE">
        <w:rPr>
          <w:lang w:val="lt-LT"/>
        </w:rPr>
        <w:t xml:space="preserve"> reikalavimų</w:t>
      </w:r>
      <w:r w:rsidR="00A52771" w:rsidRPr="00885FBE">
        <w:rPr>
          <w:lang w:val="lt-LT"/>
        </w:rPr>
        <w:t xml:space="preserve">, buvo priimtas sprendimas </w:t>
      </w:r>
      <w:r w:rsidRPr="00885FBE">
        <w:rPr>
          <w:lang w:val="lt-LT"/>
        </w:rPr>
        <w:t>jį pakeisti nauju)</w:t>
      </w:r>
      <w:r w:rsidR="009C3036" w:rsidRPr="00885FBE">
        <w:rPr>
          <w:lang w:val="lt-LT"/>
        </w:rPr>
        <w:t>, kondicionieriaus remontą –770 Lt</w:t>
      </w:r>
      <w:r w:rsidRPr="00885FBE">
        <w:rPr>
          <w:lang w:val="lt-LT"/>
        </w:rPr>
        <w:t xml:space="preserve"> (sudegė pagrin</w:t>
      </w:r>
      <w:r w:rsidR="006A57FF" w:rsidRPr="00885FBE">
        <w:rPr>
          <w:lang w:val="lt-LT"/>
        </w:rPr>
        <w:t>dinė plokštė, o kondicionieriumi</w:t>
      </w:r>
      <w:r w:rsidRPr="00885FBE">
        <w:rPr>
          <w:lang w:val="lt-LT"/>
        </w:rPr>
        <w:t xml:space="preserve"> vasarą aušiname, žiemą šildome patalpas)</w:t>
      </w:r>
      <w:r w:rsidR="009C3036" w:rsidRPr="00885FBE">
        <w:rPr>
          <w:lang w:val="lt-LT"/>
        </w:rPr>
        <w:t xml:space="preserve">. </w:t>
      </w:r>
    </w:p>
    <w:p w:rsidR="00885FBE" w:rsidRDefault="00EF253B" w:rsidP="007030A0">
      <w:pPr>
        <w:jc w:val="both"/>
        <w:rPr>
          <w:lang w:val="lt-LT"/>
        </w:rPr>
      </w:pPr>
      <w:r w:rsidRPr="00885FBE">
        <w:rPr>
          <w:lang w:val="lt-LT"/>
        </w:rPr>
        <w:t>3.  2012 m. iš Taikos g. iškėlėme prekiautojus dėvėtais rūbais, atlaisvindami viet</w:t>
      </w:r>
      <w:r w:rsidR="00B25836" w:rsidRPr="00885FBE">
        <w:rPr>
          <w:lang w:val="lt-LT"/>
        </w:rPr>
        <w:t>ą prekybai žemės ūkio produkcija</w:t>
      </w:r>
      <w:r w:rsidRPr="00885FBE">
        <w:rPr>
          <w:lang w:val="lt-LT"/>
        </w:rPr>
        <w:t xml:space="preserve">, todėl 2013 m. buvome </w:t>
      </w:r>
      <w:r w:rsidR="00811E9B" w:rsidRPr="00885FBE">
        <w:rPr>
          <w:lang w:val="lt-LT"/>
        </w:rPr>
        <w:t>numatę</w:t>
      </w:r>
      <w:r w:rsidRPr="00885FBE">
        <w:rPr>
          <w:lang w:val="lt-LT"/>
        </w:rPr>
        <w:t xml:space="preserve"> užpildyti šias vietas.</w:t>
      </w:r>
      <w:r w:rsidR="00885FBE">
        <w:rPr>
          <w:lang w:val="lt-LT"/>
        </w:rPr>
        <w:t xml:space="preserve"> </w:t>
      </w:r>
      <w:r w:rsidR="00E32A7B" w:rsidRPr="00885FBE">
        <w:rPr>
          <w:lang w:val="lt-LT"/>
        </w:rPr>
        <w:t>Suplanuota pritraukti 10 naujų prekiautojų žemės ūkio produkcija. Numatytas rodiklis pasiektas.</w:t>
      </w:r>
      <w:r w:rsidR="00885FBE">
        <w:rPr>
          <w:lang w:val="lt-LT"/>
        </w:rPr>
        <w:t xml:space="preserve"> </w:t>
      </w:r>
    </w:p>
    <w:p w:rsidR="00EF253B" w:rsidRPr="00885FBE" w:rsidRDefault="00EF253B" w:rsidP="007030A0">
      <w:pPr>
        <w:jc w:val="both"/>
        <w:rPr>
          <w:lang w:val="lt-LT"/>
        </w:rPr>
      </w:pPr>
      <w:r w:rsidRPr="00885FBE">
        <w:rPr>
          <w:lang w:val="lt-LT"/>
        </w:rPr>
        <w:lastRenderedPageBreak/>
        <w:t>4.  Nekomercinių renginių, tenkinančių miesto bei rajono gyventojų</w:t>
      </w:r>
      <w:r w:rsidR="00885FBE">
        <w:rPr>
          <w:lang w:val="lt-LT"/>
        </w:rPr>
        <w:t xml:space="preserve"> </w:t>
      </w:r>
      <w:r w:rsidRPr="00885FBE">
        <w:rPr>
          <w:lang w:val="lt-LT"/>
        </w:rPr>
        <w:t>soc</w:t>
      </w:r>
      <w:r w:rsidR="002939D4" w:rsidRPr="00885FBE">
        <w:rPr>
          <w:lang w:val="lt-LT"/>
        </w:rPr>
        <w:t>ialinius poreikius</w:t>
      </w:r>
      <w:r w:rsidR="005E0EE7" w:rsidRPr="00885FBE">
        <w:rPr>
          <w:lang w:val="lt-LT"/>
        </w:rPr>
        <w:t>,</w:t>
      </w:r>
      <w:r w:rsidR="002939D4" w:rsidRPr="00885FBE">
        <w:rPr>
          <w:lang w:val="lt-LT"/>
        </w:rPr>
        <w:t xml:space="preserve"> suorganizavome v</w:t>
      </w:r>
      <w:r w:rsidR="005D192A" w:rsidRPr="00885FBE">
        <w:rPr>
          <w:lang w:val="lt-LT"/>
        </w:rPr>
        <w:t>ienu daugiau nei suplanavome. Pradėtas organizuo</w:t>
      </w:r>
      <w:r w:rsidR="00B25836" w:rsidRPr="00885FBE">
        <w:rPr>
          <w:lang w:val="lt-LT"/>
        </w:rPr>
        <w:t>ti „Šmugelninkų juomarkielis“, kuris p</w:t>
      </w:r>
      <w:r w:rsidR="005D192A" w:rsidRPr="00885FBE">
        <w:rPr>
          <w:lang w:val="lt-LT"/>
        </w:rPr>
        <w:t>er 2013 m. vyko 5 kartus. Renginio metu buvo leidžiama prekiauti nemokamai. Jau tradicinis „Mamų turgelis“ 2013 m. vyko 9 kartus, viduti</w:t>
      </w:r>
      <w:r w:rsidR="00265743" w:rsidRPr="00885FBE">
        <w:rPr>
          <w:lang w:val="lt-LT"/>
        </w:rPr>
        <w:t>niškai prekiavo 35 tėveliai. Šie renginiai</w:t>
      </w:r>
      <w:r w:rsidR="005D192A" w:rsidRPr="00885FBE">
        <w:rPr>
          <w:lang w:val="lt-LT"/>
        </w:rPr>
        <w:t xml:space="preserve"> b</w:t>
      </w:r>
      <w:r w:rsidR="00265743" w:rsidRPr="00885FBE">
        <w:rPr>
          <w:lang w:val="lt-LT"/>
        </w:rPr>
        <w:t>uvo nemokami. Jų</w:t>
      </w:r>
      <w:r w:rsidR="005D192A" w:rsidRPr="00885FBE">
        <w:rPr>
          <w:lang w:val="lt-LT"/>
        </w:rPr>
        <w:t xml:space="preserve"> metu vyko įvairios pramogos vaikučiams: vaikus linksm</w:t>
      </w:r>
      <w:r w:rsidR="00265743" w:rsidRPr="00885FBE">
        <w:rPr>
          <w:lang w:val="lt-LT"/>
        </w:rPr>
        <w:t xml:space="preserve">ino „Minimukai“, </w:t>
      </w:r>
      <w:r w:rsidR="00480397" w:rsidRPr="00885FBE">
        <w:rPr>
          <w:lang w:val="lt-LT"/>
        </w:rPr>
        <w:t>„</w:t>
      </w:r>
      <w:r w:rsidR="00265743" w:rsidRPr="00885FBE">
        <w:rPr>
          <w:lang w:val="lt-LT"/>
        </w:rPr>
        <w:t>Teta Renata</w:t>
      </w:r>
      <w:r w:rsidR="00480397" w:rsidRPr="00885FBE">
        <w:rPr>
          <w:lang w:val="lt-LT"/>
        </w:rPr>
        <w:t>“</w:t>
      </w:r>
      <w:r w:rsidR="00802DCA" w:rsidRPr="00885FBE">
        <w:rPr>
          <w:lang w:val="lt-LT"/>
        </w:rPr>
        <w:t>, taip pat b</w:t>
      </w:r>
      <w:r w:rsidR="005D192A" w:rsidRPr="00885FBE">
        <w:rPr>
          <w:lang w:val="lt-LT"/>
        </w:rPr>
        <w:t>uvo mokoma medžio drožybo</w:t>
      </w:r>
      <w:r w:rsidR="00265743" w:rsidRPr="00885FBE">
        <w:rPr>
          <w:lang w:val="lt-LT"/>
        </w:rPr>
        <w:t>s paslapčių, Jaunų mamų sambūrio</w:t>
      </w:r>
      <w:r w:rsidR="00B25836" w:rsidRPr="00885FBE">
        <w:rPr>
          <w:lang w:val="lt-LT"/>
        </w:rPr>
        <w:t xml:space="preserve"> </w:t>
      </w:r>
      <w:r w:rsidR="00480397" w:rsidRPr="00885FBE">
        <w:rPr>
          <w:lang w:val="lt-LT"/>
        </w:rPr>
        <w:t>veikla sudarė galimybę</w:t>
      </w:r>
      <w:r w:rsidR="00B25836" w:rsidRPr="00885FBE">
        <w:rPr>
          <w:lang w:val="lt-LT"/>
        </w:rPr>
        <w:t xml:space="preserve"> keturiems renginiams  </w:t>
      </w:r>
      <w:r w:rsidR="00480397" w:rsidRPr="00885FBE">
        <w:rPr>
          <w:lang w:val="lt-LT"/>
        </w:rPr>
        <w:t>išpirkti batutą</w:t>
      </w:r>
      <w:r w:rsidR="00B25836" w:rsidRPr="00885FBE">
        <w:rPr>
          <w:lang w:val="lt-LT"/>
        </w:rPr>
        <w:t>.</w:t>
      </w:r>
    </w:p>
    <w:p w:rsidR="00E25608" w:rsidRPr="00885FBE" w:rsidRDefault="00265743" w:rsidP="007030A0">
      <w:pPr>
        <w:pStyle w:val="Antrat3"/>
        <w:rPr>
          <w:lang w:val="lt-LT"/>
        </w:rPr>
      </w:pPr>
      <w:r w:rsidRPr="00885FBE">
        <w:rPr>
          <w:lang w:val="lt-LT"/>
        </w:rPr>
        <w:t>2013 m. planas pagal UAB „</w:t>
      </w:r>
      <w:r w:rsidR="00560477" w:rsidRPr="00885FBE">
        <w:rPr>
          <w:lang w:val="lt-LT"/>
        </w:rPr>
        <w:t>Kretingos turgus” 2013</w:t>
      </w:r>
      <w:r w:rsidR="00840C5F">
        <w:rPr>
          <w:lang w:val="lt-LT"/>
        </w:rPr>
        <w:t xml:space="preserve"> </w:t>
      </w:r>
      <w:r w:rsidR="00840C5F" w:rsidRPr="00840C5F">
        <w:rPr>
          <w:lang w:val="lt-LT"/>
        </w:rPr>
        <w:t xml:space="preserve">- </w:t>
      </w:r>
      <w:r w:rsidR="00065F5D" w:rsidRPr="00885FBE">
        <w:rPr>
          <w:lang w:val="lt-LT"/>
        </w:rPr>
        <w:t>2015 m. strateginį veiklos planą</w:t>
      </w:r>
    </w:p>
    <w:p w:rsidR="00966C1F" w:rsidRPr="00885FBE" w:rsidRDefault="00966C1F" w:rsidP="007030A0">
      <w:pPr>
        <w:jc w:val="both"/>
        <w:rPr>
          <w:lang w:val="lt-LT"/>
        </w:rPr>
      </w:pPr>
      <w:r w:rsidRPr="00885FBE">
        <w:rPr>
          <w:lang w:val="lt-LT"/>
        </w:rPr>
        <w:t>Pa</w:t>
      </w:r>
      <w:r w:rsidR="00480397" w:rsidRPr="00885FBE">
        <w:rPr>
          <w:lang w:val="lt-LT"/>
        </w:rPr>
        <w:t>gal UAB „</w:t>
      </w:r>
      <w:r w:rsidR="00265743" w:rsidRPr="00885FBE">
        <w:rPr>
          <w:lang w:val="lt-LT"/>
        </w:rPr>
        <w:t>Kretingos turgus” 2013</w:t>
      </w:r>
      <w:r w:rsidR="00840C5F">
        <w:rPr>
          <w:lang w:val="lt-LT"/>
        </w:rPr>
        <w:t xml:space="preserve"> - </w:t>
      </w:r>
      <w:r w:rsidRPr="00885FBE">
        <w:rPr>
          <w:lang w:val="lt-LT"/>
        </w:rPr>
        <w:t xml:space="preserve">2015 </w:t>
      </w:r>
      <w:r w:rsidR="00265743" w:rsidRPr="00885FBE">
        <w:rPr>
          <w:lang w:val="lt-LT"/>
        </w:rPr>
        <w:t>m. strateginį veiklos planą numatytos priemonės</w:t>
      </w:r>
      <w:r w:rsidRPr="00885FBE">
        <w:rPr>
          <w:lang w:val="lt-LT"/>
        </w:rPr>
        <w:t>:</w:t>
      </w:r>
    </w:p>
    <w:p w:rsidR="00966C1F" w:rsidRPr="00885FBE" w:rsidRDefault="00966C1F" w:rsidP="007030A0">
      <w:pPr>
        <w:pStyle w:val="Sraassuenkleliais"/>
        <w:jc w:val="both"/>
        <w:rPr>
          <w:lang w:val="lt-LT"/>
        </w:rPr>
      </w:pPr>
      <w:r w:rsidRPr="00885FBE">
        <w:rPr>
          <w:lang w:val="lt-LT"/>
        </w:rPr>
        <w:t xml:space="preserve">Senojo tualeto nugriovimas, mėsos paviljono einamasis remontas, administracinio pastato einamasis remontas. </w:t>
      </w:r>
      <w:r w:rsidR="00265743" w:rsidRPr="00885FBE">
        <w:rPr>
          <w:lang w:val="lt-LT"/>
        </w:rPr>
        <w:t>Planuota</w:t>
      </w:r>
      <w:r w:rsidR="00C00850" w:rsidRPr="00885FBE">
        <w:rPr>
          <w:lang w:val="lt-LT"/>
        </w:rPr>
        <w:t xml:space="preserve"> skirti 15000</w:t>
      </w:r>
      <w:r w:rsidR="00265743" w:rsidRPr="00885FBE">
        <w:rPr>
          <w:lang w:val="lt-LT"/>
        </w:rPr>
        <w:t xml:space="preserve"> Lt. D</w:t>
      </w:r>
      <w:r w:rsidR="00C00850" w:rsidRPr="00885FBE">
        <w:rPr>
          <w:lang w:val="lt-LT"/>
        </w:rPr>
        <w:t>ėl</w:t>
      </w:r>
      <w:r w:rsidR="00480397" w:rsidRPr="00885FBE">
        <w:rPr>
          <w:lang w:val="lt-LT"/>
        </w:rPr>
        <w:t xml:space="preserve"> sumažėjusių pajamų, kam įtakos turėjo </w:t>
      </w:r>
      <w:r w:rsidR="00C00850" w:rsidRPr="00885FBE">
        <w:rPr>
          <w:lang w:val="lt-LT"/>
        </w:rPr>
        <w:t>ne</w:t>
      </w:r>
      <w:r w:rsidR="00BD6FA1" w:rsidRPr="00885FBE">
        <w:rPr>
          <w:lang w:val="lt-LT"/>
        </w:rPr>
        <w:t>palankios oro sąlygos</w:t>
      </w:r>
      <w:r w:rsidR="00597BDC" w:rsidRPr="00885FBE">
        <w:rPr>
          <w:lang w:val="lt-LT"/>
        </w:rPr>
        <w:t>, bei</w:t>
      </w:r>
      <w:r w:rsidR="00480397" w:rsidRPr="00885FBE">
        <w:rPr>
          <w:lang w:val="lt-LT"/>
        </w:rPr>
        <w:t>,</w:t>
      </w:r>
      <w:r w:rsidR="00597BDC" w:rsidRPr="00885FBE">
        <w:rPr>
          <w:lang w:val="lt-LT"/>
        </w:rPr>
        <w:t xml:space="preserve"> </w:t>
      </w:r>
      <w:r w:rsidR="00480397" w:rsidRPr="00885FBE">
        <w:rPr>
          <w:lang w:val="lt-LT"/>
        </w:rPr>
        <w:t>ne</w:t>
      </w:r>
      <w:r w:rsidR="00265743" w:rsidRPr="00885FBE">
        <w:rPr>
          <w:lang w:val="lt-LT"/>
        </w:rPr>
        <w:t xml:space="preserve">norėdami </w:t>
      </w:r>
      <w:r w:rsidR="00597BDC" w:rsidRPr="00885FBE">
        <w:rPr>
          <w:lang w:val="lt-LT"/>
        </w:rPr>
        <w:t>pabloginti bendrovės finansinės padėties,</w:t>
      </w:r>
      <w:r w:rsidR="00C00850" w:rsidRPr="00885FBE">
        <w:rPr>
          <w:lang w:val="lt-LT"/>
        </w:rPr>
        <w:t xml:space="preserve"> šiuos darbus atidėjome 2014 m.</w:t>
      </w:r>
    </w:p>
    <w:p w:rsidR="00C00850" w:rsidRPr="00885FBE" w:rsidRDefault="00C00850" w:rsidP="007030A0">
      <w:pPr>
        <w:pStyle w:val="Sraassuenkleliais"/>
        <w:jc w:val="both"/>
        <w:rPr>
          <w:lang w:val="lt-LT"/>
        </w:rPr>
      </w:pPr>
      <w:r w:rsidRPr="00885FBE">
        <w:rPr>
          <w:lang w:val="lt-LT"/>
        </w:rPr>
        <w:t>Reklama spa</w:t>
      </w:r>
      <w:r w:rsidR="006C1567" w:rsidRPr="00885FBE">
        <w:rPr>
          <w:lang w:val="lt-LT"/>
        </w:rPr>
        <w:t>udoje, internetinėje ir viešosi</w:t>
      </w:r>
      <w:r w:rsidRPr="00885FBE">
        <w:rPr>
          <w:lang w:val="lt-LT"/>
        </w:rPr>
        <w:t>ose erdvėse, visuomeniniuose reng</w:t>
      </w:r>
      <w:r w:rsidR="00597BDC" w:rsidRPr="00885FBE">
        <w:rPr>
          <w:lang w:val="lt-LT"/>
        </w:rPr>
        <w:t>iniuose. Šioms priemonėms buvo numatyta 1800 Lt, išleista – 1018 Lt. Lėšos sutaupytos</w:t>
      </w:r>
      <w:r w:rsidRPr="00885FBE">
        <w:rPr>
          <w:lang w:val="lt-LT"/>
        </w:rPr>
        <w:t xml:space="preserve"> pasirenkant pigesnes paslaugas, </w:t>
      </w:r>
      <w:r w:rsidR="00597BDC" w:rsidRPr="00885FBE">
        <w:rPr>
          <w:lang w:val="lt-LT"/>
        </w:rPr>
        <w:t>dalį darbų atliko darbuotojai. Visos  numatytos priemonės įgyvendintos</w:t>
      </w:r>
      <w:r w:rsidR="009E34A0" w:rsidRPr="00885FBE">
        <w:rPr>
          <w:lang w:val="lt-LT"/>
        </w:rPr>
        <w:t>.</w:t>
      </w:r>
    </w:p>
    <w:p w:rsidR="00065F5D" w:rsidRPr="00885FBE" w:rsidRDefault="009E34A0" w:rsidP="007030A0">
      <w:pPr>
        <w:pStyle w:val="Sraassuenkleliais"/>
        <w:jc w:val="both"/>
        <w:rPr>
          <w:lang w:val="lt-LT"/>
        </w:rPr>
      </w:pPr>
      <w:r w:rsidRPr="00885FBE">
        <w:rPr>
          <w:lang w:val="lt-LT"/>
        </w:rPr>
        <w:t>Nuolaidų efektyvumo vertinimas, didinimas, prekiautojų skaičiaus didinimas.</w:t>
      </w:r>
      <w:r w:rsidR="00DE4875" w:rsidRPr="00885FBE">
        <w:rPr>
          <w:lang w:val="lt-LT"/>
        </w:rPr>
        <w:t xml:space="preserve"> 2013 m. gruodžio 18 d. </w:t>
      </w:r>
      <w:r w:rsidR="009F04CB" w:rsidRPr="00885FBE">
        <w:rPr>
          <w:lang w:val="lt-LT"/>
        </w:rPr>
        <w:t>į</w:t>
      </w:r>
      <w:r w:rsidR="00DE4875" w:rsidRPr="00885FBE">
        <w:rPr>
          <w:lang w:val="lt-LT"/>
        </w:rPr>
        <w:t xml:space="preserve">vykusiame valdybos posėdyje buvo svarstomas nuolaidų už prekybos vietas turgavietėje tikslingumas. </w:t>
      </w:r>
      <w:r w:rsidR="00B1565E" w:rsidRPr="00885FBE">
        <w:rPr>
          <w:lang w:val="lt-LT"/>
        </w:rPr>
        <w:t>Buvo nuspręsta leisti išsipirkti ne daugiau kaip dvi prekybos vietas su 50 proc. nuolaida bei pratęsti 5 ir 10 proc. nuolaidą neribotam laikui (išskyrus gruodžio, sausio, vasario mėn.) asmenims, kurie prekiauja naujomis ir naudotomis ne maisto prekėmis iš automobilių ir palapinių bei išsiperka vietas turgavietėje ne trumpiau kaip mėnesiui iš anksto. Nutarta kreiptis į</w:t>
      </w:r>
      <w:r w:rsidR="00DE4875" w:rsidRPr="00885FBE">
        <w:rPr>
          <w:lang w:val="lt-LT"/>
        </w:rPr>
        <w:t xml:space="preserve"> Kretingos rajono savivaldybės tarybą dėl nuolaidų patvirtinimo. 2013 m. </w:t>
      </w:r>
      <w:r w:rsidR="00B1565E" w:rsidRPr="00885FBE">
        <w:rPr>
          <w:lang w:val="lt-LT"/>
        </w:rPr>
        <w:t xml:space="preserve">tikslas- </w:t>
      </w:r>
      <w:r w:rsidR="00480397" w:rsidRPr="00885FBE">
        <w:rPr>
          <w:lang w:val="lt-LT"/>
        </w:rPr>
        <w:t>vietų išpirkimas mėnesiui vidutiniškai per metus</w:t>
      </w:r>
      <w:r w:rsidR="00DE4875" w:rsidRPr="00885FBE">
        <w:rPr>
          <w:lang w:val="lt-LT"/>
        </w:rPr>
        <w:t xml:space="preserve"> ne mažiau </w:t>
      </w:r>
      <w:r w:rsidR="00480397" w:rsidRPr="00885FBE">
        <w:rPr>
          <w:lang w:val="lt-LT"/>
        </w:rPr>
        <w:t xml:space="preserve">kaip </w:t>
      </w:r>
      <w:r w:rsidR="00DE4875" w:rsidRPr="00885FBE">
        <w:rPr>
          <w:lang w:val="lt-LT"/>
        </w:rPr>
        <w:t xml:space="preserve">40 </w:t>
      </w:r>
      <w:r w:rsidR="00B1565E" w:rsidRPr="00885FBE">
        <w:rPr>
          <w:lang w:val="lt-LT"/>
        </w:rPr>
        <w:t>proc. nuo visų pajamų. Pasiekta</w:t>
      </w:r>
      <w:r w:rsidR="00DE4875" w:rsidRPr="00885FBE">
        <w:rPr>
          <w:lang w:val="lt-LT"/>
        </w:rPr>
        <w:t xml:space="preserve"> 47 proc.</w:t>
      </w:r>
      <w:r w:rsidR="000D1C17" w:rsidRPr="00885FBE">
        <w:rPr>
          <w:lang w:val="lt-LT"/>
        </w:rPr>
        <w:t xml:space="preserve"> Sumažėjusios pajamos reiškia sumažėjusį prekiautojų skaičių. </w:t>
      </w:r>
      <w:r w:rsidR="00B1565E" w:rsidRPr="00885FBE">
        <w:rPr>
          <w:lang w:val="lt-LT"/>
        </w:rPr>
        <w:t>Vis dėlto</w:t>
      </w:r>
      <w:r w:rsidR="00172A82" w:rsidRPr="00885FBE">
        <w:rPr>
          <w:lang w:val="lt-LT"/>
        </w:rPr>
        <w:t xml:space="preserve"> pavyko pritraukti</w:t>
      </w:r>
      <w:r w:rsidR="000D1C17" w:rsidRPr="00885FBE">
        <w:rPr>
          <w:lang w:val="lt-LT"/>
        </w:rPr>
        <w:t xml:space="preserve"> naujų prekiautojų. Užsibrėžtą rodiklį 2013 m. pritraukti 5 naujus prekiautojus įvykdėme. </w:t>
      </w:r>
      <w:r w:rsidR="00172A82" w:rsidRPr="00885FBE">
        <w:rPr>
          <w:lang w:val="lt-LT"/>
        </w:rPr>
        <w:t>Prekiavo</w:t>
      </w:r>
      <w:r w:rsidR="00292185" w:rsidRPr="00885FBE">
        <w:rPr>
          <w:lang w:val="lt-LT"/>
        </w:rPr>
        <w:t xml:space="preserve"> 14 naujų prekiau</w:t>
      </w:r>
      <w:r w:rsidR="00172A82" w:rsidRPr="00885FBE">
        <w:rPr>
          <w:lang w:val="lt-LT"/>
        </w:rPr>
        <w:t>tojų, iš jų 6 prekiauja ir šiandien</w:t>
      </w:r>
      <w:r w:rsidR="00292185" w:rsidRPr="00885FBE">
        <w:rPr>
          <w:lang w:val="lt-LT"/>
        </w:rPr>
        <w:t>.</w:t>
      </w:r>
      <w:r w:rsidR="000D1C17" w:rsidRPr="00885FBE">
        <w:rPr>
          <w:lang w:val="lt-LT"/>
        </w:rPr>
        <w:t xml:space="preserve"> </w:t>
      </w:r>
    </w:p>
    <w:p w:rsidR="00113811" w:rsidRPr="00885FBE" w:rsidRDefault="00296E69" w:rsidP="007030A0">
      <w:pPr>
        <w:pStyle w:val="Antrat2"/>
        <w:rPr>
          <w:lang w:val="lt-LT"/>
        </w:rPr>
      </w:pPr>
      <w:r w:rsidRPr="00885FBE">
        <w:rPr>
          <w:lang w:val="lt-LT"/>
        </w:rPr>
        <w:t>2014</w:t>
      </w:r>
      <w:r w:rsidR="00534657" w:rsidRPr="00885FBE">
        <w:rPr>
          <w:lang w:val="lt-LT"/>
        </w:rPr>
        <w:t xml:space="preserve"> m. planas</w:t>
      </w:r>
    </w:p>
    <w:p w:rsidR="00113811" w:rsidRPr="00885FBE" w:rsidRDefault="007F16F6" w:rsidP="007030A0">
      <w:pPr>
        <w:pStyle w:val="Antrat3"/>
        <w:rPr>
          <w:lang w:val="lt-LT"/>
        </w:rPr>
      </w:pPr>
      <w:r w:rsidRPr="00885FBE">
        <w:rPr>
          <w:lang w:val="lt-LT"/>
        </w:rPr>
        <w:t>2014</w:t>
      </w:r>
      <w:r w:rsidR="00534657" w:rsidRPr="00885FBE">
        <w:rPr>
          <w:lang w:val="lt-LT"/>
        </w:rPr>
        <w:t xml:space="preserve"> m. planas pagal UAB „</w:t>
      </w:r>
      <w:r w:rsidR="00CB741A" w:rsidRPr="00885FBE">
        <w:rPr>
          <w:lang w:val="lt-LT"/>
        </w:rPr>
        <w:t>Kretingos turgus” 2013</w:t>
      </w:r>
      <w:r w:rsidR="007030A0">
        <w:rPr>
          <w:lang w:val="lt-LT"/>
        </w:rPr>
        <w:t xml:space="preserve"> </w:t>
      </w:r>
      <w:r w:rsidR="007030A0" w:rsidRPr="00840C5F">
        <w:rPr>
          <w:lang w:val="lt-LT"/>
        </w:rPr>
        <w:t>-</w:t>
      </w:r>
      <w:r w:rsidR="007030A0">
        <w:rPr>
          <w:lang w:val="lt-LT"/>
        </w:rPr>
        <w:t xml:space="preserve"> </w:t>
      </w:r>
      <w:r w:rsidR="00CB741A" w:rsidRPr="00885FBE">
        <w:rPr>
          <w:lang w:val="lt-LT"/>
        </w:rPr>
        <w:t>2015 m. strateginį veiklos planą</w:t>
      </w:r>
    </w:p>
    <w:p w:rsidR="00534657" w:rsidRPr="00885FBE" w:rsidRDefault="007030A0" w:rsidP="007030A0">
      <w:pPr>
        <w:ind w:left="6480" w:firstLine="1296"/>
        <w:jc w:val="both"/>
        <w:rPr>
          <w:lang w:val="lt-LT"/>
        </w:rPr>
      </w:pPr>
      <w:r>
        <w:rPr>
          <w:lang w:val="lt-LT"/>
        </w:rPr>
        <w:t xml:space="preserve">       </w:t>
      </w:r>
      <w:r w:rsidR="00534657" w:rsidRPr="00885FBE">
        <w:rPr>
          <w:lang w:val="lt-LT"/>
        </w:rPr>
        <w:t>3 lentelė</w:t>
      </w:r>
    </w:p>
    <w:tbl>
      <w:tblPr>
        <w:tblStyle w:val="Lentelstinklelis"/>
        <w:tblW w:w="0" w:type="auto"/>
        <w:tblLook w:val="01E0" w:firstRow="1" w:lastRow="1" w:firstColumn="1" w:lastColumn="1" w:noHBand="0" w:noVBand="0"/>
      </w:tblPr>
      <w:tblGrid>
        <w:gridCol w:w="6408"/>
        <w:gridCol w:w="2879"/>
      </w:tblGrid>
      <w:tr w:rsidR="00113811" w:rsidRPr="00885FBE" w:rsidTr="00E31A0A">
        <w:tc>
          <w:tcPr>
            <w:tcW w:w="6408" w:type="dxa"/>
          </w:tcPr>
          <w:p w:rsidR="00113811" w:rsidRPr="00885FBE" w:rsidRDefault="00113811" w:rsidP="007030A0">
            <w:pPr>
              <w:pStyle w:val="Style1"/>
              <w:rPr>
                <w:lang w:val="lt-LT"/>
              </w:rPr>
            </w:pPr>
            <w:r w:rsidRPr="00885FBE">
              <w:rPr>
                <w:lang w:val="lt-LT"/>
              </w:rPr>
              <w:t>Pavadinimas</w:t>
            </w:r>
          </w:p>
        </w:tc>
        <w:tc>
          <w:tcPr>
            <w:tcW w:w="2879" w:type="dxa"/>
          </w:tcPr>
          <w:p w:rsidR="00113811" w:rsidRPr="00885FBE" w:rsidRDefault="00113811" w:rsidP="007030A0">
            <w:pPr>
              <w:pStyle w:val="Style1"/>
              <w:rPr>
                <w:lang w:val="lt-LT"/>
              </w:rPr>
            </w:pPr>
            <w:r w:rsidRPr="00885FBE">
              <w:rPr>
                <w:lang w:val="lt-LT"/>
              </w:rPr>
              <w:t>Planuojamos investicijos, Lt</w:t>
            </w:r>
          </w:p>
        </w:tc>
      </w:tr>
      <w:tr w:rsidR="00113811" w:rsidRPr="00885FBE" w:rsidTr="00E31A0A">
        <w:tc>
          <w:tcPr>
            <w:tcW w:w="6408" w:type="dxa"/>
          </w:tcPr>
          <w:p w:rsidR="00113811" w:rsidRPr="00885FBE" w:rsidRDefault="00534657" w:rsidP="007030A0">
            <w:pPr>
              <w:pStyle w:val="Style2"/>
              <w:jc w:val="both"/>
              <w:rPr>
                <w:lang w:val="lt-LT"/>
              </w:rPr>
            </w:pPr>
            <w:r w:rsidRPr="00885FBE">
              <w:rPr>
                <w:lang w:val="lt-LT"/>
              </w:rPr>
              <w:t>L</w:t>
            </w:r>
            <w:r w:rsidR="00113811" w:rsidRPr="00885FBE">
              <w:rPr>
                <w:lang w:val="lt-LT"/>
              </w:rPr>
              <w:t>auko tu</w:t>
            </w:r>
            <w:r w:rsidR="001373EF" w:rsidRPr="00885FBE">
              <w:rPr>
                <w:lang w:val="lt-LT"/>
              </w:rPr>
              <w:t>a</w:t>
            </w:r>
            <w:r w:rsidR="00113811" w:rsidRPr="00885FBE">
              <w:rPr>
                <w:lang w:val="lt-LT"/>
              </w:rPr>
              <w:t>leto nugriovimas</w:t>
            </w:r>
          </w:p>
        </w:tc>
        <w:tc>
          <w:tcPr>
            <w:tcW w:w="2879" w:type="dxa"/>
          </w:tcPr>
          <w:p w:rsidR="00113811" w:rsidRPr="00885FBE" w:rsidRDefault="00113811" w:rsidP="007030A0">
            <w:pPr>
              <w:pStyle w:val="Style1"/>
              <w:rPr>
                <w:lang w:val="lt-LT"/>
              </w:rPr>
            </w:pPr>
            <w:r w:rsidRPr="00885FBE">
              <w:rPr>
                <w:lang w:val="lt-LT"/>
              </w:rPr>
              <w:t>10000</w:t>
            </w:r>
          </w:p>
        </w:tc>
      </w:tr>
      <w:tr w:rsidR="00113811" w:rsidRPr="00885FBE" w:rsidTr="00E31A0A">
        <w:tc>
          <w:tcPr>
            <w:tcW w:w="6408" w:type="dxa"/>
          </w:tcPr>
          <w:p w:rsidR="00113811" w:rsidRPr="00885FBE" w:rsidRDefault="00113811" w:rsidP="007030A0">
            <w:pPr>
              <w:pStyle w:val="Style2"/>
              <w:jc w:val="both"/>
              <w:rPr>
                <w:lang w:val="lt-LT"/>
              </w:rPr>
            </w:pPr>
            <w:r w:rsidRPr="00885FBE">
              <w:rPr>
                <w:lang w:val="lt-LT"/>
              </w:rPr>
              <w:t>Mėsos paviljono einamasis remontas</w:t>
            </w:r>
          </w:p>
        </w:tc>
        <w:tc>
          <w:tcPr>
            <w:tcW w:w="2879" w:type="dxa"/>
          </w:tcPr>
          <w:p w:rsidR="00113811" w:rsidRPr="00885FBE" w:rsidRDefault="00113811" w:rsidP="007030A0">
            <w:pPr>
              <w:pStyle w:val="Style1"/>
              <w:rPr>
                <w:lang w:val="lt-LT"/>
              </w:rPr>
            </w:pPr>
            <w:r w:rsidRPr="00885FBE">
              <w:rPr>
                <w:lang w:val="lt-LT"/>
              </w:rPr>
              <w:t>3500</w:t>
            </w:r>
          </w:p>
        </w:tc>
      </w:tr>
      <w:tr w:rsidR="00113811" w:rsidRPr="00885FBE" w:rsidTr="00E31A0A">
        <w:tc>
          <w:tcPr>
            <w:tcW w:w="6408" w:type="dxa"/>
          </w:tcPr>
          <w:p w:rsidR="00113811" w:rsidRPr="00885FBE" w:rsidRDefault="00113811" w:rsidP="007030A0">
            <w:pPr>
              <w:pStyle w:val="Style2"/>
              <w:jc w:val="both"/>
              <w:rPr>
                <w:lang w:val="lt-LT"/>
              </w:rPr>
            </w:pPr>
            <w:r w:rsidRPr="00885FBE">
              <w:rPr>
                <w:lang w:val="lt-LT"/>
              </w:rPr>
              <w:t>Administracinio pastato einamasis remontas</w:t>
            </w:r>
          </w:p>
        </w:tc>
        <w:tc>
          <w:tcPr>
            <w:tcW w:w="2879" w:type="dxa"/>
          </w:tcPr>
          <w:p w:rsidR="00113811" w:rsidRPr="00885FBE" w:rsidRDefault="00113811" w:rsidP="007030A0">
            <w:pPr>
              <w:pStyle w:val="Style1"/>
              <w:rPr>
                <w:lang w:val="lt-LT"/>
              </w:rPr>
            </w:pPr>
            <w:r w:rsidRPr="00885FBE">
              <w:rPr>
                <w:lang w:val="lt-LT"/>
              </w:rPr>
              <w:t>1500</w:t>
            </w:r>
          </w:p>
        </w:tc>
      </w:tr>
      <w:tr w:rsidR="00E31A0A" w:rsidRPr="00885FBE" w:rsidTr="00E31A0A">
        <w:tc>
          <w:tcPr>
            <w:tcW w:w="6408" w:type="dxa"/>
          </w:tcPr>
          <w:p w:rsidR="00E31A0A" w:rsidRPr="00885FBE" w:rsidRDefault="00E31A0A" w:rsidP="007030A0">
            <w:pPr>
              <w:pStyle w:val="Style2"/>
              <w:jc w:val="both"/>
              <w:rPr>
                <w:lang w:val="lt-LT"/>
              </w:rPr>
            </w:pPr>
            <w:r w:rsidRPr="00885FBE">
              <w:rPr>
                <w:lang w:val="lt-LT"/>
              </w:rPr>
              <w:t>Reklama spaudoje,</w:t>
            </w:r>
            <w:r w:rsidR="001807C8" w:rsidRPr="00885FBE">
              <w:rPr>
                <w:lang w:val="lt-LT"/>
              </w:rPr>
              <w:t xml:space="preserve"> </w:t>
            </w:r>
            <w:r w:rsidRPr="00885FBE">
              <w:rPr>
                <w:lang w:val="lt-LT"/>
              </w:rPr>
              <w:t>internete, viešosiose erdvėse, visuomeninių renginių metu</w:t>
            </w:r>
          </w:p>
        </w:tc>
        <w:tc>
          <w:tcPr>
            <w:tcW w:w="2879" w:type="dxa"/>
          </w:tcPr>
          <w:p w:rsidR="00E31A0A" w:rsidRPr="00885FBE" w:rsidRDefault="00E31A0A" w:rsidP="007030A0">
            <w:pPr>
              <w:pStyle w:val="Style1"/>
              <w:rPr>
                <w:lang w:val="lt-LT"/>
              </w:rPr>
            </w:pPr>
            <w:r w:rsidRPr="00885FBE">
              <w:rPr>
                <w:lang w:val="lt-LT"/>
              </w:rPr>
              <w:t>1800</w:t>
            </w:r>
          </w:p>
        </w:tc>
      </w:tr>
      <w:tr w:rsidR="00E31A0A" w:rsidRPr="00885FBE" w:rsidTr="00E31A0A">
        <w:tc>
          <w:tcPr>
            <w:tcW w:w="6408" w:type="dxa"/>
          </w:tcPr>
          <w:p w:rsidR="00E31A0A" w:rsidRPr="00885FBE" w:rsidRDefault="00E31A0A" w:rsidP="007030A0">
            <w:pPr>
              <w:pStyle w:val="Style2"/>
              <w:jc w:val="both"/>
              <w:rPr>
                <w:lang w:val="lt-LT"/>
              </w:rPr>
            </w:pPr>
            <w:r w:rsidRPr="00885FBE">
              <w:rPr>
                <w:lang w:val="lt-LT"/>
              </w:rPr>
              <w:t xml:space="preserve">Nuolaidų efektyvumo vertinimas, ne mažiau </w:t>
            </w:r>
            <w:r w:rsidR="001807C8" w:rsidRPr="00885FBE">
              <w:rPr>
                <w:lang w:val="lt-LT"/>
              </w:rPr>
              <w:t>nei 1 kartą</w:t>
            </w:r>
            <w:r w:rsidRPr="00885FBE">
              <w:rPr>
                <w:lang w:val="lt-LT"/>
              </w:rPr>
              <w:t xml:space="preserve"> per metus</w:t>
            </w:r>
          </w:p>
        </w:tc>
        <w:tc>
          <w:tcPr>
            <w:tcW w:w="2879" w:type="dxa"/>
          </w:tcPr>
          <w:p w:rsidR="00E31A0A" w:rsidRPr="00885FBE" w:rsidRDefault="00E31A0A" w:rsidP="007030A0">
            <w:pPr>
              <w:pStyle w:val="Style1"/>
              <w:rPr>
                <w:lang w:val="lt-LT"/>
              </w:rPr>
            </w:pPr>
            <w:r w:rsidRPr="00885FBE">
              <w:rPr>
                <w:lang w:val="lt-LT"/>
              </w:rPr>
              <w:t>0</w:t>
            </w:r>
          </w:p>
        </w:tc>
      </w:tr>
      <w:tr w:rsidR="00E31A0A" w:rsidRPr="00885FBE" w:rsidTr="00E31A0A">
        <w:tc>
          <w:tcPr>
            <w:tcW w:w="6408" w:type="dxa"/>
          </w:tcPr>
          <w:p w:rsidR="00E31A0A" w:rsidRPr="00885FBE" w:rsidRDefault="00E31A0A" w:rsidP="007030A0">
            <w:pPr>
              <w:pStyle w:val="Style2"/>
              <w:jc w:val="both"/>
              <w:rPr>
                <w:lang w:val="lt-LT"/>
              </w:rPr>
            </w:pPr>
            <w:r w:rsidRPr="00885FBE">
              <w:rPr>
                <w:lang w:val="lt-LT"/>
              </w:rPr>
              <w:t xml:space="preserve">Nuolaidų efektyvumo didinimas, ne mažiau </w:t>
            </w:r>
            <w:r w:rsidR="000A2636" w:rsidRPr="00885FBE">
              <w:rPr>
                <w:lang w:val="lt-LT"/>
              </w:rPr>
              <w:t xml:space="preserve">kaip </w:t>
            </w:r>
            <w:r w:rsidRPr="00885FBE">
              <w:rPr>
                <w:lang w:val="lt-LT"/>
              </w:rPr>
              <w:t>45 proc. vietų išpirkimas mėnesiui nuo visų pajamų (vidutiniškai per metus)</w:t>
            </w:r>
          </w:p>
        </w:tc>
        <w:tc>
          <w:tcPr>
            <w:tcW w:w="2879" w:type="dxa"/>
          </w:tcPr>
          <w:p w:rsidR="00E31A0A" w:rsidRPr="00885FBE" w:rsidRDefault="00E31A0A" w:rsidP="007030A0">
            <w:pPr>
              <w:pStyle w:val="Style1"/>
              <w:rPr>
                <w:lang w:val="lt-LT"/>
              </w:rPr>
            </w:pPr>
            <w:r w:rsidRPr="00885FBE">
              <w:rPr>
                <w:lang w:val="lt-LT"/>
              </w:rPr>
              <w:t>0</w:t>
            </w:r>
          </w:p>
        </w:tc>
      </w:tr>
      <w:tr w:rsidR="00E31A0A" w:rsidRPr="00885FBE" w:rsidTr="00E31A0A">
        <w:tc>
          <w:tcPr>
            <w:tcW w:w="6408" w:type="dxa"/>
          </w:tcPr>
          <w:p w:rsidR="00E31A0A" w:rsidRPr="00885FBE" w:rsidRDefault="00E31A0A" w:rsidP="007030A0">
            <w:pPr>
              <w:pStyle w:val="Style2"/>
              <w:jc w:val="both"/>
              <w:rPr>
                <w:lang w:val="lt-LT"/>
              </w:rPr>
            </w:pPr>
            <w:r w:rsidRPr="00885FBE">
              <w:rPr>
                <w:lang w:val="lt-LT"/>
              </w:rPr>
              <w:t>Prekiautojų skaičiaus didinimas, ne mažiau</w:t>
            </w:r>
            <w:r w:rsidR="000A2636" w:rsidRPr="00885FBE">
              <w:rPr>
                <w:lang w:val="lt-LT"/>
              </w:rPr>
              <w:t xml:space="preserve"> kaip</w:t>
            </w:r>
            <w:r w:rsidRPr="00885FBE">
              <w:rPr>
                <w:lang w:val="lt-LT"/>
              </w:rPr>
              <w:t xml:space="preserve"> 5 nauji prekiautojai per metus</w:t>
            </w:r>
          </w:p>
        </w:tc>
        <w:tc>
          <w:tcPr>
            <w:tcW w:w="2879" w:type="dxa"/>
          </w:tcPr>
          <w:p w:rsidR="00E31A0A" w:rsidRPr="00885FBE" w:rsidRDefault="00E31A0A" w:rsidP="007030A0">
            <w:pPr>
              <w:pStyle w:val="Style1"/>
              <w:rPr>
                <w:lang w:val="lt-LT"/>
              </w:rPr>
            </w:pPr>
            <w:r w:rsidRPr="00885FBE">
              <w:rPr>
                <w:lang w:val="lt-LT"/>
              </w:rPr>
              <w:t>0</w:t>
            </w:r>
          </w:p>
        </w:tc>
      </w:tr>
    </w:tbl>
    <w:p w:rsidR="001373EF" w:rsidRPr="00885FBE" w:rsidRDefault="00534657" w:rsidP="007030A0">
      <w:pPr>
        <w:pStyle w:val="Antrat3"/>
        <w:rPr>
          <w:lang w:val="lt-LT"/>
        </w:rPr>
      </w:pPr>
      <w:r w:rsidRPr="00885FBE">
        <w:rPr>
          <w:lang w:val="lt-LT"/>
        </w:rPr>
        <w:lastRenderedPageBreak/>
        <w:t>2014 m. planas</w:t>
      </w:r>
      <w:r w:rsidR="00CB741A" w:rsidRPr="00885FBE">
        <w:rPr>
          <w:lang w:val="lt-LT"/>
        </w:rPr>
        <w:t xml:space="preserve"> pagal vertinimo kriterijus, į kuriuos bus atsižvelgiama nustatant 2015 metų bendrovės vadovo ir vyr. buhalterio mėnesinės algos kintamąją dalį</w:t>
      </w:r>
    </w:p>
    <w:p w:rsidR="007D236C" w:rsidRPr="00885FBE" w:rsidRDefault="007030A0" w:rsidP="007030A0">
      <w:pPr>
        <w:ind w:left="7776" w:firstLine="0"/>
        <w:jc w:val="both"/>
        <w:rPr>
          <w:lang w:val="lt-LT"/>
        </w:rPr>
      </w:pPr>
      <w:r>
        <w:rPr>
          <w:lang w:val="lt-LT"/>
        </w:rPr>
        <w:t xml:space="preserve">       </w:t>
      </w:r>
      <w:r w:rsidR="00534657" w:rsidRPr="00885FBE">
        <w:rPr>
          <w:lang w:val="lt-LT"/>
        </w:rPr>
        <w:t>4 lentelė</w:t>
      </w:r>
    </w:p>
    <w:tbl>
      <w:tblPr>
        <w:tblStyle w:val="Lentelstinklelis"/>
        <w:tblW w:w="9288" w:type="dxa"/>
        <w:tblLayout w:type="fixed"/>
        <w:tblLook w:val="01E0" w:firstRow="1" w:lastRow="1" w:firstColumn="1" w:lastColumn="1" w:noHBand="0" w:noVBand="0"/>
      </w:tblPr>
      <w:tblGrid>
        <w:gridCol w:w="828"/>
        <w:gridCol w:w="5400"/>
        <w:gridCol w:w="3060"/>
      </w:tblGrid>
      <w:tr w:rsidR="00CB741A" w:rsidRPr="00885FBE" w:rsidTr="00BB110A">
        <w:tc>
          <w:tcPr>
            <w:tcW w:w="828" w:type="dxa"/>
          </w:tcPr>
          <w:p w:rsidR="00CB741A" w:rsidRPr="00885FBE" w:rsidRDefault="00CB741A" w:rsidP="007030A0">
            <w:pPr>
              <w:pStyle w:val="Style1"/>
              <w:rPr>
                <w:lang w:val="lt-LT"/>
              </w:rPr>
            </w:pPr>
            <w:r w:rsidRPr="00885FBE">
              <w:rPr>
                <w:lang w:val="lt-LT"/>
              </w:rPr>
              <w:t>Nr.</w:t>
            </w:r>
          </w:p>
        </w:tc>
        <w:tc>
          <w:tcPr>
            <w:tcW w:w="5400" w:type="dxa"/>
          </w:tcPr>
          <w:p w:rsidR="00CB741A" w:rsidRPr="00885FBE" w:rsidRDefault="00CB741A" w:rsidP="007030A0">
            <w:pPr>
              <w:pStyle w:val="Style1"/>
              <w:rPr>
                <w:lang w:val="lt-LT"/>
              </w:rPr>
            </w:pPr>
            <w:r w:rsidRPr="00885FBE">
              <w:rPr>
                <w:lang w:val="lt-LT"/>
              </w:rPr>
              <w:t>Vertinimo kriterijus</w:t>
            </w:r>
          </w:p>
        </w:tc>
        <w:tc>
          <w:tcPr>
            <w:tcW w:w="3060" w:type="dxa"/>
          </w:tcPr>
          <w:p w:rsidR="00CB741A" w:rsidRPr="00885FBE" w:rsidRDefault="00CB741A" w:rsidP="007030A0">
            <w:pPr>
              <w:pStyle w:val="Style1"/>
              <w:rPr>
                <w:lang w:val="lt-LT"/>
              </w:rPr>
            </w:pPr>
            <w:r w:rsidRPr="00885FBE">
              <w:rPr>
                <w:lang w:val="lt-LT"/>
              </w:rPr>
              <w:t>Numatomas rodiklis</w:t>
            </w:r>
          </w:p>
        </w:tc>
      </w:tr>
      <w:tr w:rsidR="00CB741A" w:rsidRPr="00885FBE" w:rsidTr="00BB110A">
        <w:tc>
          <w:tcPr>
            <w:tcW w:w="828" w:type="dxa"/>
          </w:tcPr>
          <w:p w:rsidR="00CB741A" w:rsidRPr="00885FBE" w:rsidRDefault="00CB741A" w:rsidP="007030A0">
            <w:pPr>
              <w:pStyle w:val="Style1"/>
              <w:rPr>
                <w:lang w:val="lt-LT"/>
              </w:rPr>
            </w:pPr>
            <w:r w:rsidRPr="00885FBE">
              <w:rPr>
                <w:lang w:val="lt-LT"/>
              </w:rPr>
              <w:t>1.</w:t>
            </w:r>
          </w:p>
        </w:tc>
        <w:tc>
          <w:tcPr>
            <w:tcW w:w="5400" w:type="dxa"/>
          </w:tcPr>
          <w:p w:rsidR="00CB741A" w:rsidRPr="00885FBE" w:rsidRDefault="00CB741A" w:rsidP="007030A0">
            <w:pPr>
              <w:pStyle w:val="Style2"/>
              <w:jc w:val="both"/>
              <w:rPr>
                <w:lang w:val="lt-LT"/>
              </w:rPr>
            </w:pPr>
            <w:r w:rsidRPr="00885FBE">
              <w:rPr>
                <w:lang w:val="lt-LT"/>
              </w:rPr>
              <w:t>Ūkinės – finansinės veiklos grynasis pelnas, Lt</w:t>
            </w:r>
          </w:p>
        </w:tc>
        <w:tc>
          <w:tcPr>
            <w:tcW w:w="3060" w:type="dxa"/>
          </w:tcPr>
          <w:p w:rsidR="00CB741A" w:rsidRPr="00885FBE" w:rsidRDefault="00CB741A" w:rsidP="007030A0">
            <w:pPr>
              <w:pStyle w:val="Style1"/>
              <w:rPr>
                <w:lang w:val="lt-LT"/>
              </w:rPr>
            </w:pPr>
            <w:r w:rsidRPr="00885FBE">
              <w:rPr>
                <w:lang w:val="lt-LT"/>
              </w:rPr>
              <w:t>5000</w:t>
            </w:r>
          </w:p>
        </w:tc>
      </w:tr>
      <w:tr w:rsidR="00CB741A" w:rsidRPr="00885FBE" w:rsidTr="00BB110A">
        <w:tc>
          <w:tcPr>
            <w:tcW w:w="828" w:type="dxa"/>
          </w:tcPr>
          <w:p w:rsidR="00CB741A" w:rsidRPr="00885FBE" w:rsidRDefault="00CB741A" w:rsidP="007030A0">
            <w:pPr>
              <w:pStyle w:val="Style1"/>
              <w:rPr>
                <w:lang w:val="lt-LT"/>
              </w:rPr>
            </w:pPr>
            <w:r w:rsidRPr="00885FBE">
              <w:rPr>
                <w:lang w:val="lt-LT"/>
              </w:rPr>
              <w:t>2.</w:t>
            </w:r>
          </w:p>
        </w:tc>
        <w:tc>
          <w:tcPr>
            <w:tcW w:w="5400" w:type="dxa"/>
          </w:tcPr>
          <w:p w:rsidR="00CB741A" w:rsidRPr="00885FBE" w:rsidRDefault="00CB741A" w:rsidP="007030A0">
            <w:pPr>
              <w:pStyle w:val="Style2"/>
              <w:jc w:val="both"/>
              <w:rPr>
                <w:lang w:val="lt-LT"/>
              </w:rPr>
            </w:pPr>
            <w:r w:rsidRPr="00885FBE">
              <w:rPr>
                <w:lang w:val="lt-LT"/>
              </w:rPr>
              <w:t>Investicijų, mažinančių gamybos sąnaudas, gerinančių paslaugų kokybę, darbuotojų darbo sąlygas, panaudojimas, Lt</w:t>
            </w:r>
          </w:p>
        </w:tc>
        <w:tc>
          <w:tcPr>
            <w:tcW w:w="3060" w:type="dxa"/>
          </w:tcPr>
          <w:p w:rsidR="00CB741A" w:rsidRPr="00885FBE" w:rsidRDefault="0096461F" w:rsidP="007030A0">
            <w:pPr>
              <w:pStyle w:val="Style1"/>
              <w:rPr>
                <w:lang w:val="lt-LT"/>
              </w:rPr>
            </w:pPr>
            <w:r w:rsidRPr="00885FBE">
              <w:rPr>
                <w:lang w:val="lt-LT"/>
              </w:rPr>
              <w:t>10000</w:t>
            </w:r>
          </w:p>
        </w:tc>
      </w:tr>
      <w:tr w:rsidR="00CB741A" w:rsidRPr="00885FBE" w:rsidTr="00BB110A">
        <w:tc>
          <w:tcPr>
            <w:tcW w:w="828" w:type="dxa"/>
          </w:tcPr>
          <w:p w:rsidR="00CB741A" w:rsidRPr="00885FBE" w:rsidRDefault="00CB741A" w:rsidP="007030A0">
            <w:pPr>
              <w:pStyle w:val="Style1"/>
              <w:rPr>
                <w:lang w:val="lt-LT"/>
              </w:rPr>
            </w:pPr>
            <w:r w:rsidRPr="00885FBE">
              <w:rPr>
                <w:lang w:val="lt-LT"/>
              </w:rPr>
              <w:t>3.</w:t>
            </w:r>
          </w:p>
        </w:tc>
        <w:tc>
          <w:tcPr>
            <w:tcW w:w="5400" w:type="dxa"/>
          </w:tcPr>
          <w:p w:rsidR="00CB741A" w:rsidRPr="00885FBE" w:rsidRDefault="00CB741A" w:rsidP="007030A0">
            <w:pPr>
              <w:pStyle w:val="Style2"/>
              <w:jc w:val="both"/>
              <w:rPr>
                <w:lang w:val="lt-LT"/>
              </w:rPr>
            </w:pPr>
            <w:r w:rsidRPr="00885FBE">
              <w:rPr>
                <w:lang w:val="lt-LT"/>
              </w:rPr>
              <w:t>Pajamų didinimas</w:t>
            </w:r>
            <w:r w:rsidR="00BB110A" w:rsidRPr="00885FBE">
              <w:rPr>
                <w:lang w:val="lt-LT"/>
              </w:rPr>
              <w:t>, proc</w:t>
            </w:r>
            <w:r w:rsidR="007030A0">
              <w:rPr>
                <w:lang w:val="lt-LT"/>
              </w:rPr>
              <w:t>.</w:t>
            </w:r>
          </w:p>
        </w:tc>
        <w:tc>
          <w:tcPr>
            <w:tcW w:w="3060" w:type="dxa"/>
          </w:tcPr>
          <w:p w:rsidR="00CB741A" w:rsidRPr="00885FBE" w:rsidRDefault="00BB110A" w:rsidP="007030A0">
            <w:pPr>
              <w:pStyle w:val="Style1"/>
              <w:rPr>
                <w:lang w:val="lt-LT"/>
              </w:rPr>
            </w:pPr>
            <w:r w:rsidRPr="00885FBE">
              <w:rPr>
                <w:lang w:val="lt-LT"/>
              </w:rPr>
              <w:t>3</w:t>
            </w:r>
          </w:p>
        </w:tc>
      </w:tr>
      <w:tr w:rsidR="00CB741A" w:rsidRPr="00885FBE" w:rsidTr="00BB110A">
        <w:tc>
          <w:tcPr>
            <w:tcW w:w="828" w:type="dxa"/>
          </w:tcPr>
          <w:p w:rsidR="00CB741A" w:rsidRPr="00885FBE" w:rsidRDefault="00CB741A" w:rsidP="007030A0">
            <w:pPr>
              <w:pStyle w:val="Style1"/>
              <w:rPr>
                <w:lang w:val="lt-LT"/>
              </w:rPr>
            </w:pPr>
            <w:r w:rsidRPr="00885FBE">
              <w:rPr>
                <w:lang w:val="lt-LT"/>
              </w:rPr>
              <w:t>4.</w:t>
            </w:r>
          </w:p>
        </w:tc>
        <w:tc>
          <w:tcPr>
            <w:tcW w:w="5400" w:type="dxa"/>
          </w:tcPr>
          <w:p w:rsidR="00CB741A" w:rsidRPr="00885FBE" w:rsidRDefault="00CB741A" w:rsidP="007030A0">
            <w:pPr>
              <w:pStyle w:val="Style2"/>
              <w:jc w:val="both"/>
              <w:rPr>
                <w:lang w:val="lt-LT"/>
              </w:rPr>
            </w:pPr>
            <w:r w:rsidRPr="00885FBE">
              <w:rPr>
                <w:lang w:val="lt-LT"/>
              </w:rPr>
              <w:t>Nekomercinių renginių, tenkinančių miesto bei rajono gyventojų socialinius poreikius</w:t>
            </w:r>
            <w:r w:rsidR="000A2636" w:rsidRPr="00885FBE">
              <w:rPr>
                <w:lang w:val="lt-LT"/>
              </w:rPr>
              <w:t>,</w:t>
            </w:r>
            <w:r w:rsidRPr="00885FBE">
              <w:rPr>
                <w:lang w:val="lt-LT"/>
              </w:rPr>
              <w:t xml:space="preserve"> organizavimas, vnt</w:t>
            </w:r>
            <w:r w:rsidR="000A2636" w:rsidRPr="00885FBE">
              <w:rPr>
                <w:lang w:val="lt-LT"/>
              </w:rPr>
              <w:t>.</w:t>
            </w:r>
          </w:p>
        </w:tc>
        <w:tc>
          <w:tcPr>
            <w:tcW w:w="3060" w:type="dxa"/>
          </w:tcPr>
          <w:p w:rsidR="00CB741A" w:rsidRPr="00885FBE" w:rsidRDefault="00B47624" w:rsidP="007030A0">
            <w:pPr>
              <w:pStyle w:val="Style1"/>
              <w:rPr>
                <w:lang w:val="lt-LT"/>
              </w:rPr>
            </w:pPr>
            <w:r w:rsidRPr="00885FBE">
              <w:rPr>
                <w:lang w:val="lt-LT"/>
              </w:rPr>
              <w:t>7</w:t>
            </w:r>
          </w:p>
        </w:tc>
      </w:tr>
    </w:tbl>
    <w:p w:rsidR="001373EF" w:rsidRPr="00885FBE" w:rsidRDefault="001373EF" w:rsidP="007030A0">
      <w:pPr>
        <w:jc w:val="both"/>
        <w:rPr>
          <w:lang w:val="lt-LT"/>
        </w:rPr>
      </w:pPr>
    </w:p>
    <w:p w:rsidR="007D236C" w:rsidRPr="00885FBE" w:rsidRDefault="0052281F" w:rsidP="007030A0">
      <w:pPr>
        <w:rPr>
          <w:lang w:val="lt-LT"/>
        </w:rPr>
      </w:pPr>
      <w:r>
        <w:rPr>
          <w:lang w:val="lt-LT"/>
        </w:rPr>
        <w:t>_____________________________</w:t>
      </w:r>
    </w:p>
    <w:p w:rsidR="007D236C" w:rsidRPr="00885FBE" w:rsidRDefault="007D236C" w:rsidP="007030A0">
      <w:pPr>
        <w:rPr>
          <w:lang w:val="lt-LT"/>
        </w:rPr>
      </w:pPr>
    </w:p>
    <w:p w:rsidR="007D236C" w:rsidRPr="00885FBE" w:rsidRDefault="007D236C" w:rsidP="007030A0">
      <w:pPr>
        <w:jc w:val="both"/>
        <w:rPr>
          <w:lang w:val="lt-LT"/>
        </w:rPr>
      </w:pPr>
    </w:p>
    <w:p w:rsidR="00113811" w:rsidRPr="00885FBE" w:rsidRDefault="00113811" w:rsidP="007030A0">
      <w:pPr>
        <w:jc w:val="both"/>
        <w:rPr>
          <w:lang w:val="lt-LT"/>
        </w:rPr>
      </w:pPr>
    </w:p>
    <w:sectPr w:rsidR="00113811" w:rsidRPr="00885FBE" w:rsidSect="0060200E">
      <w:headerReference w:type="even" r:id="rId19"/>
      <w:headerReference w:type="default" r:id="rId20"/>
      <w:pgSz w:w="11906" w:h="16838"/>
      <w:pgMar w:top="567" w:right="1134"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90" w:rsidRDefault="00200490" w:rsidP="0052281F">
      <w:r>
        <w:separator/>
      </w:r>
    </w:p>
    <w:p w:rsidR="00200490" w:rsidRDefault="00200490" w:rsidP="0052281F"/>
  </w:endnote>
  <w:endnote w:type="continuationSeparator" w:id="0">
    <w:p w:rsidR="00200490" w:rsidRDefault="00200490" w:rsidP="0052281F">
      <w:r>
        <w:continuationSeparator/>
      </w:r>
    </w:p>
    <w:p w:rsidR="00200490" w:rsidRDefault="00200490" w:rsidP="0052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90" w:rsidRDefault="00200490" w:rsidP="0052281F">
      <w:r>
        <w:separator/>
      </w:r>
    </w:p>
    <w:p w:rsidR="00200490" w:rsidRDefault="00200490" w:rsidP="0052281F"/>
  </w:footnote>
  <w:footnote w:type="continuationSeparator" w:id="0">
    <w:p w:rsidR="00200490" w:rsidRDefault="00200490" w:rsidP="0052281F">
      <w:r>
        <w:continuationSeparator/>
      </w:r>
    </w:p>
    <w:p w:rsidR="00200490" w:rsidRDefault="00200490" w:rsidP="005228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0E" w:rsidRDefault="0060200E" w:rsidP="0052281F">
    <w:pPr>
      <w:pStyle w:val="Antrats"/>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200E" w:rsidRDefault="0060200E" w:rsidP="0052281F">
    <w:pPr>
      <w:pStyle w:val="Antrats"/>
    </w:pPr>
  </w:p>
  <w:p w:rsidR="008B1D1F" w:rsidRDefault="008B1D1F" w:rsidP="005228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0E" w:rsidRDefault="0060200E" w:rsidP="0052281F">
    <w:pPr>
      <w:pStyle w:val="Antrats"/>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0C5F">
      <w:rPr>
        <w:rStyle w:val="Puslapionumeris"/>
        <w:noProof/>
      </w:rPr>
      <w:t>5</w:t>
    </w:r>
    <w:r>
      <w:rPr>
        <w:rStyle w:val="Puslapionumeris"/>
      </w:rPr>
      <w:fldChar w:fldCharType="end"/>
    </w:r>
  </w:p>
  <w:p w:rsidR="0060200E" w:rsidRDefault="0060200E" w:rsidP="0052281F">
    <w:pPr>
      <w:pStyle w:val="Antrats"/>
    </w:pPr>
  </w:p>
  <w:p w:rsidR="008B1D1F" w:rsidRDefault="008B1D1F" w:rsidP="005228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6C693A"/>
    <w:lvl w:ilvl="0">
      <w:start w:val="1"/>
      <w:numFmt w:val="decimal"/>
      <w:lvlText w:val="%1."/>
      <w:lvlJc w:val="left"/>
      <w:pPr>
        <w:tabs>
          <w:tab w:val="num" w:pos="1492"/>
        </w:tabs>
        <w:ind w:left="1492" w:hanging="360"/>
      </w:pPr>
    </w:lvl>
  </w:abstractNum>
  <w:abstractNum w:abstractNumId="1">
    <w:nsid w:val="FFFFFF7D"/>
    <w:multiLevelType w:val="singleLevel"/>
    <w:tmpl w:val="C8ACEB7E"/>
    <w:lvl w:ilvl="0">
      <w:start w:val="1"/>
      <w:numFmt w:val="decimal"/>
      <w:lvlText w:val="%1."/>
      <w:lvlJc w:val="left"/>
      <w:pPr>
        <w:tabs>
          <w:tab w:val="num" w:pos="1209"/>
        </w:tabs>
        <w:ind w:left="1209" w:hanging="360"/>
      </w:pPr>
    </w:lvl>
  </w:abstractNum>
  <w:abstractNum w:abstractNumId="2">
    <w:nsid w:val="FFFFFF7E"/>
    <w:multiLevelType w:val="singleLevel"/>
    <w:tmpl w:val="60BA4CFE"/>
    <w:lvl w:ilvl="0">
      <w:start w:val="1"/>
      <w:numFmt w:val="decimal"/>
      <w:lvlText w:val="%1."/>
      <w:lvlJc w:val="left"/>
      <w:pPr>
        <w:tabs>
          <w:tab w:val="num" w:pos="926"/>
        </w:tabs>
        <w:ind w:left="926" w:hanging="360"/>
      </w:pPr>
    </w:lvl>
  </w:abstractNum>
  <w:abstractNum w:abstractNumId="3">
    <w:nsid w:val="FFFFFF7F"/>
    <w:multiLevelType w:val="singleLevel"/>
    <w:tmpl w:val="556EB624"/>
    <w:lvl w:ilvl="0">
      <w:start w:val="1"/>
      <w:numFmt w:val="decimal"/>
      <w:lvlText w:val="%1."/>
      <w:lvlJc w:val="left"/>
      <w:pPr>
        <w:tabs>
          <w:tab w:val="num" w:pos="643"/>
        </w:tabs>
        <w:ind w:left="643" w:hanging="360"/>
      </w:pPr>
    </w:lvl>
  </w:abstractNum>
  <w:abstractNum w:abstractNumId="4">
    <w:nsid w:val="FFFFFF80"/>
    <w:multiLevelType w:val="singleLevel"/>
    <w:tmpl w:val="99A6F7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480F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284F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1000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8E31E8"/>
    <w:lvl w:ilvl="0">
      <w:start w:val="1"/>
      <w:numFmt w:val="decimal"/>
      <w:lvlText w:val="%1."/>
      <w:lvlJc w:val="left"/>
      <w:pPr>
        <w:tabs>
          <w:tab w:val="num" w:pos="360"/>
        </w:tabs>
        <w:ind w:left="360" w:hanging="360"/>
      </w:pPr>
    </w:lvl>
  </w:abstractNum>
  <w:abstractNum w:abstractNumId="9">
    <w:nsid w:val="FFFFFF89"/>
    <w:multiLevelType w:val="singleLevel"/>
    <w:tmpl w:val="D9E6CFEA"/>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nsid w:val="06E53476"/>
    <w:multiLevelType w:val="hybridMultilevel"/>
    <w:tmpl w:val="928A1E50"/>
    <w:lvl w:ilvl="0" w:tplc="04270001">
      <w:start w:val="1"/>
      <w:numFmt w:val="bullet"/>
      <w:lvlText w:val=""/>
      <w:lvlJc w:val="left"/>
      <w:pPr>
        <w:tabs>
          <w:tab w:val="num" w:pos="1854"/>
        </w:tabs>
        <w:ind w:left="1854" w:hanging="360"/>
      </w:pPr>
      <w:rPr>
        <w:rFonts w:ascii="Symbol" w:hAnsi="Symbol" w:hint="default"/>
      </w:rPr>
    </w:lvl>
    <w:lvl w:ilvl="1" w:tplc="04270001">
      <w:start w:val="1"/>
      <w:numFmt w:val="bullet"/>
      <w:lvlText w:val=""/>
      <w:lvlJc w:val="left"/>
      <w:pPr>
        <w:tabs>
          <w:tab w:val="num" w:pos="2574"/>
        </w:tabs>
        <w:ind w:left="2574" w:hanging="360"/>
      </w:pPr>
      <w:rPr>
        <w:rFonts w:ascii="Symbol" w:hAnsi="Symbol" w:hint="default"/>
      </w:r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11">
    <w:nsid w:val="0942543A"/>
    <w:multiLevelType w:val="hybridMultilevel"/>
    <w:tmpl w:val="D5A83408"/>
    <w:lvl w:ilvl="0" w:tplc="04270001">
      <w:start w:val="1"/>
      <w:numFmt w:val="bullet"/>
      <w:lvlText w:val=""/>
      <w:lvlJc w:val="left"/>
      <w:pPr>
        <w:tabs>
          <w:tab w:val="num" w:pos="1854"/>
        </w:tabs>
        <w:ind w:left="1854" w:hanging="360"/>
      </w:pPr>
      <w:rPr>
        <w:rFonts w:ascii="Symbol" w:hAnsi="Symbol" w:hint="default"/>
      </w:rPr>
    </w:lvl>
    <w:lvl w:ilvl="1" w:tplc="04270001">
      <w:start w:val="1"/>
      <w:numFmt w:val="bullet"/>
      <w:lvlText w:val=""/>
      <w:lvlJc w:val="left"/>
      <w:pPr>
        <w:tabs>
          <w:tab w:val="num" w:pos="2574"/>
        </w:tabs>
        <w:ind w:left="2574" w:hanging="360"/>
      </w:pPr>
      <w:rPr>
        <w:rFonts w:ascii="Symbol" w:hAnsi="Symbol" w:hint="default"/>
      </w:r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12">
    <w:nsid w:val="1229605E"/>
    <w:multiLevelType w:val="hybridMultilevel"/>
    <w:tmpl w:val="93C463D4"/>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nsid w:val="17B81FC6"/>
    <w:multiLevelType w:val="hybridMultilevel"/>
    <w:tmpl w:val="4B4C229E"/>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cs="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cs="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cs="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14">
    <w:nsid w:val="1DAB59CC"/>
    <w:multiLevelType w:val="multilevel"/>
    <w:tmpl w:val="0427001D"/>
    <w:styleLink w:val="StyleBulleted"/>
    <w:lvl w:ilvl="0">
      <w:start w:val="1"/>
      <w:numFmt w:val="bullet"/>
      <w:lvlText w:val=""/>
      <w:lvlJc w:val="left"/>
      <w:pPr>
        <w:tabs>
          <w:tab w:val="num" w:pos="360"/>
        </w:tabs>
        <w:ind w:left="360" w:hanging="360"/>
      </w:pPr>
      <w:rPr>
        <w:rFonts w:ascii="Symbol" w:hAnsi="Symbol"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F029AD"/>
    <w:multiLevelType w:val="hybridMultilevel"/>
    <w:tmpl w:val="C274978A"/>
    <w:lvl w:ilvl="0" w:tplc="0427000F">
      <w:start w:val="1"/>
      <w:numFmt w:val="decimal"/>
      <w:lvlText w:val="%1."/>
      <w:lvlJc w:val="left"/>
      <w:pPr>
        <w:tabs>
          <w:tab w:val="num" w:pos="1854"/>
        </w:tabs>
        <w:ind w:left="1854" w:hanging="360"/>
      </w:pPr>
    </w:lvl>
    <w:lvl w:ilvl="1" w:tplc="04270001">
      <w:start w:val="1"/>
      <w:numFmt w:val="bullet"/>
      <w:lvlText w:val=""/>
      <w:lvlJc w:val="left"/>
      <w:pPr>
        <w:tabs>
          <w:tab w:val="num" w:pos="2574"/>
        </w:tabs>
        <w:ind w:left="2574" w:hanging="360"/>
      </w:pPr>
      <w:rPr>
        <w:rFonts w:ascii="Symbol" w:hAnsi="Symbol" w:hint="default"/>
      </w:r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16">
    <w:nsid w:val="20547E00"/>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50F57F5"/>
    <w:multiLevelType w:val="hybridMultilevel"/>
    <w:tmpl w:val="158851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5CD5BFB"/>
    <w:multiLevelType w:val="hybridMultilevel"/>
    <w:tmpl w:val="0BD06F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2A844AC2"/>
    <w:multiLevelType w:val="hybridMultilevel"/>
    <w:tmpl w:val="73E6AF64"/>
    <w:lvl w:ilvl="0" w:tplc="04270001">
      <w:start w:val="1"/>
      <w:numFmt w:val="bullet"/>
      <w:lvlText w:val=""/>
      <w:lvlJc w:val="left"/>
      <w:pPr>
        <w:tabs>
          <w:tab w:val="num" w:pos="1854"/>
        </w:tabs>
        <w:ind w:left="1854" w:hanging="360"/>
      </w:pPr>
      <w:rPr>
        <w:rFonts w:ascii="Symbol" w:hAnsi="Symbol" w:hint="default"/>
      </w:rPr>
    </w:lvl>
    <w:lvl w:ilvl="1" w:tplc="04270001">
      <w:start w:val="1"/>
      <w:numFmt w:val="bullet"/>
      <w:lvlText w:val=""/>
      <w:lvlJc w:val="left"/>
      <w:pPr>
        <w:tabs>
          <w:tab w:val="num" w:pos="2574"/>
        </w:tabs>
        <w:ind w:left="2574" w:hanging="360"/>
      </w:pPr>
      <w:rPr>
        <w:rFonts w:ascii="Symbol" w:hAnsi="Symbol" w:hint="default"/>
      </w:r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20">
    <w:nsid w:val="2E401849"/>
    <w:multiLevelType w:val="multilevel"/>
    <w:tmpl w:val="0427001D"/>
    <w:numStyleLink w:val="StyleBulleted"/>
  </w:abstractNum>
  <w:abstractNum w:abstractNumId="21">
    <w:nsid w:val="41407BF5"/>
    <w:multiLevelType w:val="multilevel"/>
    <w:tmpl w:val="0427001D"/>
    <w:numStyleLink w:val="StyleBulleted"/>
  </w:abstractNum>
  <w:abstractNum w:abstractNumId="22">
    <w:nsid w:val="436F2D61"/>
    <w:multiLevelType w:val="hybridMultilevel"/>
    <w:tmpl w:val="15E68A46"/>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23">
    <w:nsid w:val="52D0428C"/>
    <w:multiLevelType w:val="hybridMultilevel"/>
    <w:tmpl w:val="69D207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567809B1"/>
    <w:multiLevelType w:val="multilevel"/>
    <w:tmpl w:val="4B4C229E"/>
    <w:lvl w:ilvl="0">
      <w:start w:val="1"/>
      <w:numFmt w:val="bullet"/>
      <w:lvlText w:val=""/>
      <w:lvlJc w:val="left"/>
      <w:pPr>
        <w:tabs>
          <w:tab w:val="num" w:pos="1854"/>
        </w:tabs>
        <w:ind w:left="1854" w:hanging="360"/>
      </w:pPr>
      <w:rPr>
        <w:rFonts w:ascii="Times New Roman" w:hAnsi="Times New Roman" w:cs="Times New Roman"/>
        <w:sz w:val="24"/>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5">
    <w:nsid w:val="592B1BC5"/>
    <w:multiLevelType w:val="multilevel"/>
    <w:tmpl w:val="0427001D"/>
    <w:numStyleLink w:val="StyleBulleted"/>
  </w:abstractNum>
  <w:abstractNum w:abstractNumId="26">
    <w:nsid w:val="7CD705D6"/>
    <w:multiLevelType w:val="hybridMultilevel"/>
    <w:tmpl w:val="338E56A6"/>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cs="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cs="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cs="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27">
    <w:nsid w:val="7D947917"/>
    <w:multiLevelType w:val="hybridMultilevel"/>
    <w:tmpl w:val="C2E8B9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27"/>
  </w:num>
  <w:num w:numId="4">
    <w:abstractNumId w:val="22"/>
  </w:num>
  <w:num w:numId="5">
    <w:abstractNumId w:val="15"/>
  </w:num>
  <w:num w:numId="6">
    <w:abstractNumId w:val="17"/>
  </w:num>
  <w:num w:numId="7">
    <w:abstractNumId w:val="23"/>
  </w:num>
  <w:num w:numId="8">
    <w:abstractNumId w:val="19"/>
  </w:num>
  <w:num w:numId="9">
    <w:abstractNumId w:val="11"/>
  </w:num>
  <w:num w:numId="10">
    <w:abstractNumId w:val="10"/>
  </w:num>
  <w:num w:numId="11">
    <w:abstractNumId w:val="2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4"/>
  </w:num>
  <w:num w:numId="24">
    <w:abstractNumId w:val="16"/>
  </w:num>
  <w:num w:numId="25">
    <w:abstractNumId w:val="14"/>
  </w:num>
  <w:num w:numId="26">
    <w:abstractNumId w:val="21"/>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E3"/>
    <w:rsid w:val="00001D03"/>
    <w:rsid w:val="00033DDA"/>
    <w:rsid w:val="000605E3"/>
    <w:rsid w:val="00065F5D"/>
    <w:rsid w:val="000A2636"/>
    <w:rsid w:val="000D1C17"/>
    <w:rsid w:val="000E510E"/>
    <w:rsid w:val="00101FAA"/>
    <w:rsid w:val="00113811"/>
    <w:rsid w:val="001373EF"/>
    <w:rsid w:val="001377A0"/>
    <w:rsid w:val="00172A82"/>
    <w:rsid w:val="001807C8"/>
    <w:rsid w:val="00183ED0"/>
    <w:rsid w:val="00196EC7"/>
    <w:rsid w:val="001A6231"/>
    <w:rsid w:val="00200490"/>
    <w:rsid w:val="002016F3"/>
    <w:rsid w:val="00235BE4"/>
    <w:rsid w:val="00265743"/>
    <w:rsid w:val="00281F5E"/>
    <w:rsid w:val="002824B4"/>
    <w:rsid w:val="002827C4"/>
    <w:rsid w:val="00292185"/>
    <w:rsid w:val="002939D4"/>
    <w:rsid w:val="00296E69"/>
    <w:rsid w:val="002B5931"/>
    <w:rsid w:val="002F7EAB"/>
    <w:rsid w:val="00336382"/>
    <w:rsid w:val="003753EE"/>
    <w:rsid w:val="003816C3"/>
    <w:rsid w:val="003947CA"/>
    <w:rsid w:val="003D209F"/>
    <w:rsid w:val="00405153"/>
    <w:rsid w:val="0042291C"/>
    <w:rsid w:val="00447CEE"/>
    <w:rsid w:val="00480397"/>
    <w:rsid w:val="004958F1"/>
    <w:rsid w:val="00514A9A"/>
    <w:rsid w:val="0052281F"/>
    <w:rsid w:val="00534657"/>
    <w:rsid w:val="00541E0F"/>
    <w:rsid w:val="0054249A"/>
    <w:rsid w:val="00546DEE"/>
    <w:rsid w:val="00560477"/>
    <w:rsid w:val="00574D8A"/>
    <w:rsid w:val="0059648C"/>
    <w:rsid w:val="00597BDC"/>
    <w:rsid w:val="005B130C"/>
    <w:rsid w:val="005B20D4"/>
    <w:rsid w:val="005D192A"/>
    <w:rsid w:val="005E0EE7"/>
    <w:rsid w:val="005F6C64"/>
    <w:rsid w:val="0060200E"/>
    <w:rsid w:val="00614048"/>
    <w:rsid w:val="00645799"/>
    <w:rsid w:val="00666178"/>
    <w:rsid w:val="00666F9D"/>
    <w:rsid w:val="00667356"/>
    <w:rsid w:val="00691B95"/>
    <w:rsid w:val="006A57FF"/>
    <w:rsid w:val="006C1567"/>
    <w:rsid w:val="006E0A19"/>
    <w:rsid w:val="007030A0"/>
    <w:rsid w:val="0079766E"/>
    <w:rsid w:val="007C7BEC"/>
    <w:rsid w:val="007D236C"/>
    <w:rsid w:val="007F16F6"/>
    <w:rsid w:val="007F62F7"/>
    <w:rsid w:val="00802DCA"/>
    <w:rsid w:val="00811E9B"/>
    <w:rsid w:val="00840C5F"/>
    <w:rsid w:val="00862A6D"/>
    <w:rsid w:val="00885FBE"/>
    <w:rsid w:val="00893B7E"/>
    <w:rsid w:val="008B006E"/>
    <w:rsid w:val="008B1D1F"/>
    <w:rsid w:val="008B65F7"/>
    <w:rsid w:val="008D3D66"/>
    <w:rsid w:val="00947764"/>
    <w:rsid w:val="00961C08"/>
    <w:rsid w:val="0096461F"/>
    <w:rsid w:val="00966C1F"/>
    <w:rsid w:val="00977307"/>
    <w:rsid w:val="009A3583"/>
    <w:rsid w:val="009C3036"/>
    <w:rsid w:val="009E34A0"/>
    <w:rsid w:val="009F04CB"/>
    <w:rsid w:val="00A1026C"/>
    <w:rsid w:val="00A41E1F"/>
    <w:rsid w:val="00A51D65"/>
    <w:rsid w:val="00A52771"/>
    <w:rsid w:val="00A70418"/>
    <w:rsid w:val="00AA4A15"/>
    <w:rsid w:val="00AD2857"/>
    <w:rsid w:val="00B00D44"/>
    <w:rsid w:val="00B1565E"/>
    <w:rsid w:val="00B25836"/>
    <w:rsid w:val="00B47624"/>
    <w:rsid w:val="00B667E5"/>
    <w:rsid w:val="00B7455D"/>
    <w:rsid w:val="00B8119A"/>
    <w:rsid w:val="00B836B5"/>
    <w:rsid w:val="00B97F45"/>
    <w:rsid w:val="00BB110A"/>
    <w:rsid w:val="00BD6FA1"/>
    <w:rsid w:val="00BE6389"/>
    <w:rsid w:val="00BF295E"/>
    <w:rsid w:val="00C00850"/>
    <w:rsid w:val="00C01551"/>
    <w:rsid w:val="00C61423"/>
    <w:rsid w:val="00C703E1"/>
    <w:rsid w:val="00CB741A"/>
    <w:rsid w:val="00CC598A"/>
    <w:rsid w:val="00CE0C33"/>
    <w:rsid w:val="00CE1BAC"/>
    <w:rsid w:val="00D00CFD"/>
    <w:rsid w:val="00D01DFF"/>
    <w:rsid w:val="00D06802"/>
    <w:rsid w:val="00D627AA"/>
    <w:rsid w:val="00DA300D"/>
    <w:rsid w:val="00DB0032"/>
    <w:rsid w:val="00DE1DA8"/>
    <w:rsid w:val="00DE4875"/>
    <w:rsid w:val="00DF4DB7"/>
    <w:rsid w:val="00E17D66"/>
    <w:rsid w:val="00E25608"/>
    <w:rsid w:val="00E31A0A"/>
    <w:rsid w:val="00E32A7B"/>
    <w:rsid w:val="00E46CFD"/>
    <w:rsid w:val="00E477DC"/>
    <w:rsid w:val="00ED12B6"/>
    <w:rsid w:val="00EF253B"/>
    <w:rsid w:val="00EF6C35"/>
    <w:rsid w:val="00F43BC9"/>
    <w:rsid w:val="00F60B4C"/>
    <w:rsid w:val="00F75D72"/>
    <w:rsid w:val="00F93018"/>
    <w:rsid w:val="00FA1A59"/>
    <w:rsid w:val="00FA3405"/>
    <w:rsid w:val="00FA5B6E"/>
    <w:rsid w:val="00FE5154"/>
    <w:rsid w:val="00FF6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utoRedefine/>
    <w:qFormat/>
    <w:rsid w:val="0052281F"/>
    <w:pPr>
      <w:ind w:firstLine="1134"/>
      <w:jc w:val="center"/>
    </w:pPr>
    <w:rPr>
      <w:sz w:val="24"/>
      <w:szCs w:val="24"/>
      <w:lang w:val="en-US" w:eastAsia="en-US"/>
    </w:rPr>
  </w:style>
  <w:style w:type="paragraph" w:styleId="Antrat1">
    <w:name w:val="heading 1"/>
    <w:basedOn w:val="prastasis"/>
    <w:next w:val="prastasis"/>
    <w:autoRedefine/>
    <w:qFormat/>
    <w:rsid w:val="00B25836"/>
    <w:pPr>
      <w:keepNext/>
      <w:spacing w:before="240" w:after="60" w:line="360" w:lineRule="auto"/>
      <w:ind w:firstLine="0"/>
      <w:outlineLvl w:val="0"/>
    </w:pPr>
    <w:rPr>
      <w:rFonts w:cs="Arial"/>
      <w:b/>
      <w:bCs/>
      <w:caps/>
      <w:kern w:val="32"/>
      <w:sz w:val="28"/>
      <w:szCs w:val="32"/>
    </w:rPr>
  </w:style>
  <w:style w:type="paragraph" w:styleId="Antrat2">
    <w:name w:val="heading 2"/>
    <w:basedOn w:val="prastasis"/>
    <w:next w:val="prastasis"/>
    <w:autoRedefine/>
    <w:qFormat/>
    <w:rsid w:val="007030A0"/>
    <w:pPr>
      <w:keepNext/>
      <w:spacing w:before="240" w:after="60" w:line="360" w:lineRule="auto"/>
      <w:ind w:firstLine="0"/>
      <w:outlineLvl w:val="1"/>
    </w:pPr>
    <w:rPr>
      <w:rFonts w:cs="Arial"/>
      <w:b/>
      <w:bCs/>
      <w:iCs/>
      <w:caps/>
      <w:szCs w:val="28"/>
    </w:rPr>
  </w:style>
  <w:style w:type="paragraph" w:styleId="Antrat3">
    <w:name w:val="heading 3"/>
    <w:basedOn w:val="prastasis"/>
    <w:next w:val="prastasis"/>
    <w:autoRedefine/>
    <w:qFormat/>
    <w:rsid w:val="007030A0"/>
    <w:pPr>
      <w:keepNext/>
      <w:spacing w:before="240" w:after="60" w:line="360" w:lineRule="auto"/>
      <w:ind w:firstLine="0"/>
      <w:outlineLvl w:val="2"/>
    </w:pPr>
    <w:rPr>
      <w:rFonts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65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Klasikin1">
    <w:name w:val="Table Classic 1"/>
    <w:basedOn w:val="prastojilentel"/>
    <w:rsid w:val="00A1026C"/>
    <w:pPr>
      <w:ind w:firstLine="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A1026C"/>
    <w:pPr>
      <w:ind w:firstLine="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4">
    <w:name w:val="Table Classic 4"/>
    <w:basedOn w:val="prastojilentel"/>
    <w:rsid w:val="00A1026C"/>
    <w:pPr>
      <w:ind w:firstLine="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tulpeliai1">
    <w:name w:val="Table Columns 1"/>
    <w:basedOn w:val="prastojilentel"/>
    <w:rsid w:val="00A1026C"/>
    <w:pPr>
      <w:ind w:firstLine="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A1026C"/>
    <w:pPr>
      <w:ind w:firstLine="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4">
    <w:name w:val="Table Columns 4"/>
    <w:basedOn w:val="prastojilentel"/>
    <w:rsid w:val="00A1026C"/>
    <w:pPr>
      <w:ind w:firstLine="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A1026C"/>
    <w:pPr>
      <w:ind w:firstLine="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A1026C"/>
    <w:pPr>
      <w:ind w:firstLine="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A1026C"/>
    <w:pPr>
      <w:ind w:firstLine="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A1026C"/>
    <w:pPr>
      <w:ind w:firstLine="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A1026C"/>
    <w:pPr>
      <w:ind w:firstLine="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A1026C"/>
    <w:pPr>
      <w:ind w:firstLine="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A1026C"/>
    <w:pPr>
      <w:ind w:firstLine="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A1026C"/>
    <w:pPr>
      <w:ind w:firstLine="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A1026C"/>
    <w:pPr>
      <w:ind w:firstLine="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A1026C"/>
    <w:pPr>
      <w:ind w:firstLine="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A1026C"/>
    <w:pPr>
      <w:ind w:firstLine="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A1026C"/>
    <w:pPr>
      <w:ind w:firstLine="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A1026C"/>
    <w:pPr>
      <w:ind w:firstLine="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Paprasta1">
    <w:name w:val="Table Simple 1"/>
    <w:basedOn w:val="prastojilentel"/>
    <w:rsid w:val="00A1026C"/>
    <w:pPr>
      <w:ind w:firstLine="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3">
    <w:name w:val="Table Simple 3"/>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iniatinklis3">
    <w:name w:val="Table Web 3"/>
    <w:basedOn w:val="prastojilentel"/>
    <w:rsid w:val="00A1026C"/>
    <w:pPr>
      <w:ind w:firstLine="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A1026C"/>
    <w:pPr>
      <w:ind w:firstLine="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1">
    <w:name w:val="Table Web 1"/>
    <w:basedOn w:val="prastojilentel"/>
    <w:rsid w:val="00A1026C"/>
    <w:pPr>
      <w:ind w:firstLine="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stema">
    <w:name w:val="Table Theme"/>
    <w:basedOn w:val="prastojilentel"/>
    <w:rsid w:val="00A1026C"/>
    <w:pPr>
      <w:ind w:firstLine="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ubtili2">
    <w:name w:val="Table Subtle 2"/>
    <w:basedOn w:val="prastojilentel"/>
    <w:rsid w:val="00A1026C"/>
    <w:pPr>
      <w:ind w:firstLine="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1">
    <w:name w:val="Table Subtle 1"/>
    <w:basedOn w:val="prastojilentel"/>
    <w:rsid w:val="00A1026C"/>
    <w:pPr>
      <w:ind w:firstLine="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1">
    <w:name w:val="Style1"/>
    <w:basedOn w:val="prastasis"/>
    <w:rsid w:val="00001D03"/>
    <w:pPr>
      <w:ind w:firstLine="0"/>
    </w:pPr>
  </w:style>
  <w:style w:type="paragraph" w:customStyle="1" w:styleId="Style2">
    <w:name w:val="Style2"/>
    <w:basedOn w:val="prastasis"/>
    <w:rsid w:val="00001D03"/>
    <w:pPr>
      <w:ind w:firstLine="0"/>
    </w:pPr>
  </w:style>
  <w:style w:type="numbering" w:customStyle="1" w:styleId="StyleBulleted">
    <w:name w:val="Style Bulleted"/>
    <w:basedOn w:val="Sraonra"/>
    <w:rsid w:val="00001D03"/>
    <w:pPr>
      <w:numPr>
        <w:numId w:val="25"/>
      </w:numPr>
    </w:pPr>
  </w:style>
  <w:style w:type="paragraph" w:styleId="Sraassuenkleliais">
    <w:name w:val="List Bullet"/>
    <w:basedOn w:val="prastasis"/>
    <w:rsid w:val="00B8119A"/>
    <w:pPr>
      <w:numPr>
        <w:numId w:val="12"/>
      </w:numPr>
    </w:pPr>
  </w:style>
  <w:style w:type="paragraph" w:styleId="Antrats">
    <w:name w:val="header"/>
    <w:basedOn w:val="prastasis"/>
    <w:rsid w:val="0060200E"/>
    <w:pPr>
      <w:tabs>
        <w:tab w:val="center" w:pos="4677"/>
        <w:tab w:val="right" w:pos="9355"/>
      </w:tabs>
    </w:pPr>
  </w:style>
  <w:style w:type="character" w:styleId="Puslapionumeris">
    <w:name w:val="page number"/>
    <w:basedOn w:val="Numatytasispastraiposriftas"/>
    <w:rsid w:val="0060200E"/>
  </w:style>
  <w:style w:type="paragraph" w:styleId="Debesliotekstas">
    <w:name w:val="Balloon Text"/>
    <w:basedOn w:val="prastasis"/>
    <w:link w:val="DebesliotekstasDiagrama"/>
    <w:rsid w:val="0052281F"/>
    <w:rPr>
      <w:rFonts w:ascii="Tahoma" w:hAnsi="Tahoma" w:cs="Tahoma"/>
      <w:sz w:val="16"/>
      <w:szCs w:val="16"/>
    </w:rPr>
  </w:style>
  <w:style w:type="character" w:customStyle="1" w:styleId="DebesliotekstasDiagrama">
    <w:name w:val="Debesėlio tekstas Diagrama"/>
    <w:basedOn w:val="Numatytasispastraiposriftas"/>
    <w:link w:val="Debesliotekstas"/>
    <w:rsid w:val="0052281F"/>
    <w:rPr>
      <w:rFonts w:ascii="Tahoma" w:hAnsi="Tahoma" w:cs="Tahoma"/>
      <w:sz w:val="16"/>
      <w:szCs w:val="16"/>
      <w:lang w:val="en-US" w:eastAsia="en-US"/>
    </w:rPr>
  </w:style>
  <w:style w:type="paragraph" w:styleId="Porat">
    <w:name w:val="footer"/>
    <w:basedOn w:val="prastasis"/>
    <w:link w:val="PoratDiagrama"/>
    <w:rsid w:val="007030A0"/>
    <w:pPr>
      <w:tabs>
        <w:tab w:val="center" w:pos="4819"/>
        <w:tab w:val="right" w:pos="9638"/>
      </w:tabs>
    </w:pPr>
  </w:style>
  <w:style w:type="character" w:customStyle="1" w:styleId="PoratDiagrama">
    <w:name w:val="Poraštė Diagrama"/>
    <w:basedOn w:val="Numatytasispastraiposriftas"/>
    <w:link w:val="Porat"/>
    <w:rsid w:val="007030A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utoRedefine/>
    <w:qFormat/>
    <w:rsid w:val="0052281F"/>
    <w:pPr>
      <w:ind w:firstLine="1134"/>
      <w:jc w:val="center"/>
    </w:pPr>
    <w:rPr>
      <w:sz w:val="24"/>
      <w:szCs w:val="24"/>
      <w:lang w:val="en-US" w:eastAsia="en-US"/>
    </w:rPr>
  </w:style>
  <w:style w:type="paragraph" w:styleId="Antrat1">
    <w:name w:val="heading 1"/>
    <w:basedOn w:val="prastasis"/>
    <w:next w:val="prastasis"/>
    <w:autoRedefine/>
    <w:qFormat/>
    <w:rsid w:val="00B25836"/>
    <w:pPr>
      <w:keepNext/>
      <w:spacing w:before="240" w:after="60" w:line="360" w:lineRule="auto"/>
      <w:ind w:firstLine="0"/>
      <w:outlineLvl w:val="0"/>
    </w:pPr>
    <w:rPr>
      <w:rFonts w:cs="Arial"/>
      <w:b/>
      <w:bCs/>
      <w:caps/>
      <w:kern w:val="32"/>
      <w:sz w:val="28"/>
      <w:szCs w:val="32"/>
    </w:rPr>
  </w:style>
  <w:style w:type="paragraph" w:styleId="Antrat2">
    <w:name w:val="heading 2"/>
    <w:basedOn w:val="prastasis"/>
    <w:next w:val="prastasis"/>
    <w:autoRedefine/>
    <w:qFormat/>
    <w:rsid w:val="007030A0"/>
    <w:pPr>
      <w:keepNext/>
      <w:spacing w:before="240" w:after="60" w:line="360" w:lineRule="auto"/>
      <w:ind w:firstLine="0"/>
      <w:outlineLvl w:val="1"/>
    </w:pPr>
    <w:rPr>
      <w:rFonts w:cs="Arial"/>
      <w:b/>
      <w:bCs/>
      <w:iCs/>
      <w:caps/>
      <w:szCs w:val="28"/>
    </w:rPr>
  </w:style>
  <w:style w:type="paragraph" w:styleId="Antrat3">
    <w:name w:val="heading 3"/>
    <w:basedOn w:val="prastasis"/>
    <w:next w:val="prastasis"/>
    <w:autoRedefine/>
    <w:qFormat/>
    <w:rsid w:val="007030A0"/>
    <w:pPr>
      <w:keepNext/>
      <w:spacing w:before="240" w:after="60" w:line="360" w:lineRule="auto"/>
      <w:ind w:firstLine="0"/>
      <w:outlineLvl w:val="2"/>
    </w:pPr>
    <w:rPr>
      <w:rFonts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65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Klasikin1">
    <w:name w:val="Table Classic 1"/>
    <w:basedOn w:val="prastojilentel"/>
    <w:rsid w:val="00A1026C"/>
    <w:pPr>
      <w:ind w:firstLine="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A1026C"/>
    <w:pPr>
      <w:ind w:firstLine="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4">
    <w:name w:val="Table Classic 4"/>
    <w:basedOn w:val="prastojilentel"/>
    <w:rsid w:val="00A1026C"/>
    <w:pPr>
      <w:ind w:firstLine="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tulpeliai1">
    <w:name w:val="Table Columns 1"/>
    <w:basedOn w:val="prastojilentel"/>
    <w:rsid w:val="00A1026C"/>
    <w:pPr>
      <w:ind w:firstLine="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A1026C"/>
    <w:pPr>
      <w:ind w:firstLine="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4">
    <w:name w:val="Table Columns 4"/>
    <w:basedOn w:val="prastojilentel"/>
    <w:rsid w:val="00A1026C"/>
    <w:pPr>
      <w:ind w:firstLine="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A1026C"/>
    <w:pPr>
      <w:ind w:firstLine="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A1026C"/>
    <w:pPr>
      <w:ind w:firstLine="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A1026C"/>
    <w:pPr>
      <w:ind w:firstLine="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A1026C"/>
    <w:pPr>
      <w:ind w:firstLine="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A1026C"/>
    <w:pPr>
      <w:ind w:firstLine="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A1026C"/>
    <w:pPr>
      <w:ind w:firstLine="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A1026C"/>
    <w:pPr>
      <w:ind w:firstLine="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A1026C"/>
    <w:pPr>
      <w:ind w:firstLine="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A1026C"/>
    <w:pPr>
      <w:ind w:firstLine="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A1026C"/>
    <w:pPr>
      <w:ind w:firstLine="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A1026C"/>
    <w:pPr>
      <w:ind w:firstLine="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A1026C"/>
    <w:pPr>
      <w:ind w:firstLine="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A1026C"/>
    <w:pPr>
      <w:ind w:firstLine="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Paprasta1">
    <w:name w:val="Table Simple 1"/>
    <w:basedOn w:val="prastojilentel"/>
    <w:rsid w:val="00A1026C"/>
    <w:pPr>
      <w:ind w:firstLine="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3">
    <w:name w:val="Table Simple 3"/>
    <w:basedOn w:val="prastojilentel"/>
    <w:rsid w:val="00A1026C"/>
    <w:pPr>
      <w:ind w:firstLine="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iniatinklis3">
    <w:name w:val="Table Web 3"/>
    <w:basedOn w:val="prastojilentel"/>
    <w:rsid w:val="00A1026C"/>
    <w:pPr>
      <w:ind w:firstLine="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A1026C"/>
    <w:pPr>
      <w:ind w:firstLine="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1">
    <w:name w:val="Table Web 1"/>
    <w:basedOn w:val="prastojilentel"/>
    <w:rsid w:val="00A1026C"/>
    <w:pPr>
      <w:ind w:firstLine="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stema">
    <w:name w:val="Table Theme"/>
    <w:basedOn w:val="prastojilentel"/>
    <w:rsid w:val="00A1026C"/>
    <w:pPr>
      <w:ind w:firstLine="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ubtili2">
    <w:name w:val="Table Subtle 2"/>
    <w:basedOn w:val="prastojilentel"/>
    <w:rsid w:val="00A1026C"/>
    <w:pPr>
      <w:ind w:firstLine="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1">
    <w:name w:val="Table Subtle 1"/>
    <w:basedOn w:val="prastojilentel"/>
    <w:rsid w:val="00A1026C"/>
    <w:pPr>
      <w:ind w:firstLine="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1">
    <w:name w:val="Style1"/>
    <w:basedOn w:val="prastasis"/>
    <w:rsid w:val="00001D03"/>
    <w:pPr>
      <w:ind w:firstLine="0"/>
    </w:pPr>
  </w:style>
  <w:style w:type="paragraph" w:customStyle="1" w:styleId="Style2">
    <w:name w:val="Style2"/>
    <w:basedOn w:val="prastasis"/>
    <w:rsid w:val="00001D03"/>
    <w:pPr>
      <w:ind w:firstLine="0"/>
    </w:pPr>
  </w:style>
  <w:style w:type="numbering" w:customStyle="1" w:styleId="StyleBulleted">
    <w:name w:val="Style Bulleted"/>
    <w:basedOn w:val="Sraonra"/>
    <w:rsid w:val="00001D03"/>
    <w:pPr>
      <w:numPr>
        <w:numId w:val="25"/>
      </w:numPr>
    </w:pPr>
  </w:style>
  <w:style w:type="paragraph" w:styleId="Sraassuenkleliais">
    <w:name w:val="List Bullet"/>
    <w:basedOn w:val="prastasis"/>
    <w:rsid w:val="00B8119A"/>
    <w:pPr>
      <w:numPr>
        <w:numId w:val="12"/>
      </w:numPr>
    </w:pPr>
  </w:style>
  <w:style w:type="paragraph" w:styleId="Antrats">
    <w:name w:val="header"/>
    <w:basedOn w:val="prastasis"/>
    <w:rsid w:val="0060200E"/>
    <w:pPr>
      <w:tabs>
        <w:tab w:val="center" w:pos="4677"/>
        <w:tab w:val="right" w:pos="9355"/>
      </w:tabs>
    </w:pPr>
  </w:style>
  <w:style w:type="character" w:styleId="Puslapionumeris">
    <w:name w:val="page number"/>
    <w:basedOn w:val="Numatytasispastraiposriftas"/>
    <w:rsid w:val="0060200E"/>
  </w:style>
  <w:style w:type="paragraph" w:styleId="Debesliotekstas">
    <w:name w:val="Balloon Text"/>
    <w:basedOn w:val="prastasis"/>
    <w:link w:val="DebesliotekstasDiagrama"/>
    <w:rsid w:val="0052281F"/>
    <w:rPr>
      <w:rFonts w:ascii="Tahoma" w:hAnsi="Tahoma" w:cs="Tahoma"/>
      <w:sz w:val="16"/>
      <w:szCs w:val="16"/>
    </w:rPr>
  </w:style>
  <w:style w:type="character" w:customStyle="1" w:styleId="DebesliotekstasDiagrama">
    <w:name w:val="Debesėlio tekstas Diagrama"/>
    <w:basedOn w:val="Numatytasispastraiposriftas"/>
    <w:link w:val="Debesliotekstas"/>
    <w:rsid w:val="0052281F"/>
    <w:rPr>
      <w:rFonts w:ascii="Tahoma" w:hAnsi="Tahoma" w:cs="Tahoma"/>
      <w:sz w:val="16"/>
      <w:szCs w:val="16"/>
      <w:lang w:val="en-US" w:eastAsia="en-US"/>
    </w:rPr>
  </w:style>
  <w:style w:type="paragraph" w:styleId="Porat">
    <w:name w:val="footer"/>
    <w:basedOn w:val="prastasis"/>
    <w:link w:val="PoratDiagrama"/>
    <w:rsid w:val="007030A0"/>
    <w:pPr>
      <w:tabs>
        <w:tab w:val="center" w:pos="4819"/>
        <w:tab w:val="right" w:pos="9638"/>
      </w:tabs>
    </w:pPr>
  </w:style>
  <w:style w:type="character" w:customStyle="1" w:styleId="PoratDiagrama">
    <w:name w:val="Poraštė Diagrama"/>
    <w:basedOn w:val="Numatytasispastraiposriftas"/>
    <w:link w:val="Porat"/>
    <w:rsid w:val="007030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hPercent val="45"/>
      <c:rotY val="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584775086505188E-2"/>
          <c:y val="7.1428571428571425E-2"/>
          <c:w val="0.55709342560553632"/>
          <c:h val="0.74175824175824179"/>
        </c:manualLayout>
      </c:layout>
      <c:bar3DChart>
        <c:barDir val="col"/>
        <c:grouping val="clustered"/>
        <c:varyColors val="1"/>
        <c:ser>
          <c:idx val="0"/>
          <c:order val="0"/>
          <c:tx>
            <c:strRef>
              <c:f>Sheet1!$A$2</c:f>
              <c:strCache>
                <c:ptCount val="1"/>
                <c:pt idx="0">
                  <c:v>Bendrovės skolos tiekėjams</c:v>
                </c:pt>
              </c:strCache>
            </c:strRef>
          </c:tx>
          <c:spPr>
            <a:solidFill>
              <a:srgbClr val="9999FF"/>
            </a:solidFill>
            <a:ln w="12678">
              <a:solidFill>
                <a:srgbClr val="000000"/>
              </a:solidFill>
              <a:prstDash val="solid"/>
            </a:ln>
          </c:spPr>
          <c:invertIfNegative val="1"/>
          <c:dLbls>
            <c:spPr>
              <a:noFill/>
              <a:ln w="25357">
                <a:noFill/>
              </a:ln>
            </c:spPr>
            <c:txPr>
              <a:bodyPr/>
              <a:lstStyle/>
              <a:p>
                <a:pPr>
                  <a:defRPr sz="799" b="1" i="0" u="none" strike="noStrike" baseline="0">
                    <a:solidFill>
                      <a:srgbClr val="000000"/>
                    </a:solidFill>
                    <a:latin typeface="Arial"/>
                    <a:ea typeface="Arial"/>
                    <a:cs typeface="Arial"/>
                  </a:defRPr>
                </a:pPr>
                <a:endParaRPr lang="lt-LT"/>
              </a:p>
            </c:txPr>
            <c:showLegendKey val="1"/>
            <c:showVal val="1"/>
            <c:showCatName val="1"/>
            <c:showSerName val="1"/>
            <c:showPercent val="1"/>
            <c:showBubbleSize val="1"/>
            <c:showLeaderLines val="0"/>
          </c:dLbls>
          <c:cat>
            <c:strRef>
              <c:f>Sheet1!$B$1:$F$1</c:f>
              <c:strCache>
                <c:ptCount val="5"/>
                <c:pt idx="0">
                  <c:v>2009 m.</c:v>
                </c:pt>
                <c:pt idx="1">
                  <c:v>2010 m.</c:v>
                </c:pt>
                <c:pt idx="2">
                  <c:v>2011 m.</c:v>
                </c:pt>
                <c:pt idx="3">
                  <c:v>2012 m.</c:v>
                </c:pt>
                <c:pt idx="4">
                  <c:v>2013 m.</c:v>
                </c:pt>
              </c:strCache>
            </c:strRef>
          </c:cat>
          <c:val>
            <c:numRef>
              <c:f>Sheet1!$B$2:$F$2</c:f>
              <c:numCache>
                <c:formatCode>General</c:formatCode>
                <c:ptCount val="5"/>
                <c:pt idx="0">
                  <c:v>15496</c:v>
                </c:pt>
                <c:pt idx="1">
                  <c:v>10917</c:v>
                </c:pt>
                <c:pt idx="2">
                  <c:v>11146</c:v>
                </c:pt>
                <c:pt idx="3">
                  <c:v>7942</c:v>
                </c:pt>
                <c:pt idx="4">
                  <c:v>6160</c:v>
                </c:pt>
              </c:numCache>
            </c:numRef>
          </c:val>
          <c:extLst>
            <c:ext xmlns:c14="http://schemas.microsoft.com/office/drawing/2007/8/2/chart" uri="{6F2FDCE9-48DA-4B69-8628-5D25D57E5C99}">
              <c14:invertSolidFillFmt>
                <c14:spPr xmlns:c14="http://schemas.microsoft.com/office/drawing/2007/8/2/chart">
                  <a:solidFill>
                    <a:srgbClr val="FFFFFF"/>
                  </a:solidFill>
                  <a:ln w="12678">
                    <a:solidFill>
                      <a:srgbClr val="000000"/>
                    </a:solidFill>
                    <a:prstDash val="solid"/>
                  </a:ln>
                </c14:spPr>
              </c14:invertSolidFillFmt>
            </c:ext>
          </c:extLst>
        </c:ser>
        <c:dLbls>
          <c:showLegendKey val="0"/>
          <c:showVal val="0"/>
          <c:showCatName val="0"/>
          <c:showSerName val="0"/>
          <c:showPercent val="0"/>
          <c:showBubbleSize val="0"/>
        </c:dLbls>
        <c:gapWidth val="150"/>
        <c:gapDepth val="0"/>
        <c:shape val="cone"/>
        <c:axId val="137567616"/>
        <c:axId val="120628736"/>
        <c:axId val="0"/>
      </c:bar3DChart>
      <c:catAx>
        <c:axId val="137567616"/>
        <c:scaling>
          <c:orientation val="minMax"/>
        </c:scaling>
        <c:delete val="1"/>
        <c:axPos val="b"/>
        <c:numFmt formatCode="General" sourceLinked="1"/>
        <c:majorTickMark val="cross"/>
        <c:minorTickMark val="cross"/>
        <c:tickLblPos val="low"/>
        <c:crossAx val="120628736"/>
        <c:crosses val="autoZero"/>
        <c:auto val="1"/>
        <c:lblAlgn val="ctr"/>
        <c:lblOffset val="100"/>
        <c:tickLblSkip val="1"/>
        <c:tickMarkSkip val="1"/>
        <c:noMultiLvlLbl val="1"/>
      </c:catAx>
      <c:valAx>
        <c:axId val="120628736"/>
        <c:scaling>
          <c:orientation val="minMax"/>
        </c:scaling>
        <c:delete val="1"/>
        <c:axPos val="l"/>
        <c:majorGridlines>
          <c:spPr>
            <a:ln w="3170">
              <a:solidFill>
                <a:srgbClr val="000000"/>
              </a:solidFill>
              <a:prstDash val="solid"/>
            </a:ln>
          </c:spPr>
        </c:majorGridlines>
        <c:numFmt formatCode="General" sourceLinked="1"/>
        <c:majorTickMark val="cross"/>
        <c:minorTickMark val="cross"/>
        <c:tickLblPos val="nextTo"/>
        <c:crossAx val="137567616"/>
        <c:crosses val="autoZero"/>
        <c:crossBetween val="between"/>
      </c:valAx>
      <c:spPr>
        <a:noFill/>
        <a:ln w="25357">
          <a:noFill/>
        </a:ln>
      </c:spPr>
    </c:plotArea>
    <c:legend>
      <c:legendPos val="r"/>
      <c:layout>
        <c:manualLayout>
          <c:xMode val="edge"/>
          <c:yMode val="edge"/>
          <c:x val="0.65570934256055369"/>
          <c:y val="0.43956043956043955"/>
          <c:w val="0.33737024221453288"/>
          <c:h val="0.12087912087912088"/>
        </c:manualLayout>
      </c:layout>
      <c:overlay val="1"/>
      <c:spPr>
        <a:noFill/>
        <a:ln w="3170">
          <a:solidFill>
            <a:srgbClr val="000000"/>
          </a:solidFill>
          <a:prstDash val="solid"/>
        </a:ln>
      </c:spPr>
      <c:txPr>
        <a:bodyPr/>
        <a:lstStyle/>
        <a:p>
          <a:pPr>
            <a:defRPr sz="918" b="1" i="0" u="none" strike="noStrike" baseline="0">
              <a:solidFill>
                <a:srgbClr val="000000"/>
              </a:solidFill>
              <a:latin typeface="Arial"/>
              <a:ea typeface="Arial"/>
              <a:cs typeface="Arial"/>
            </a:defRPr>
          </a:pPr>
          <a:endParaRPr lang="lt-LT"/>
        </a:p>
      </c:txPr>
    </c:legend>
    <c:plotVisOnly val="1"/>
    <c:dispBlanksAs val="gap"/>
    <c:showDLblsOverMax val="1"/>
  </c:chart>
  <c:spPr>
    <a:noFill/>
    <a:ln>
      <a:noFill/>
    </a:ln>
  </c:spPr>
  <c:txPr>
    <a:bodyPr/>
    <a:lstStyle/>
    <a:p>
      <a:pPr>
        <a:defRPr sz="799"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5374</Words>
  <Characters>3064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„KRETINGOS TURGUS“ 2012 METŲ</vt:lpstr>
      <vt:lpstr>UAB „KRETINGOS TURGUS“ 2012 METŲ </vt:lpstr>
    </vt:vector>
  </TitlesOfParts>
  <Company>Hewlett-Packard Company</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„KRETINGOS TURGUS“ 2012 METŲ</dc:title>
  <dc:creator>EG</dc:creator>
  <cp:lastModifiedBy>user</cp:lastModifiedBy>
  <cp:revision>11</cp:revision>
  <cp:lastPrinted>2014-02-12T11:08:00Z</cp:lastPrinted>
  <dcterms:created xsi:type="dcterms:W3CDTF">2014-04-15T08:03:00Z</dcterms:created>
  <dcterms:modified xsi:type="dcterms:W3CDTF">2014-04-28T08:21:00Z</dcterms:modified>
</cp:coreProperties>
</file>