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485D69" w:rsidTr="00485D69">
        <w:trPr>
          <w:trHeight w:val="2157"/>
          <w:tblHeader/>
        </w:trPr>
        <w:tc>
          <w:tcPr>
            <w:tcW w:w="9747" w:type="dxa"/>
            <w:hideMark/>
          </w:tcPr>
          <w:p w:rsidR="00485D69" w:rsidRDefault="00485D69">
            <w:pPr>
              <w:pStyle w:val="Antrats"/>
              <w:spacing w:line="276" w:lineRule="auto"/>
              <w:jc w:val="right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485D69">
              <w:trPr>
                <w:trHeight w:val="2157"/>
                <w:tblHeader/>
              </w:trPr>
              <w:tc>
                <w:tcPr>
                  <w:tcW w:w="9747" w:type="dxa"/>
                </w:tcPr>
                <w:p w:rsidR="00485D69" w:rsidRDefault="00485D69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85D69" w:rsidRDefault="00485D69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485D69" w:rsidRDefault="00F12EDE" w:rsidP="00F957E5">
                  <w:pPr>
                    <w:spacing w:line="276" w:lineRule="auto"/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 xml:space="preserve">    </w:t>
                  </w:r>
                  <w:r w:rsidR="00485D69"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485D69" w:rsidRDefault="00485D69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</w:p>
        </w:tc>
      </w:tr>
      <w:tr w:rsidR="00485D69" w:rsidTr="00485D69">
        <w:trPr>
          <w:trHeight w:val="1068"/>
        </w:trPr>
        <w:tc>
          <w:tcPr>
            <w:tcW w:w="9747" w:type="dxa"/>
          </w:tcPr>
          <w:p w:rsidR="00485D69" w:rsidRDefault="00485D69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485D69" w:rsidRDefault="00485D69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D304DF">
              <w:rPr>
                <w:b/>
                <w:lang w:val="en-US" w:eastAsia="en-US"/>
              </w:rPr>
              <w:t>KRETINGOS</w:t>
            </w:r>
            <w:r>
              <w:rPr>
                <w:b/>
                <w:lang w:val="en-US" w:eastAsia="en-US"/>
              </w:rPr>
              <w:t xml:space="preserve"> MUZIEJAUS 2014 METŲ VEIKLOS PLANO TVIRTINIMO</w:t>
            </w:r>
          </w:p>
          <w:p w:rsidR="00485D69" w:rsidRDefault="00485D69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485D69" w:rsidRDefault="006D031E" w:rsidP="00485D69">
      <w:pPr>
        <w:jc w:val="center"/>
        <w:rPr>
          <w:rFonts w:eastAsia="Calibri"/>
          <w:lang w:eastAsia="en-US"/>
        </w:rPr>
      </w:pPr>
      <w:r>
        <w:t>2014</w:t>
      </w:r>
      <w:r w:rsidR="00485D69">
        <w:t xml:space="preserve"> m. </w:t>
      </w:r>
      <w:r>
        <w:t>kovo</w:t>
      </w:r>
      <w:r w:rsidR="00485D69">
        <w:t xml:space="preserve"> </w:t>
      </w:r>
      <w:r w:rsidR="00F12EDE">
        <w:t>27</w:t>
      </w:r>
      <w:r w:rsidR="00485D69">
        <w:t xml:space="preserve"> d. Nr. </w:t>
      </w:r>
      <w:r w:rsidR="002D7E94">
        <w:t>T</w:t>
      </w:r>
      <w:r w:rsidR="00F12EDE">
        <w:t>2</w:t>
      </w:r>
      <w:r w:rsidR="002D7E94">
        <w:t>-</w:t>
      </w:r>
      <w:r w:rsidR="00BE496C">
        <w:t>84</w:t>
      </w:r>
      <w:bookmarkStart w:id="0" w:name="_GoBack"/>
      <w:bookmarkEnd w:id="0"/>
    </w:p>
    <w:p w:rsidR="00485D69" w:rsidRDefault="00485D69" w:rsidP="00485D69">
      <w:pPr>
        <w:jc w:val="center"/>
      </w:pPr>
      <w:r>
        <w:t>Kretinga</w:t>
      </w:r>
    </w:p>
    <w:p w:rsidR="00485D69" w:rsidRDefault="00485D69" w:rsidP="00485D69">
      <w:pPr>
        <w:jc w:val="center"/>
      </w:pPr>
    </w:p>
    <w:p w:rsidR="00485D69" w:rsidRDefault="00485D69" w:rsidP="00485D69">
      <w:pPr>
        <w:ind w:firstLine="1296"/>
        <w:jc w:val="both"/>
      </w:pPr>
      <w:r>
        <w:t xml:space="preserve">Vadovaudamasi Lietuvos Respublikos vietos savivaldos įstatymo </w:t>
      </w:r>
      <w:r>
        <w:rPr>
          <w:rFonts w:ascii="BaltikaLT" w:hAnsi="BaltikaLT"/>
          <w:szCs w:val="20"/>
        </w:rPr>
        <w:t>16 straipsnio 3 dalies</w:t>
      </w:r>
      <w:r>
        <w:t xml:space="preserve"> 9 punktu, Muziejų </w:t>
      </w:r>
      <w:r w:rsidR="00366464">
        <w:t>įstatymo 4 straipsnio 5 dalies 3</w:t>
      </w:r>
      <w:r>
        <w:t xml:space="preserve"> punktu, </w:t>
      </w:r>
      <w:r w:rsidR="006D031E">
        <w:t xml:space="preserve">Kretingos </w:t>
      </w:r>
      <w:r>
        <w:t xml:space="preserve">muziejaus nuostatų, patvirtintų </w:t>
      </w:r>
      <w:r w:rsidR="003A0BA2">
        <w:t xml:space="preserve">Kretingos rajono savivaldybės tarybos 2004-05-27 sprendimu Nr. T2-152 „Dėl Kretingos muziejaus nuostatų tvirtinimo“ (su vėlesniais pakeitimais), 24.12 </w:t>
      </w:r>
      <w:r>
        <w:t xml:space="preserve">punktu ir atsižvelgdama į </w:t>
      </w:r>
      <w:r w:rsidR="003A0BA2">
        <w:t>Kretingos muziejaus 2014-03-05 raštą Nr. V3</w:t>
      </w:r>
      <w:r>
        <w:t>-</w:t>
      </w:r>
      <w:r w:rsidR="003A0BA2">
        <w:t>091</w:t>
      </w:r>
      <w:r>
        <w:t xml:space="preserve"> „Dėl veiklos plano patvirtinimo“, Kretingos  rajono savivaldybės taryba  n u s p r e n d ž i a:</w:t>
      </w:r>
    </w:p>
    <w:p w:rsidR="00485D69" w:rsidRDefault="00485D69" w:rsidP="00485D69">
      <w:pPr>
        <w:jc w:val="both"/>
      </w:pPr>
      <w:r>
        <w:tab/>
        <w:t xml:space="preserve">1. Patvirtinti </w:t>
      </w:r>
      <w:r w:rsidR="003A0BA2">
        <w:t>Kretingos</w:t>
      </w:r>
      <w:r>
        <w:t xml:space="preserve"> muziejaus 2014 metų veiklos planą (pridedama).</w:t>
      </w:r>
    </w:p>
    <w:p w:rsidR="00485D69" w:rsidRDefault="00485D69" w:rsidP="00485D69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485D69" w:rsidRDefault="00485D69" w:rsidP="00485D69">
      <w:pPr>
        <w:ind w:firstLine="1296"/>
        <w:jc w:val="both"/>
      </w:pPr>
    </w:p>
    <w:p w:rsidR="00D304DF" w:rsidRDefault="00D304DF" w:rsidP="00485D69">
      <w:pPr>
        <w:jc w:val="both"/>
      </w:pPr>
    </w:p>
    <w:p w:rsidR="00485D69" w:rsidRDefault="00485D69" w:rsidP="00485D69">
      <w:pPr>
        <w:jc w:val="both"/>
      </w:pPr>
      <w:r>
        <w:t>Savivaldybės meras</w:t>
      </w:r>
      <w:r w:rsidR="00F12EDE">
        <w:tab/>
      </w:r>
      <w:r w:rsidR="00F12EDE">
        <w:tab/>
      </w:r>
      <w:r w:rsidR="00F12EDE">
        <w:tab/>
      </w:r>
      <w:r w:rsidR="00F12EDE">
        <w:tab/>
      </w:r>
      <w:r w:rsidR="00F12EDE">
        <w:tab/>
        <w:t xml:space="preserve">     </w:t>
      </w:r>
      <w:r w:rsidR="00F12EDE">
        <w:rPr>
          <w:bCs/>
        </w:rPr>
        <w:t>Juozas Mažeika</w:t>
      </w:r>
    </w:p>
    <w:p w:rsidR="00485D69" w:rsidRDefault="00485D69" w:rsidP="00485D69">
      <w:pPr>
        <w:jc w:val="both"/>
      </w:pPr>
    </w:p>
    <w:p w:rsidR="00D304DF" w:rsidRDefault="00D304DF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</w:p>
    <w:p w:rsidR="00F12EDE" w:rsidRDefault="00F12EDE" w:rsidP="00485D69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sectPr w:rsidR="00F12EDE" w:rsidSect="002D7E9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69"/>
    <w:rsid w:val="001650A2"/>
    <w:rsid w:val="0018483B"/>
    <w:rsid w:val="002D7E94"/>
    <w:rsid w:val="00366464"/>
    <w:rsid w:val="003A0BA2"/>
    <w:rsid w:val="00485D69"/>
    <w:rsid w:val="004C36D4"/>
    <w:rsid w:val="006D031E"/>
    <w:rsid w:val="00B27D73"/>
    <w:rsid w:val="00BE496C"/>
    <w:rsid w:val="00D304DF"/>
    <w:rsid w:val="00E42EDE"/>
    <w:rsid w:val="00F12EDE"/>
    <w:rsid w:val="00F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C36D4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85D6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5D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5D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5D6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E42EDE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2ED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C36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C36D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4C36D4"/>
    <w:rPr>
      <w:rFonts w:ascii="Times New Roman" w:eastAsia="Times New Roman" w:hAnsi="Times New Roman" w:cs="Times New Roman"/>
      <w:sz w:val="26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C36D4"/>
    <w:pPr>
      <w:keepNext/>
      <w:jc w:val="center"/>
      <w:outlineLvl w:val="0"/>
    </w:pPr>
    <w:rPr>
      <w:sz w:val="26"/>
      <w:szCs w:val="20"/>
      <w:lang w:val="en-AU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85D6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85D6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5D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5D69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E42EDE"/>
    <w:pPr>
      <w:spacing w:after="120" w:line="480" w:lineRule="auto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42ED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C36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C36D4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4C36D4"/>
    <w:rPr>
      <w:rFonts w:ascii="Times New Roman" w:eastAsia="Times New Roman" w:hAnsi="Times New Roman" w:cs="Times New Roman"/>
      <w:sz w:val="2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KretSav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2014-03-12T09:48:00Z</dcterms:created>
  <dcterms:modified xsi:type="dcterms:W3CDTF">2014-03-28T12:40:00Z</dcterms:modified>
</cp:coreProperties>
</file>