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Default="00341E82" w:rsidP="00CF2588">
      <w:pPr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žemės sklyp</w:t>
      </w:r>
      <w:r w:rsidR="000601AD">
        <w:rPr>
          <w:rFonts w:ascii="Times New Roman" w:hAnsi="Times New Roman" w:cs="Times New Roman"/>
          <w:b/>
          <w:caps/>
          <w:sz w:val="24"/>
          <w:szCs w:val="24"/>
        </w:rPr>
        <w:t>ų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(kadastro Nr. 56</w:t>
      </w:r>
      <w:r w:rsidR="000601AD">
        <w:rPr>
          <w:rFonts w:ascii="Times New Roman" w:hAnsi="Times New Roman" w:cs="Times New Roman"/>
          <w:b/>
          <w:caps/>
          <w:sz w:val="24"/>
          <w:szCs w:val="24"/>
        </w:rPr>
        <w:t>37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/000</w:t>
      </w:r>
      <w:r w:rsidR="000601AD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:</w:t>
      </w:r>
      <w:r w:rsidR="000601A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206, </w:t>
      </w:r>
      <w:r w:rsidR="000601AD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56</w:t>
      </w:r>
      <w:r w:rsidR="000601AD">
        <w:rPr>
          <w:rFonts w:ascii="Times New Roman" w:hAnsi="Times New Roman" w:cs="Times New Roman"/>
          <w:b/>
          <w:caps/>
          <w:sz w:val="24"/>
          <w:szCs w:val="24"/>
        </w:rPr>
        <w:t>37</w:t>
      </w:r>
      <w:r w:rsidR="000601AD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/000</w:t>
      </w:r>
      <w:r w:rsidR="000601AD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0601AD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:</w:t>
      </w:r>
      <w:r w:rsidR="000601A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27, </w:t>
      </w:r>
      <w:r w:rsidR="000601AD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56</w:t>
      </w:r>
      <w:r w:rsidR="000601AD">
        <w:rPr>
          <w:rFonts w:ascii="Times New Roman" w:hAnsi="Times New Roman" w:cs="Times New Roman"/>
          <w:b/>
          <w:caps/>
          <w:sz w:val="24"/>
          <w:szCs w:val="24"/>
        </w:rPr>
        <w:t>37</w:t>
      </w:r>
      <w:r w:rsidR="000601AD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/000</w:t>
      </w:r>
      <w:r w:rsidR="000601AD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0601AD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:</w:t>
      </w:r>
      <w:r w:rsidR="000601AD">
        <w:rPr>
          <w:rFonts w:ascii="Times New Roman" w:eastAsia="Calibri" w:hAnsi="Times New Roman" w:cs="Times New Roman"/>
          <w:b/>
          <w:caps/>
          <w:sz w:val="24"/>
          <w:szCs w:val="24"/>
        </w:rPr>
        <w:t>208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) </w:t>
      </w:r>
      <w:r w:rsidR="000601AD">
        <w:rPr>
          <w:rFonts w:ascii="Times New Roman" w:hAnsi="Times New Roman" w:cs="Times New Roman"/>
          <w:b/>
          <w:caps/>
          <w:sz w:val="24"/>
          <w:szCs w:val="24"/>
        </w:rPr>
        <w:t>padvari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>ų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k., </w:t>
      </w:r>
      <w:r w:rsidR="00C76B4C">
        <w:rPr>
          <w:rFonts w:ascii="Times New Roman" w:hAnsi="Times New Roman" w:cs="Times New Roman"/>
          <w:b/>
          <w:caps/>
          <w:sz w:val="24"/>
          <w:szCs w:val="24"/>
        </w:rPr>
        <w:t>kretingos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sen., kretingos r. sav., detaliojo  plano  tvirtinimo ir pagrindinės žemės naudojimo paskirties keitimo</w:t>
      </w:r>
      <w:r w:rsidR="00155B6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bei naudojimo būdo nustatymo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vasario </w:t>
      </w:r>
      <w:r w:rsidR="00EE20E8">
        <w:rPr>
          <w:rFonts w:ascii="Times New Roman" w:hAnsi="Times New Roman" w:cs="Times New Roman"/>
          <w:sz w:val="24"/>
          <w:szCs w:val="24"/>
        </w:rPr>
        <w:t>2</w:t>
      </w:r>
      <w:r w:rsidR="007F431F">
        <w:rPr>
          <w:rFonts w:ascii="Times New Roman" w:hAnsi="Times New Roman" w:cs="Times New Roman"/>
          <w:sz w:val="24"/>
          <w:szCs w:val="24"/>
        </w:rPr>
        <w:t>7</w:t>
      </w:r>
      <w:r w:rsidR="00EE2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7F431F">
        <w:rPr>
          <w:rFonts w:ascii="Times New Roman" w:hAnsi="Times New Roman" w:cs="Times New Roman"/>
          <w:sz w:val="24"/>
          <w:szCs w:val="24"/>
        </w:rPr>
        <w:t>T2-65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F6169A" w:rsidRDefault="00F6169A" w:rsidP="00EE20E8">
      <w:pPr>
        <w:pStyle w:val="Pagrindinistekstas"/>
        <w:spacing w:after="0"/>
        <w:ind w:firstLine="851"/>
        <w:jc w:val="both"/>
      </w:pPr>
      <w:r w:rsidRPr="00F6169A">
        <w:t xml:space="preserve">Vadovaudamasi Lietuvos Respublikos vietos savivaldos įstatymo 16 straipsnio 3 dalies 12 punktu, Lietuvos Respublikos teritorijų planavimo įstatymo pakeitimo įstatymo 3 straipsnio 1 dalimi, Lietuvos Respublikos žemės įstatymo 24 straipsnio 2 dalimi, Pagrindinės žemės naudojimo paskirties </w:t>
      </w:r>
      <w:r w:rsidR="002F60F1">
        <w:t xml:space="preserve">ir būdo </w:t>
      </w:r>
      <w:r w:rsidRPr="00F6169A">
        <w:t xml:space="preserve">nustatymo ir keitimo tvarkos </w:t>
      </w:r>
      <w:r w:rsidR="00BA5C52">
        <w:t>bei sąlygų aprašo</w:t>
      </w:r>
      <w:r w:rsidRPr="00F6169A">
        <w:t xml:space="preserve">, patvirtinto Lietuvos Respublikos Vyriausybės 1999 m. rugsėjo 29 d. nutarimu Nr. 1073 „Dėl pagrindinės žemės naudojimo paskirties ir </w:t>
      </w:r>
      <w:r w:rsidR="00BA5C52">
        <w:t xml:space="preserve">būdo nustatymo </w:t>
      </w:r>
      <w:r w:rsidR="002F60F1">
        <w:t xml:space="preserve">ir </w:t>
      </w:r>
      <w:r w:rsidRPr="00F6169A">
        <w:t xml:space="preserve">keitimo tvarkos aprašo </w:t>
      </w:r>
      <w:r w:rsidR="002F60F1">
        <w:t>bei sąlygų pa</w:t>
      </w:r>
      <w:r w:rsidRPr="00F6169A">
        <w:t xml:space="preserve">virtinimo“, 17 punktu bei atsižvelgdama į </w:t>
      </w:r>
      <w:r w:rsidR="00B03CF2">
        <w:t xml:space="preserve">Utenos </w:t>
      </w:r>
      <w:r w:rsidRPr="00F6169A">
        <w:t xml:space="preserve">teritorijų planavimo ir statybos valstybinės priežiūros skyriaus </w:t>
      </w:r>
      <w:r w:rsidRPr="00B03CF2">
        <w:t>2014-01-</w:t>
      </w:r>
      <w:r w:rsidR="007B52F4">
        <w:t>21</w:t>
      </w:r>
      <w:r w:rsidRPr="00B03CF2">
        <w:t xml:space="preserve"> teritorijų planavimo dokumento patikrinimo aktą Nr. TP1-</w:t>
      </w:r>
      <w:r w:rsidR="00B03CF2" w:rsidRPr="00B03CF2">
        <w:t>1</w:t>
      </w:r>
      <w:r w:rsidR="007B52F4">
        <w:t>43</w:t>
      </w:r>
      <w:r w:rsidRPr="00B03CF2">
        <w:t>, Kretingos rajono savivaldybės taryba</w:t>
      </w:r>
      <w:r w:rsidRPr="00F6169A">
        <w:t xml:space="preserve"> </w:t>
      </w:r>
      <w:r w:rsidR="00EE20E8">
        <w:t xml:space="preserve">            </w:t>
      </w:r>
      <w:r w:rsidRPr="00F6169A">
        <w:t>n u s p r e n d ž i a:</w:t>
      </w:r>
    </w:p>
    <w:p w:rsidR="00F6169A" w:rsidRPr="00F6169A" w:rsidRDefault="00F6169A" w:rsidP="00EE20E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1. Tvirtinti </w:t>
      </w:r>
      <w:r w:rsidR="007D480D">
        <w:rPr>
          <w:rFonts w:ascii="Times New Roman" w:hAnsi="Times New Roman" w:cs="Times New Roman"/>
          <w:sz w:val="24"/>
          <w:szCs w:val="24"/>
        </w:rPr>
        <w:t>0,0814, 1,9279, 0,6511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ha ploto</w:t>
      </w:r>
      <w:r w:rsidRPr="00F6169A">
        <w:rPr>
          <w:rFonts w:ascii="Times New Roman" w:eastAsia="Calibri" w:hAnsi="Times New Roman" w:cs="Times New Roman"/>
          <w:color w:val="C0504D"/>
          <w:sz w:val="24"/>
          <w:szCs w:val="24"/>
        </w:rPr>
        <w:t xml:space="preserve"> </w:t>
      </w:r>
      <w:r w:rsidRPr="00F6169A">
        <w:rPr>
          <w:rFonts w:ascii="Times New Roman" w:eastAsia="Calibri" w:hAnsi="Times New Roman" w:cs="Times New Roman"/>
          <w:sz w:val="24"/>
          <w:szCs w:val="24"/>
        </w:rPr>
        <w:t>žemės sklyp</w:t>
      </w:r>
      <w:r w:rsidR="007D480D">
        <w:rPr>
          <w:rFonts w:ascii="Times New Roman" w:hAnsi="Times New Roman" w:cs="Times New Roman"/>
          <w:sz w:val="24"/>
          <w:szCs w:val="24"/>
        </w:rPr>
        <w:t>ų</w:t>
      </w:r>
      <w:r w:rsidR="00F970EC">
        <w:rPr>
          <w:rFonts w:ascii="Times New Roman" w:hAnsi="Times New Roman" w:cs="Times New Roman"/>
          <w:sz w:val="24"/>
          <w:szCs w:val="24"/>
        </w:rPr>
        <w:t xml:space="preserve"> (kadastro </w:t>
      </w:r>
      <w:r w:rsidRPr="00F6169A">
        <w:rPr>
          <w:rFonts w:ascii="Times New Roman" w:eastAsia="Calibri" w:hAnsi="Times New Roman" w:cs="Times New Roman"/>
          <w:sz w:val="24"/>
          <w:szCs w:val="24"/>
        </w:rPr>
        <w:t>Nr.56</w:t>
      </w:r>
      <w:r w:rsidR="007D480D">
        <w:rPr>
          <w:rFonts w:ascii="Times New Roman" w:hAnsi="Times New Roman" w:cs="Times New Roman"/>
          <w:sz w:val="24"/>
          <w:szCs w:val="24"/>
        </w:rPr>
        <w:t>37</w:t>
      </w:r>
      <w:r w:rsidRPr="00F6169A">
        <w:rPr>
          <w:rFonts w:ascii="Times New Roman" w:eastAsia="Calibri" w:hAnsi="Times New Roman" w:cs="Times New Roman"/>
          <w:sz w:val="24"/>
          <w:szCs w:val="24"/>
        </w:rPr>
        <w:t>/000</w:t>
      </w:r>
      <w:r w:rsidR="007D480D">
        <w:rPr>
          <w:rFonts w:ascii="Times New Roman" w:hAnsi="Times New Roman" w:cs="Times New Roman"/>
          <w:sz w:val="24"/>
          <w:szCs w:val="24"/>
        </w:rPr>
        <w:t>1</w:t>
      </w:r>
      <w:r w:rsidRPr="00F6169A">
        <w:rPr>
          <w:rFonts w:ascii="Times New Roman" w:eastAsia="Calibri" w:hAnsi="Times New Roman" w:cs="Times New Roman"/>
          <w:sz w:val="24"/>
          <w:szCs w:val="24"/>
        </w:rPr>
        <w:t>:</w:t>
      </w:r>
      <w:r w:rsidR="007D480D">
        <w:rPr>
          <w:rFonts w:ascii="Times New Roman" w:eastAsia="Calibri" w:hAnsi="Times New Roman" w:cs="Times New Roman"/>
          <w:sz w:val="24"/>
          <w:szCs w:val="24"/>
        </w:rPr>
        <w:t xml:space="preserve">206, </w:t>
      </w:r>
      <w:r w:rsidR="007D480D" w:rsidRPr="00F6169A">
        <w:rPr>
          <w:rFonts w:ascii="Times New Roman" w:eastAsia="Calibri" w:hAnsi="Times New Roman" w:cs="Times New Roman"/>
          <w:sz w:val="24"/>
          <w:szCs w:val="24"/>
        </w:rPr>
        <w:t>56</w:t>
      </w:r>
      <w:r w:rsidR="007D480D">
        <w:rPr>
          <w:rFonts w:ascii="Times New Roman" w:hAnsi="Times New Roman" w:cs="Times New Roman"/>
          <w:sz w:val="24"/>
          <w:szCs w:val="24"/>
        </w:rPr>
        <w:t>37</w:t>
      </w:r>
      <w:r w:rsidR="007D480D" w:rsidRPr="00F6169A">
        <w:rPr>
          <w:rFonts w:ascii="Times New Roman" w:eastAsia="Calibri" w:hAnsi="Times New Roman" w:cs="Times New Roman"/>
          <w:sz w:val="24"/>
          <w:szCs w:val="24"/>
        </w:rPr>
        <w:t>/000</w:t>
      </w:r>
      <w:r w:rsidR="007D480D">
        <w:rPr>
          <w:rFonts w:ascii="Times New Roman" w:hAnsi="Times New Roman" w:cs="Times New Roman"/>
          <w:sz w:val="24"/>
          <w:szCs w:val="24"/>
        </w:rPr>
        <w:t>1</w:t>
      </w:r>
      <w:r w:rsidR="007D480D" w:rsidRPr="00F6169A">
        <w:rPr>
          <w:rFonts w:ascii="Times New Roman" w:eastAsia="Calibri" w:hAnsi="Times New Roman" w:cs="Times New Roman"/>
          <w:sz w:val="24"/>
          <w:szCs w:val="24"/>
        </w:rPr>
        <w:t>:</w:t>
      </w:r>
      <w:r w:rsidR="007D480D">
        <w:rPr>
          <w:rFonts w:ascii="Times New Roman" w:eastAsia="Calibri" w:hAnsi="Times New Roman" w:cs="Times New Roman"/>
          <w:sz w:val="24"/>
          <w:szCs w:val="24"/>
        </w:rPr>
        <w:t>27,</w:t>
      </w:r>
      <w:r w:rsidR="007D480D" w:rsidRPr="007D4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80D" w:rsidRPr="00F6169A">
        <w:rPr>
          <w:rFonts w:ascii="Times New Roman" w:eastAsia="Calibri" w:hAnsi="Times New Roman" w:cs="Times New Roman"/>
          <w:sz w:val="24"/>
          <w:szCs w:val="24"/>
        </w:rPr>
        <w:t>56</w:t>
      </w:r>
      <w:r w:rsidR="007D480D">
        <w:rPr>
          <w:rFonts w:ascii="Times New Roman" w:hAnsi="Times New Roman" w:cs="Times New Roman"/>
          <w:sz w:val="24"/>
          <w:szCs w:val="24"/>
        </w:rPr>
        <w:t>37</w:t>
      </w:r>
      <w:r w:rsidR="007D480D" w:rsidRPr="00F6169A">
        <w:rPr>
          <w:rFonts w:ascii="Times New Roman" w:eastAsia="Calibri" w:hAnsi="Times New Roman" w:cs="Times New Roman"/>
          <w:sz w:val="24"/>
          <w:szCs w:val="24"/>
        </w:rPr>
        <w:t>/000</w:t>
      </w:r>
      <w:r w:rsidR="007D480D">
        <w:rPr>
          <w:rFonts w:ascii="Times New Roman" w:hAnsi="Times New Roman" w:cs="Times New Roman"/>
          <w:sz w:val="24"/>
          <w:szCs w:val="24"/>
        </w:rPr>
        <w:t>1</w:t>
      </w:r>
      <w:r w:rsidR="007D480D" w:rsidRPr="00F6169A">
        <w:rPr>
          <w:rFonts w:ascii="Times New Roman" w:eastAsia="Calibri" w:hAnsi="Times New Roman" w:cs="Times New Roman"/>
          <w:sz w:val="24"/>
          <w:szCs w:val="24"/>
        </w:rPr>
        <w:t>:</w:t>
      </w:r>
      <w:r w:rsidR="007D480D">
        <w:rPr>
          <w:rFonts w:ascii="Times New Roman" w:eastAsia="Calibri" w:hAnsi="Times New Roman" w:cs="Times New Roman"/>
          <w:sz w:val="24"/>
          <w:szCs w:val="24"/>
        </w:rPr>
        <w:t>208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7D480D">
        <w:rPr>
          <w:rFonts w:ascii="Times New Roman" w:hAnsi="Times New Roman" w:cs="Times New Roman"/>
          <w:sz w:val="24"/>
          <w:szCs w:val="24"/>
        </w:rPr>
        <w:t>Padvarių</w:t>
      </w:r>
      <w:proofErr w:type="spellEnd"/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k., </w:t>
      </w:r>
      <w:r w:rsidR="007D480D">
        <w:rPr>
          <w:rFonts w:ascii="Times New Roman" w:hAnsi="Times New Roman" w:cs="Times New Roman"/>
          <w:sz w:val="24"/>
          <w:szCs w:val="24"/>
        </w:rPr>
        <w:t>Kretingos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sen., Kretingos r. sav., detalųjį planą (plano sprendiniai - brėžinys ir aiškinamasis raštas </w:t>
      </w:r>
      <w:r w:rsidR="00EE20E8">
        <w:rPr>
          <w:rFonts w:ascii="Times New Roman" w:eastAsia="Calibri" w:hAnsi="Times New Roman" w:cs="Times New Roman"/>
          <w:sz w:val="24"/>
          <w:szCs w:val="24"/>
        </w:rPr>
        <w:t>-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pridedami).</w:t>
      </w:r>
    </w:p>
    <w:p w:rsidR="00671713" w:rsidRPr="00671713" w:rsidRDefault="00F6169A" w:rsidP="00671713">
      <w:pPr>
        <w:spacing w:after="0" w:line="240" w:lineRule="auto"/>
        <w:ind w:left="-57" w:firstLine="777"/>
        <w:jc w:val="both"/>
        <w:rPr>
          <w:rFonts w:ascii="Times New Roman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="00C45A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Pakeisti </w:t>
      </w:r>
      <w:r w:rsidR="009374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dalies </w:t>
      </w:r>
      <w:r w:rsidR="00937441">
        <w:rPr>
          <w:rFonts w:ascii="Times New Roman" w:eastAsia="Calibri" w:hAnsi="Times New Roman" w:cs="Times New Roman"/>
          <w:sz w:val="24"/>
          <w:szCs w:val="24"/>
        </w:rPr>
        <w:t>žemės sklypų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441">
        <w:rPr>
          <w:rFonts w:ascii="Times New Roman" w:hAnsi="Times New Roman" w:cs="Times New Roman"/>
          <w:sz w:val="24"/>
          <w:szCs w:val="24"/>
        </w:rPr>
        <w:t xml:space="preserve">(kadastro </w:t>
      </w:r>
      <w:r w:rsidR="00937441" w:rsidRPr="00F6169A">
        <w:rPr>
          <w:rFonts w:ascii="Times New Roman" w:eastAsia="Calibri" w:hAnsi="Times New Roman" w:cs="Times New Roman"/>
          <w:sz w:val="24"/>
          <w:szCs w:val="24"/>
        </w:rPr>
        <w:t>Nr.56</w:t>
      </w:r>
      <w:r w:rsidR="00937441">
        <w:rPr>
          <w:rFonts w:ascii="Times New Roman" w:hAnsi="Times New Roman" w:cs="Times New Roman"/>
          <w:sz w:val="24"/>
          <w:szCs w:val="24"/>
        </w:rPr>
        <w:t>37</w:t>
      </w:r>
      <w:r w:rsidR="00937441" w:rsidRPr="00F6169A">
        <w:rPr>
          <w:rFonts w:ascii="Times New Roman" w:eastAsia="Calibri" w:hAnsi="Times New Roman" w:cs="Times New Roman"/>
          <w:sz w:val="24"/>
          <w:szCs w:val="24"/>
        </w:rPr>
        <w:t>/000</w:t>
      </w:r>
      <w:r w:rsidR="00937441">
        <w:rPr>
          <w:rFonts w:ascii="Times New Roman" w:hAnsi="Times New Roman" w:cs="Times New Roman"/>
          <w:sz w:val="24"/>
          <w:szCs w:val="24"/>
        </w:rPr>
        <w:t>1</w:t>
      </w:r>
      <w:r w:rsidR="00937441" w:rsidRPr="00F6169A">
        <w:rPr>
          <w:rFonts w:ascii="Times New Roman" w:eastAsia="Calibri" w:hAnsi="Times New Roman" w:cs="Times New Roman"/>
          <w:sz w:val="24"/>
          <w:szCs w:val="24"/>
        </w:rPr>
        <w:t>:</w:t>
      </w:r>
      <w:r w:rsidR="00937441">
        <w:rPr>
          <w:rFonts w:ascii="Times New Roman" w:eastAsia="Calibri" w:hAnsi="Times New Roman" w:cs="Times New Roman"/>
          <w:sz w:val="24"/>
          <w:szCs w:val="24"/>
        </w:rPr>
        <w:t xml:space="preserve">27 ir </w:t>
      </w:r>
      <w:r w:rsidR="00937441">
        <w:rPr>
          <w:rFonts w:ascii="Times New Roman" w:hAnsi="Times New Roman" w:cs="Times New Roman"/>
          <w:sz w:val="24"/>
          <w:szCs w:val="24"/>
        </w:rPr>
        <w:t xml:space="preserve">kadastro </w:t>
      </w:r>
      <w:r w:rsidR="00937441" w:rsidRPr="00F6169A">
        <w:rPr>
          <w:rFonts w:ascii="Times New Roman" w:eastAsia="Calibri" w:hAnsi="Times New Roman" w:cs="Times New Roman"/>
          <w:sz w:val="24"/>
          <w:szCs w:val="24"/>
        </w:rPr>
        <w:t>Nr.56</w:t>
      </w:r>
      <w:r w:rsidR="00937441">
        <w:rPr>
          <w:rFonts w:ascii="Times New Roman" w:hAnsi="Times New Roman" w:cs="Times New Roman"/>
          <w:sz w:val="24"/>
          <w:szCs w:val="24"/>
        </w:rPr>
        <w:t>37</w:t>
      </w:r>
      <w:r w:rsidR="00937441" w:rsidRPr="00F6169A">
        <w:rPr>
          <w:rFonts w:ascii="Times New Roman" w:eastAsia="Calibri" w:hAnsi="Times New Roman" w:cs="Times New Roman"/>
          <w:sz w:val="24"/>
          <w:szCs w:val="24"/>
        </w:rPr>
        <w:t>/000</w:t>
      </w:r>
      <w:r w:rsidR="00937441">
        <w:rPr>
          <w:rFonts w:ascii="Times New Roman" w:hAnsi="Times New Roman" w:cs="Times New Roman"/>
          <w:sz w:val="24"/>
          <w:szCs w:val="24"/>
        </w:rPr>
        <w:t>1</w:t>
      </w:r>
      <w:r w:rsidR="00937441" w:rsidRPr="00F6169A">
        <w:rPr>
          <w:rFonts w:ascii="Times New Roman" w:eastAsia="Calibri" w:hAnsi="Times New Roman" w:cs="Times New Roman"/>
          <w:sz w:val="24"/>
          <w:szCs w:val="24"/>
        </w:rPr>
        <w:t>:</w:t>
      </w:r>
      <w:r w:rsidR="00937441">
        <w:rPr>
          <w:rFonts w:ascii="Times New Roman" w:eastAsia="Calibri" w:hAnsi="Times New Roman" w:cs="Times New Roman"/>
          <w:sz w:val="24"/>
          <w:szCs w:val="24"/>
        </w:rPr>
        <w:t xml:space="preserve">208) 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pagrindinę </w:t>
      </w:r>
      <w:r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žemės naudojimo paskirtį iš žemės ūkio</w:t>
      </w:r>
      <w:r w:rsidRPr="00F6169A">
        <w:rPr>
          <w:rFonts w:ascii="Times New Roman" w:eastAsia="Calibri" w:hAnsi="Times New Roman" w:cs="Times New Roman"/>
          <w:color w:val="C0504D"/>
          <w:sz w:val="24"/>
          <w:szCs w:val="24"/>
        </w:rPr>
        <w:t xml:space="preserve"> </w:t>
      </w:r>
      <w:r w:rsidR="0062224C">
        <w:rPr>
          <w:rFonts w:ascii="Times New Roman" w:eastAsia="Calibri" w:hAnsi="Times New Roman" w:cs="Times New Roman"/>
          <w:color w:val="000000"/>
          <w:sz w:val="24"/>
          <w:szCs w:val="24"/>
        </w:rPr>
        <w:t>į kitą</w:t>
      </w:r>
      <w:r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2224C">
        <w:rPr>
          <w:rFonts w:ascii="Times New Roman" w:hAnsi="Times New Roman" w:cs="Times New Roman"/>
          <w:sz w:val="24"/>
          <w:szCs w:val="24"/>
        </w:rPr>
        <w:t>bei</w:t>
      </w:r>
      <w:r w:rsidR="008D1B63">
        <w:rPr>
          <w:rFonts w:ascii="Times New Roman" w:hAnsi="Times New Roman" w:cs="Times New Roman"/>
          <w:sz w:val="24"/>
          <w:szCs w:val="24"/>
        </w:rPr>
        <w:t xml:space="preserve"> </w:t>
      </w:r>
      <w:r w:rsidR="00857899">
        <w:rPr>
          <w:rFonts w:ascii="Times New Roman" w:hAnsi="Times New Roman" w:cs="Times New Roman"/>
          <w:sz w:val="24"/>
          <w:szCs w:val="24"/>
        </w:rPr>
        <w:t xml:space="preserve">nustatyti suformuotų žemės sklypų naudojimo būdą ir kad </w:t>
      </w:r>
      <w:r w:rsidR="00671713" w:rsidRPr="00671713">
        <w:rPr>
          <w:rFonts w:ascii="Times New Roman" w:hAnsi="Times New Roman" w:cs="Times New Roman"/>
          <w:sz w:val="24"/>
          <w:szCs w:val="24"/>
        </w:rPr>
        <w:t>valstybei priklausantys melioracijos statiniai nenaikinami:</w:t>
      </w:r>
    </w:p>
    <w:p w:rsidR="008D1B63" w:rsidRDefault="00C45AC5" w:rsidP="008D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94F56">
        <w:rPr>
          <w:rFonts w:ascii="Times New Roman" w:hAnsi="Times New Roman" w:cs="Times New Roman"/>
          <w:sz w:val="24"/>
          <w:szCs w:val="24"/>
        </w:rPr>
        <w:t xml:space="preserve"> </w:t>
      </w:r>
      <w:r w:rsidR="00FA4422">
        <w:rPr>
          <w:rFonts w:ascii="Times New Roman" w:hAnsi="Times New Roman" w:cs="Times New Roman"/>
          <w:sz w:val="24"/>
          <w:szCs w:val="24"/>
        </w:rPr>
        <w:t>0,2537</w:t>
      </w:r>
      <w:r w:rsidR="00D266C3">
        <w:rPr>
          <w:rFonts w:ascii="Times New Roman" w:hAnsi="Times New Roman" w:cs="Times New Roman"/>
          <w:sz w:val="24"/>
          <w:szCs w:val="24"/>
        </w:rPr>
        <w:t xml:space="preserve"> </w:t>
      </w:r>
      <w:r w:rsidR="00FA4422">
        <w:rPr>
          <w:rFonts w:ascii="Times New Roman" w:hAnsi="Times New Roman" w:cs="Times New Roman"/>
          <w:sz w:val="24"/>
          <w:szCs w:val="24"/>
        </w:rPr>
        <w:t xml:space="preserve"> </w:t>
      </w:r>
      <w:r w:rsidR="00861991">
        <w:rPr>
          <w:rFonts w:ascii="Times New Roman" w:hAnsi="Times New Roman" w:cs="Times New Roman"/>
          <w:sz w:val="24"/>
          <w:szCs w:val="24"/>
        </w:rPr>
        <w:t xml:space="preserve">ha ploto žemės sklypo Nr.1 </w:t>
      </w:r>
      <w:r w:rsidR="008D1B63">
        <w:rPr>
          <w:rFonts w:ascii="Times New Roman" w:hAnsi="Times New Roman" w:cs="Times New Roman"/>
          <w:sz w:val="24"/>
          <w:szCs w:val="24"/>
        </w:rPr>
        <w:t>–</w:t>
      </w:r>
      <w:r w:rsidR="00FA4422" w:rsidRPr="00FA4422">
        <w:rPr>
          <w:rFonts w:ascii="Times New Roman" w:hAnsi="Times New Roman" w:cs="Times New Roman"/>
          <w:sz w:val="24"/>
          <w:szCs w:val="24"/>
        </w:rPr>
        <w:t xml:space="preserve"> </w:t>
      </w:r>
      <w:r w:rsidR="00FA4422">
        <w:rPr>
          <w:rFonts w:ascii="Times New Roman" w:hAnsi="Times New Roman" w:cs="Times New Roman"/>
          <w:sz w:val="24"/>
          <w:szCs w:val="24"/>
        </w:rPr>
        <w:t>komercinės paskirties objektų teritorijos</w:t>
      </w:r>
      <w:r w:rsidR="008D1B63">
        <w:rPr>
          <w:rFonts w:ascii="Times New Roman" w:hAnsi="Times New Roman" w:cs="Times New Roman"/>
          <w:sz w:val="24"/>
          <w:szCs w:val="24"/>
        </w:rPr>
        <w:t>;</w:t>
      </w:r>
    </w:p>
    <w:p w:rsidR="007D173F" w:rsidRDefault="00C45AC5" w:rsidP="00CC4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94F56">
        <w:rPr>
          <w:rFonts w:ascii="Times New Roman" w:hAnsi="Times New Roman" w:cs="Times New Roman"/>
          <w:sz w:val="24"/>
          <w:szCs w:val="24"/>
        </w:rPr>
        <w:t xml:space="preserve"> </w:t>
      </w:r>
      <w:r w:rsidR="00FA4422">
        <w:rPr>
          <w:rFonts w:ascii="Times New Roman" w:hAnsi="Times New Roman" w:cs="Times New Roman"/>
          <w:sz w:val="24"/>
          <w:szCs w:val="24"/>
        </w:rPr>
        <w:t>0,3826</w:t>
      </w:r>
      <w:r w:rsidR="00D266C3">
        <w:rPr>
          <w:rFonts w:ascii="Times New Roman" w:hAnsi="Times New Roman" w:cs="Times New Roman"/>
          <w:sz w:val="24"/>
          <w:szCs w:val="24"/>
        </w:rPr>
        <w:t xml:space="preserve"> </w:t>
      </w:r>
      <w:r w:rsidR="008D1B63">
        <w:rPr>
          <w:rFonts w:ascii="Times New Roman" w:hAnsi="Times New Roman" w:cs="Times New Roman"/>
          <w:sz w:val="24"/>
          <w:szCs w:val="24"/>
        </w:rPr>
        <w:t xml:space="preserve"> ha ploto žemės sklypo Nr.</w:t>
      </w:r>
      <w:r w:rsidR="00D266C3">
        <w:rPr>
          <w:rFonts w:ascii="Times New Roman" w:hAnsi="Times New Roman" w:cs="Times New Roman"/>
          <w:sz w:val="24"/>
          <w:szCs w:val="24"/>
        </w:rPr>
        <w:t>2</w:t>
      </w:r>
      <w:r w:rsidR="008D1B63">
        <w:rPr>
          <w:rFonts w:ascii="Times New Roman" w:hAnsi="Times New Roman" w:cs="Times New Roman"/>
          <w:sz w:val="24"/>
          <w:szCs w:val="24"/>
        </w:rPr>
        <w:t xml:space="preserve"> –</w:t>
      </w:r>
      <w:r w:rsidR="00861991">
        <w:rPr>
          <w:rFonts w:ascii="Times New Roman" w:hAnsi="Times New Roman" w:cs="Times New Roman"/>
          <w:sz w:val="24"/>
          <w:szCs w:val="24"/>
        </w:rPr>
        <w:t xml:space="preserve"> </w:t>
      </w:r>
      <w:r w:rsidR="00CC40DC">
        <w:rPr>
          <w:rFonts w:ascii="Times New Roman" w:hAnsi="Times New Roman" w:cs="Times New Roman"/>
          <w:sz w:val="24"/>
          <w:szCs w:val="24"/>
        </w:rPr>
        <w:t xml:space="preserve">komercinės </w:t>
      </w:r>
      <w:r w:rsidR="00FA4422">
        <w:rPr>
          <w:rFonts w:ascii="Times New Roman" w:hAnsi="Times New Roman" w:cs="Times New Roman"/>
          <w:sz w:val="24"/>
          <w:szCs w:val="24"/>
        </w:rPr>
        <w:t>paskirties objektų teritorijos</w:t>
      </w:r>
      <w:r w:rsidR="00494F56">
        <w:rPr>
          <w:rFonts w:ascii="Times New Roman" w:hAnsi="Times New Roman" w:cs="Times New Roman"/>
          <w:sz w:val="24"/>
          <w:szCs w:val="24"/>
        </w:rPr>
        <w:t>;</w:t>
      </w:r>
    </w:p>
    <w:p w:rsidR="00FA4422" w:rsidRDefault="00FA4422" w:rsidP="00FA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94F5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494F56">
        <w:rPr>
          <w:rFonts w:ascii="Times New Roman" w:hAnsi="Times New Roman" w:cs="Times New Roman"/>
          <w:sz w:val="24"/>
          <w:szCs w:val="24"/>
        </w:rPr>
        <w:t>1677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B70">
        <w:rPr>
          <w:rFonts w:ascii="Times New Roman" w:hAnsi="Times New Roman" w:cs="Times New Roman"/>
          <w:sz w:val="24"/>
          <w:szCs w:val="24"/>
        </w:rPr>
        <w:t xml:space="preserve">ha ploto žemės sklypo </w:t>
      </w:r>
      <w:r>
        <w:rPr>
          <w:rFonts w:ascii="Times New Roman" w:hAnsi="Times New Roman" w:cs="Times New Roman"/>
          <w:sz w:val="24"/>
          <w:szCs w:val="24"/>
        </w:rPr>
        <w:t>Nr.</w:t>
      </w:r>
      <w:r w:rsidR="00494F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susisiekimo ir inžinerinių tinklų koridorių  teritorijos;</w:t>
      </w:r>
    </w:p>
    <w:p w:rsidR="0094085A" w:rsidRDefault="00FA4422" w:rsidP="0094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94F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4F56">
        <w:rPr>
          <w:rFonts w:ascii="Times New Roman" w:hAnsi="Times New Roman" w:cs="Times New Roman"/>
          <w:sz w:val="24"/>
          <w:szCs w:val="24"/>
        </w:rPr>
        <w:t>0,</w:t>
      </w:r>
      <w:r w:rsidR="00B70B70">
        <w:rPr>
          <w:rFonts w:ascii="Times New Roman" w:hAnsi="Times New Roman" w:cs="Times New Roman"/>
          <w:sz w:val="24"/>
          <w:szCs w:val="24"/>
        </w:rPr>
        <w:t>4072</w:t>
      </w:r>
      <w:r w:rsidR="008D4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ploto žemės sklypo Nr.</w:t>
      </w:r>
      <w:r w:rsidR="00B70B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4085A">
        <w:rPr>
          <w:rFonts w:ascii="Times New Roman" w:hAnsi="Times New Roman" w:cs="Times New Roman"/>
          <w:sz w:val="24"/>
          <w:szCs w:val="24"/>
        </w:rPr>
        <w:t xml:space="preserve"> susisiekimo ir inžinerinių </w:t>
      </w:r>
      <w:r w:rsidR="00B6235F">
        <w:rPr>
          <w:rFonts w:ascii="Times New Roman" w:hAnsi="Times New Roman" w:cs="Times New Roman"/>
          <w:sz w:val="24"/>
          <w:szCs w:val="24"/>
        </w:rPr>
        <w:t>komunikacijų aptarnavimo</w:t>
      </w:r>
      <w:r w:rsidR="0094085A">
        <w:rPr>
          <w:rFonts w:ascii="Times New Roman" w:hAnsi="Times New Roman" w:cs="Times New Roman"/>
          <w:sz w:val="24"/>
          <w:szCs w:val="24"/>
        </w:rPr>
        <w:t xml:space="preserve"> </w:t>
      </w:r>
      <w:r w:rsidR="00B6235F">
        <w:rPr>
          <w:rFonts w:ascii="Times New Roman" w:hAnsi="Times New Roman" w:cs="Times New Roman"/>
          <w:sz w:val="24"/>
          <w:szCs w:val="24"/>
        </w:rPr>
        <w:t xml:space="preserve">objektų </w:t>
      </w:r>
      <w:r w:rsidR="0094085A">
        <w:rPr>
          <w:rFonts w:ascii="Times New Roman" w:hAnsi="Times New Roman" w:cs="Times New Roman"/>
          <w:sz w:val="24"/>
          <w:szCs w:val="24"/>
        </w:rPr>
        <w:t>teritorijos;</w:t>
      </w:r>
    </w:p>
    <w:p w:rsidR="00BA517A" w:rsidRDefault="0094085A" w:rsidP="00BA5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FA4422">
        <w:rPr>
          <w:rFonts w:ascii="Times New Roman" w:hAnsi="Times New Roman" w:cs="Times New Roman"/>
          <w:sz w:val="24"/>
          <w:szCs w:val="24"/>
        </w:rPr>
        <w:t xml:space="preserve">. </w:t>
      </w:r>
      <w:r w:rsidR="004317BE">
        <w:rPr>
          <w:rFonts w:ascii="Times New Roman" w:hAnsi="Times New Roman" w:cs="Times New Roman"/>
          <w:sz w:val="24"/>
          <w:szCs w:val="24"/>
        </w:rPr>
        <w:t xml:space="preserve"> </w:t>
      </w:r>
      <w:r w:rsidR="00FA4422">
        <w:rPr>
          <w:rFonts w:ascii="Times New Roman" w:hAnsi="Times New Roman" w:cs="Times New Roman"/>
          <w:sz w:val="24"/>
          <w:szCs w:val="24"/>
        </w:rPr>
        <w:t>0,</w:t>
      </w:r>
      <w:r w:rsidR="00597920">
        <w:rPr>
          <w:rFonts w:ascii="Times New Roman" w:hAnsi="Times New Roman" w:cs="Times New Roman"/>
          <w:sz w:val="24"/>
          <w:szCs w:val="24"/>
        </w:rPr>
        <w:t>1617</w:t>
      </w:r>
      <w:r w:rsidR="00FA4422">
        <w:rPr>
          <w:rFonts w:ascii="Times New Roman" w:hAnsi="Times New Roman" w:cs="Times New Roman"/>
          <w:sz w:val="24"/>
          <w:szCs w:val="24"/>
        </w:rPr>
        <w:t xml:space="preserve"> ha ploto žemės sklypo Nr.</w:t>
      </w:r>
      <w:r w:rsidR="00BA517A">
        <w:rPr>
          <w:rFonts w:ascii="Times New Roman" w:hAnsi="Times New Roman" w:cs="Times New Roman"/>
          <w:sz w:val="24"/>
          <w:szCs w:val="24"/>
        </w:rPr>
        <w:t>5</w:t>
      </w:r>
      <w:r w:rsidR="00FA4422">
        <w:rPr>
          <w:rFonts w:ascii="Times New Roman" w:hAnsi="Times New Roman" w:cs="Times New Roman"/>
          <w:sz w:val="24"/>
          <w:szCs w:val="24"/>
        </w:rPr>
        <w:t xml:space="preserve"> – </w:t>
      </w:r>
      <w:r w:rsidR="00BA517A">
        <w:rPr>
          <w:rFonts w:ascii="Times New Roman" w:hAnsi="Times New Roman" w:cs="Times New Roman"/>
          <w:sz w:val="24"/>
          <w:szCs w:val="24"/>
        </w:rPr>
        <w:t>komercinės paskirties objektų teritorijos;</w:t>
      </w:r>
    </w:p>
    <w:p w:rsidR="00597920" w:rsidRDefault="00597920" w:rsidP="00840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2.6. 0,</w:t>
      </w:r>
      <w:r w:rsidR="00991B4B">
        <w:rPr>
          <w:rFonts w:ascii="Times New Roman" w:hAnsi="Times New Roman" w:cs="Times New Roman"/>
          <w:sz w:val="24"/>
          <w:szCs w:val="24"/>
        </w:rPr>
        <w:t>0960</w:t>
      </w:r>
      <w:r>
        <w:rPr>
          <w:rFonts w:ascii="Times New Roman" w:hAnsi="Times New Roman" w:cs="Times New Roman"/>
          <w:sz w:val="24"/>
          <w:szCs w:val="24"/>
        </w:rPr>
        <w:t xml:space="preserve"> ha ploto žemės sklypo Nr.</w:t>
      </w:r>
      <w:r w:rsidR="00991B4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91B4B">
        <w:rPr>
          <w:rFonts w:ascii="Times New Roman" w:hAnsi="Times New Roman" w:cs="Times New Roman"/>
          <w:sz w:val="24"/>
          <w:szCs w:val="24"/>
        </w:rPr>
        <w:t xml:space="preserve">vienbučių ir </w:t>
      </w:r>
      <w:proofErr w:type="spellStart"/>
      <w:r w:rsidR="00991B4B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991B4B">
        <w:rPr>
          <w:rFonts w:ascii="Times New Roman" w:hAnsi="Times New Roman" w:cs="Times New Roman"/>
          <w:sz w:val="24"/>
          <w:szCs w:val="24"/>
        </w:rPr>
        <w:t xml:space="preserve"> gyvenamųjų pastatų</w:t>
      </w:r>
      <w:r>
        <w:rPr>
          <w:rFonts w:ascii="Times New Roman" w:hAnsi="Times New Roman" w:cs="Times New Roman"/>
          <w:sz w:val="24"/>
          <w:szCs w:val="24"/>
        </w:rPr>
        <w:t xml:space="preserve"> teritorijos;</w:t>
      </w:r>
    </w:p>
    <w:p w:rsidR="00891E1D" w:rsidRDefault="00891E1D" w:rsidP="00891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40E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0,</w:t>
      </w:r>
      <w:r w:rsidR="006D7F1A">
        <w:rPr>
          <w:rFonts w:ascii="Times New Roman" w:hAnsi="Times New Roman" w:cs="Times New Roman"/>
          <w:sz w:val="24"/>
          <w:szCs w:val="24"/>
        </w:rPr>
        <w:t>096</w:t>
      </w:r>
      <w:r w:rsidR="0065650F">
        <w:rPr>
          <w:rFonts w:ascii="Times New Roman" w:hAnsi="Times New Roman" w:cs="Times New Roman"/>
          <w:sz w:val="24"/>
          <w:szCs w:val="24"/>
        </w:rPr>
        <w:t>7</w:t>
      </w:r>
      <w:r w:rsidR="00D7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ploto žemės sklypo Nr.</w:t>
      </w:r>
      <w:r w:rsidR="000F471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vienbučių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891E1D" w:rsidRDefault="00891E1D" w:rsidP="00891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40E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4152">
        <w:rPr>
          <w:rFonts w:ascii="Times New Roman" w:hAnsi="Times New Roman" w:cs="Times New Roman"/>
          <w:sz w:val="24"/>
          <w:szCs w:val="24"/>
        </w:rPr>
        <w:t>0,0</w:t>
      </w:r>
      <w:r w:rsidR="00234152" w:rsidRPr="00234152">
        <w:rPr>
          <w:rFonts w:ascii="Times New Roman" w:hAnsi="Times New Roman" w:cs="Times New Roman"/>
          <w:sz w:val="24"/>
          <w:szCs w:val="24"/>
        </w:rPr>
        <w:t>896</w:t>
      </w:r>
      <w:r w:rsidRPr="00234152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 xml:space="preserve"> ploto žemės sklypo Nr.</w:t>
      </w:r>
      <w:r w:rsidR="000F471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vienbučių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891E1D" w:rsidRDefault="00891E1D" w:rsidP="00891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40E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0,</w:t>
      </w:r>
      <w:r w:rsidR="00234152">
        <w:rPr>
          <w:rFonts w:ascii="Times New Roman" w:hAnsi="Times New Roman" w:cs="Times New Roman"/>
          <w:sz w:val="24"/>
          <w:szCs w:val="24"/>
        </w:rPr>
        <w:t>1025</w:t>
      </w:r>
      <w:r>
        <w:rPr>
          <w:rFonts w:ascii="Times New Roman" w:hAnsi="Times New Roman" w:cs="Times New Roman"/>
          <w:sz w:val="24"/>
          <w:szCs w:val="24"/>
        </w:rPr>
        <w:t xml:space="preserve"> ha ploto žemės sklypo Nr.</w:t>
      </w:r>
      <w:r w:rsidR="000F471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vienbučių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891E1D" w:rsidRDefault="00891E1D" w:rsidP="00891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40EE3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234152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 xml:space="preserve"> ha ploto žemės sklypo Nr.</w:t>
      </w:r>
      <w:r w:rsidR="000F471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– vienbučių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891E1D" w:rsidRDefault="00840EE3" w:rsidP="00891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891E1D">
        <w:rPr>
          <w:rFonts w:ascii="Times New Roman" w:hAnsi="Times New Roman" w:cs="Times New Roman"/>
          <w:sz w:val="24"/>
          <w:szCs w:val="24"/>
        </w:rPr>
        <w:t>. 0,09</w:t>
      </w:r>
      <w:r w:rsidR="00234152">
        <w:rPr>
          <w:rFonts w:ascii="Times New Roman" w:hAnsi="Times New Roman" w:cs="Times New Roman"/>
          <w:sz w:val="24"/>
          <w:szCs w:val="24"/>
        </w:rPr>
        <w:t>80</w:t>
      </w:r>
      <w:r w:rsidR="00891E1D">
        <w:rPr>
          <w:rFonts w:ascii="Times New Roman" w:hAnsi="Times New Roman" w:cs="Times New Roman"/>
          <w:sz w:val="24"/>
          <w:szCs w:val="24"/>
        </w:rPr>
        <w:t xml:space="preserve"> ha ploto žemės sklypo Nr.</w:t>
      </w:r>
      <w:r w:rsidR="000F471B">
        <w:rPr>
          <w:rFonts w:ascii="Times New Roman" w:hAnsi="Times New Roman" w:cs="Times New Roman"/>
          <w:sz w:val="24"/>
          <w:szCs w:val="24"/>
        </w:rPr>
        <w:t>12</w:t>
      </w:r>
      <w:r w:rsidR="00891E1D">
        <w:rPr>
          <w:rFonts w:ascii="Times New Roman" w:hAnsi="Times New Roman" w:cs="Times New Roman"/>
          <w:sz w:val="24"/>
          <w:szCs w:val="24"/>
        </w:rPr>
        <w:t xml:space="preserve"> – vienbučių ir </w:t>
      </w:r>
      <w:proofErr w:type="spellStart"/>
      <w:r w:rsidR="00891E1D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891E1D"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891E1D" w:rsidRDefault="00891E1D" w:rsidP="00891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40EE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0,0</w:t>
      </w:r>
      <w:r w:rsidR="00A65465">
        <w:rPr>
          <w:rFonts w:ascii="Times New Roman" w:hAnsi="Times New Roman" w:cs="Times New Roman"/>
          <w:sz w:val="24"/>
          <w:szCs w:val="24"/>
        </w:rPr>
        <w:t>833</w:t>
      </w:r>
      <w:r>
        <w:rPr>
          <w:rFonts w:ascii="Times New Roman" w:hAnsi="Times New Roman" w:cs="Times New Roman"/>
          <w:sz w:val="24"/>
          <w:szCs w:val="24"/>
        </w:rPr>
        <w:t xml:space="preserve"> ha ploto žemės sklypo Nr.</w:t>
      </w:r>
      <w:r w:rsidR="000F471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– vienbučių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891E1D" w:rsidRDefault="00891E1D" w:rsidP="00891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40EE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 0,</w:t>
      </w:r>
      <w:r w:rsidR="00234152">
        <w:rPr>
          <w:rFonts w:ascii="Times New Roman" w:hAnsi="Times New Roman" w:cs="Times New Roman"/>
          <w:sz w:val="24"/>
          <w:szCs w:val="24"/>
        </w:rPr>
        <w:t>1051</w:t>
      </w:r>
      <w:r>
        <w:rPr>
          <w:rFonts w:ascii="Times New Roman" w:hAnsi="Times New Roman" w:cs="Times New Roman"/>
          <w:sz w:val="24"/>
          <w:szCs w:val="24"/>
        </w:rPr>
        <w:t xml:space="preserve"> ha ploto žemės sklypo Nr.</w:t>
      </w:r>
      <w:r w:rsidR="000F471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– vienbučių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891E1D" w:rsidRDefault="00891E1D" w:rsidP="00891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840EE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 0,</w:t>
      </w:r>
      <w:r w:rsidR="00234152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>0 ha ploto žemės sklypo Nr.</w:t>
      </w:r>
      <w:r w:rsidR="000F471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vienbučių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FA4422" w:rsidRDefault="00891E1D" w:rsidP="00840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40EE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 0,</w:t>
      </w:r>
      <w:r w:rsidR="00634939">
        <w:rPr>
          <w:rFonts w:ascii="Times New Roman" w:hAnsi="Times New Roman" w:cs="Times New Roman"/>
          <w:sz w:val="24"/>
          <w:szCs w:val="24"/>
        </w:rPr>
        <w:t>0718</w:t>
      </w:r>
      <w:r>
        <w:rPr>
          <w:rFonts w:ascii="Times New Roman" w:hAnsi="Times New Roman" w:cs="Times New Roman"/>
          <w:sz w:val="24"/>
          <w:szCs w:val="24"/>
        </w:rPr>
        <w:t xml:space="preserve"> ha ploto žemės sklypo Nr.</w:t>
      </w:r>
      <w:r w:rsidR="000F471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vienbučių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</w:t>
      </w:r>
      <w:r w:rsidR="00840EE3">
        <w:rPr>
          <w:rFonts w:ascii="Times New Roman" w:hAnsi="Times New Roman" w:cs="Times New Roman"/>
          <w:sz w:val="24"/>
          <w:szCs w:val="24"/>
        </w:rPr>
        <w:t>.</w:t>
      </w:r>
    </w:p>
    <w:p w:rsidR="00333F1B" w:rsidRDefault="00840EE3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. 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20E8" w:rsidRDefault="00EE20E8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Pr="007F431F" w:rsidRDefault="007F431F" w:rsidP="007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7F431F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Juozas Mažeika</w:t>
      </w:r>
    </w:p>
    <w:p w:rsidR="00341E82" w:rsidRDefault="00001BD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1F" w:rsidRDefault="007F431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20E8" w:rsidRDefault="00EE20E8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08F" w:rsidRDefault="0079008F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08F">
        <w:rPr>
          <w:rFonts w:ascii="Times New Roman" w:hAnsi="Times New Roman" w:cs="Times New Roman"/>
          <w:sz w:val="24"/>
          <w:szCs w:val="24"/>
        </w:rPr>
        <w:t xml:space="preserve">Ina </w:t>
      </w:r>
      <w:proofErr w:type="spellStart"/>
      <w:r w:rsidRPr="0079008F">
        <w:rPr>
          <w:rFonts w:ascii="Times New Roman" w:hAnsi="Times New Roman" w:cs="Times New Roman"/>
          <w:sz w:val="24"/>
          <w:szCs w:val="24"/>
        </w:rPr>
        <w:t>Sviderskienė</w:t>
      </w:r>
      <w:proofErr w:type="spellEnd"/>
      <w:r w:rsidRPr="007900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EE20E8" w:rsidRDefault="0079008F" w:rsidP="0079008F">
      <w:pPr>
        <w:spacing w:after="0" w:line="240" w:lineRule="auto"/>
        <w:rPr>
          <w:rFonts w:cs="Tahoma"/>
        </w:rPr>
      </w:pPr>
      <w:r>
        <w:rPr>
          <w:rFonts w:cs="Tahoma"/>
        </w:rPr>
        <w:t xml:space="preserve">      </w:t>
      </w:r>
    </w:p>
    <w:sectPr w:rsidR="00EE20E8" w:rsidSect="007F431F">
      <w:headerReference w:type="default" r:id="rId10"/>
      <w:headerReference w:type="first" r:id="rId11"/>
      <w:pgSz w:w="11906" w:h="16838" w:code="9"/>
      <w:pgMar w:top="567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7F3" w:rsidRDefault="008647F3" w:rsidP="00D766E1">
      <w:pPr>
        <w:spacing w:after="0" w:line="240" w:lineRule="auto"/>
      </w:pPr>
      <w:r>
        <w:separator/>
      </w:r>
    </w:p>
  </w:endnote>
  <w:endnote w:type="continuationSeparator" w:id="0">
    <w:p w:rsidR="008647F3" w:rsidRDefault="008647F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7F3" w:rsidRDefault="008647F3" w:rsidP="00D766E1">
      <w:pPr>
        <w:spacing w:after="0" w:line="240" w:lineRule="auto"/>
      </w:pPr>
      <w:r>
        <w:separator/>
      </w:r>
    </w:p>
  </w:footnote>
  <w:footnote w:type="continuationSeparator" w:id="0">
    <w:p w:rsidR="008647F3" w:rsidRDefault="008647F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933DE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43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6D" w:rsidRPr="00155B6D" w:rsidRDefault="00155B6D" w:rsidP="00155B6D">
    <w:pPr>
      <w:pStyle w:val="Antrats"/>
      <w:ind w:left="6521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30B37"/>
    <w:rsid w:val="0003161F"/>
    <w:rsid w:val="00054C25"/>
    <w:rsid w:val="000601AD"/>
    <w:rsid w:val="00081ABE"/>
    <w:rsid w:val="00094723"/>
    <w:rsid w:val="000A161D"/>
    <w:rsid w:val="000C2303"/>
    <w:rsid w:val="000D1F86"/>
    <w:rsid w:val="000F471B"/>
    <w:rsid w:val="00123AD1"/>
    <w:rsid w:val="001241C2"/>
    <w:rsid w:val="00140EF4"/>
    <w:rsid w:val="00142456"/>
    <w:rsid w:val="00155B6D"/>
    <w:rsid w:val="00165D3F"/>
    <w:rsid w:val="00166035"/>
    <w:rsid w:val="001764F5"/>
    <w:rsid w:val="001A2130"/>
    <w:rsid w:val="001B6CAB"/>
    <w:rsid w:val="001E0F01"/>
    <w:rsid w:val="00213CA8"/>
    <w:rsid w:val="00231101"/>
    <w:rsid w:val="00234152"/>
    <w:rsid w:val="00240FCD"/>
    <w:rsid w:val="002615E0"/>
    <w:rsid w:val="00282538"/>
    <w:rsid w:val="002C473E"/>
    <w:rsid w:val="002D7273"/>
    <w:rsid w:val="002F60F1"/>
    <w:rsid w:val="002F727D"/>
    <w:rsid w:val="00311998"/>
    <w:rsid w:val="00327D77"/>
    <w:rsid w:val="00333F1B"/>
    <w:rsid w:val="00341DA7"/>
    <w:rsid w:val="00341E82"/>
    <w:rsid w:val="003B7AD9"/>
    <w:rsid w:val="003F6F30"/>
    <w:rsid w:val="00415FB0"/>
    <w:rsid w:val="00421B3A"/>
    <w:rsid w:val="004317BE"/>
    <w:rsid w:val="004652F7"/>
    <w:rsid w:val="00466BB7"/>
    <w:rsid w:val="004914C9"/>
    <w:rsid w:val="00494F56"/>
    <w:rsid w:val="004C3127"/>
    <w:rsid w:val="004E3414"/>
    <w:rsid w:val="005103E1"/>
    <w:rsid w:val="00511F13"/>
    <w:rsid w:val="00566DAD"/>
    <w:rsid w:val="00567205"/>
    <w:rsid w:val="00583BC8"/>
    <w:rsid w:val="005902F1"/>
    <w:rsid w:val="0059643E"/>
    <w:rsid w:val="00597920"/>
    <w:rsid w:val="005A439C"/>
    <w:rsid w:val="005A63F4"/>
    <w:rsid w:val="005B450E"/>
    <w:rsid w:val="005C7298"/>
    <w:rsid w:val="005D7E9F"/>
    <w:rsid w:val="0062224C"/>
    <w:rsid w:val="00634939"/>
    <w:rsid w:val="0065650F"/>
    <w:rsid w:val="0066674D"/>
    <w:rsid w:val="00671713"/>
    <w:rsid w:val="00690EC6"/>
    <w:rsid w:val="00691C67"/>
    <w:rsid w:val="006932F8"/>
    <w:rsid w:val="006A0861"/>
    <w:rsid w:val="006D7F1A"/>
    <w:rsid w:val="006F5A4D"/>
    <w:rsid w:val="006F6983"/>
    <w:rsid w:val="00702D80"/>
    <w:rsid w:val="007334FF"/>
    <w:rsid w:val="00743040"/>
    <w:rsid w:val="007538C7"/>
    <w:rsid w:val="0079008F"/>
    <w:rsid w:val="007A0198"/>
    <w:rsid w:val="007A663F"/>
    <w:rsid w:val="007B52F4"/>
    <w:rsid w:val="007C1C6E"/>
    <w:rsid w:val="007C4736"/>
    <w:rsid w:val="007D173F"/>
    <w:rsid w:val="007D3D85"/>
    <w:rsid w:val="007D480D"/>
    <w:rsid w:val="007F431F"/>
    <w:rsid w:val="0080426D"/>
    <w:rsid w:val="00804EE9"/>
    <w:rsid w:val="00822294"/>
    <w:rsid w:val="00822C74"/>
    <w:rsid w:val="00840EE3"/>
    <w:rsid w:val="008442DB"/>
    <w:rsid w:val="00856839"/>
    <w:rsid w:val="00857899"/>
    <w:rsid w:val="00861991"/>
    <w:rsid w:val="008647F3"/>
    <w:rsid w:val="00891E1D"/>
    <w:rsid w:val="00894585"/>
    <w:rsid w:val="008A1BB3"/>
    <w:rsid w:val="008D1B63"/>
    <w:rsid w:val="008D4622"/>
    <w:rsid w:val="008E597D"/>
    <w:rsid w:val="008F22A2"/>
    <w:rsid w:val="00910381"/>
    <w:rsid w:val="00932803"/>
    <w:rsid w:val="00933DE3"/>
    <w:rsid w:val="00937441"/>
    <w:rsid w:val="0094085A"/>
    <w:rsid w:val="00991B4B"/>
    <w:rsid w:val="009A179F"/>
    <w:rsid w:val="009A3548"/>
    <w:rsid w:val="009D2660"/>
    <w:rsid w:val="00A1482D"/>
    <w:rsid w:val="00A26F83"/>
    <w:rsid w:val="00A364B4"/>
    <w:rsid w:val="00A65465"/>
    <w:rsid w:val="00A93B72"/>
    <w:rsid w:val="00AB166E"/>
    <w:rsid w:val="00AD7408"/>
    <w:rsid w:val="00AE2CBF"/>
    <w:rsid w:val="00AE6DB5"/>
    <w:rsid w:val="00AF406F"/>
    <w:rsid w:val="00B03CF2"/>
    <w:rsid w:val="00B25B75"/>
    <w:rsid w:val="00B27166"/>
    <w:rsid w:val="00B5213A"/>
    <w:rsid w:val="00B60CAC"/>
    <w:rsid w:val="00B6235F"/>
    <w:rsid w:val="00B65ADB"/>
    <w:rsid w:val="00B70B70"/>
    <w:rsid w:val="00B92218"/>
    <w:rsid w:val="00BA517A"/>
    <w:rsid w:val="00BA5C52"/>
    <w:rsid w:val="00BA6A66"/>
    <w:rsid w:val="00BD3CF2"/>
    <w:rsid w:val="00BE6028"/>
    <w:rsid w:val="00C203A1"/>
    <w:rsid w:val="00C243E7"/>
    <w:rsid w:val="00C45AC5"/>
    <w:rsid w:val="00C55D8C"/>
    <w:rsid w:val="00C76B4C"/>
    <w:rsid w:val="00C90EB8"/>
    <w:rsid w:val="00CA22D0"/>
    <w:rsid w:val="00CC40DC"/>
    <w:rsid w:val="00CF2588"/>
    <w:rsid w:val="00D266C3"/>
    <w:rsid w:val="00D5022D"/>
    <w:rsid w:val="00D510B9"/>
    <w:rsid w:val="00D523DD"/>
    <w:rsid w:val="00D70A41"/>
    <w:rsid w:val="00D766E1"/>
    <w:rsid w:val="00D86AA1"/>
    <w:rsid w:val="00D961B0"/>
    <w:rsid w:val="00DA3CBD"/>
    <w:rsid w:val="00DB5232"/>
    <w:rsid w:val="00DF08C0"/>
    <w:rsid w:val="00DF6162"/>
    <w:rsid w:val="00E15FF3"/>
    <w:rsid w:val="00E40C11"/>
    <w:rsid w:val="00E44D12"/>
    <w:rsid w:val="00E54B27"/>
    <w:rsid w:val="00EE0981"/>
    <w:rsid w:val="00EE20E8"/>
    <w:rsid w:val="00EE6CBB"/>
    <w:rsid w:val="00EF5F13"/>
    <w:rsid w:val="00F47930"/>
    <w:rsid w:val="00F47E81"/>
    <w:rsid w:val="00F53455"/>
    <w:rsid w:val="00F6084D"/>
    <w:rsid w:val="00F6169A"/>
    <w:rsid w:val="00F970EC"/>
    <w:rsid w:val="00FA4422"/>
    <w:rsid w:val="00FA4424"/>
    <w:rsid w:val="00FA6977"/>
    <w:rsid w:val="00FA6F59"/>
    <w:rsid w:val="00FB528B"/>
    <w:rsid w:val="00FD68B6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2565-969A-475F-ABC2-4A4D31D0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174</cp:revision>
  <cp:lastPrinted>2014-02-19T10:18:00Z</cp:lastPrinted>
  <dcterms:created xsi:type="dcterms:W3CDTF">2014-02-06T14:45:00Z</dcterms:created>
  <dcterms:modified xsi:type="dcterms:W3CDTF">2014-03-03T09:29:00Z</dcterms:modified>
</cp:coreProperties>
</file>