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D0F72" w14:textId="31B825FF" w:rsidR="004853D7" w:rsidRPr="004853D7" w:rsidRDefault="00E657A3" w:rsidP="004853D7">
      <w:pPr>
        <w:jc w:val="center"/>
        <w:rPr>
          <w:b/>
          <w:caps/>
        </w:rPr>
      </w:pPr>
      <w:r w:rsidRPr="00D15C79">
        <w:rPr>
          <w:b/>
          <w:caps/>
        </w:rPr>
        <w:t>A</w:t>
      </w:r>
      <w:r w:rsidR="004853D7" w:rsidRPr="00D15C79">
        <w:rPr>
          <w:b/>
          <w:caps/>
        </w:rPr>
        <w:t>iš</w:t>
      </w:r>
      <w:r w:rsidR="004853D7" w:rsidRPr="004853D7">
        <w:rPr>
          <w:b/>
          <w:caps/>
        </w:rPr>
        <w:t>kinamasis raštas</w:t>
      </w:r>
    </w:p>
    <w:p w14:paraId="41BC8353" w14:textId="0306BF1F" w:rsidR="00FC56D2" w:rsidRPr="00112F4B" w:rsidRDefault="004853D7" w:rsidP="001641BD">
      <w:pPr>
        <w:jc w:val="center"/>
        <w:rPr>
          <w:b/>
          <w:bCs/>
        </w:rPr>
      </w:pPr>
      <w:r w:rsidRPr="004853D7">
        <w:rPr>
          <w:b/>
          <w:caps/>
        </w:rPr>
        <w:t xml:space="preserve">PRIE KRETINGOS RAJONO SAVIVALDYBĖS TARYBOS SPRENDIMO PROJEKTO </w:t>
      </w:r>
      <w:r w:rsidR="00FC56D2">
        <w:rPr>
          <w:b/>
          <w:caps/>
        </w:rPr>
        <w:t>„</w:t>
      </w:r>
      <w:bookmarkStart w:id="0" w:name="_Hlk61533997"/>
      <w:r w:rsidR="007B2A5B" w:rsidRPr="00E3015A">
        <w:rPr>
          <w:b/>
          <w:bCs/>
          <w:shd w:val="clear" w:color="auto" w:fill="FFFFFF"/>
        </w:rPr>
        <w:t>DĖL KRETINGOS RAJONO SAVIVALDYBĖS TARYBOS 20</w:t>
      </w:r>
      <w:r w:rsidR="007B2A5B">
        <w:rPr>
          <w:b/>
          <w:bCs/>
          <w:shd w:val="clear" w:color="auto" w:fill="FFFFFF"/>
        </w:rPr>
        <w:t>17</w:t>
      </w:r>
      <w:r w:rsidR="007B2A5B" w:rsidRPr="00E3015A">
        <w:rPr>
          <w:b/>
          <w:bCs/>
          <w:shd w:val="clear" w:color="auto" w:fill="FFFFFF"/>
        </w:rPr>
        <w:t xml:space="preserve"> M. </w:t>
      </w:r>
      <w:r w:rsidR="007B2A5B">
        <w:rPr>
          <w:b/>
          <w:bCs/>
          <w:shd w:val="clear" w:color="auto" w:fill="FFFFFF"/>
        </w:rPr>
        <w:t>SAUSI</w:t>
      </w:r>
      <w:r w:rsidR="007B2A5B" w:rsidRPr="00E3015A">
        <w:rPr>
          <w:b/>
          <w:bCs/>
          <w:shd w:val="clear" w:color="auto" w:fill="FFFFFF"/>
        </w:rPr>
        <w:t>O 2</w:t>
      </w:r>
      <w:r w:rsidR="007B2A5B">
        <w:rPr>
          <w:b/>
          <w:bCs/>
          <w:shd w:val="clear" w:color="auto" w:fill="FFFFFF"/>
        </w:rPr>
        <w:t>6</w:t>
      </w:r>
      <w:r w:rsidR="007B2A5B" w:rsidRPr="00E3015A">
        <w:rPr>
          <w:b/>
          <w:bCs/>
          <w:shd w:val="clear" w:color="auto" w:fill="FFFFFF"/>
        </w:rPr>
        <w:t xml:space="preserve"> D. SPRENDIMO NR. T2-</w:t>
      </w:r>
      <w:r w:rsidR="007B2A5B">
        <w:rPr>
          <w:b/>
          <w:bCs/>
          <w:shd w:val="clear" w:color="auto" w:fill="FFFFFF"/>
        </w:rPr>
        <w:t>7</w:t>
      </w:r>
      <w:r w:rsidR="007B2A5B" w:rsidRPr="00E3015A">
        <w:rPr>
          <w:b/>
          <w:bCs/>
          <w:shd w:val="clear" w:color="auto" w:fill="FFFFFF"/>
        </w:rPr>
        <w:t xml:space="preserve"> „DĖL </w:t>
      </w:r>
      <w:r w:rsidR="007B2A5B" w:rsidRPr="005F2DE2">
        <w:rPr>
          <w:b/>
          <w:caps/>
        </w:rPr>
        <w:t>NEREIKALINGO ARBA NETINKAMO (NEGALIMO) NAUDOTI KRETINGOS RAJONO SAVIVALDYBĖS NEMATERIALIOJO IR ILGALAIKIO MATERIALIOJO TURTO NURAŠYMO TVARKOS APRAŠ</w:t>
      </w:r>
      <w:r w:rsidR="007B2A5B">
        <w:rPr>
          <w:b/>
          <w:caps/>
        </w:rPr>
        <w:t>O</w:t>
      </w:r>
      <w:r w:rsidR="007B2A5B" w:rsidRPr="00E3015A">
        <w:rPr>
          <w:b/>
          <w:bCs/>
          <w:shd w:val="clear" w:color="auto" w:fill="FFFFFF"/>
        </w:rPr>
        <w:t xml:space="preserve"> PATVIRTINIMO“ P</w:t>
      </w:r>
      <w:bookmarkEnd w:id="0"/>
      <w:r w:rsidR="007B2A5B">
        <w:rPr>
          <w:b/>
          <w:bCs/>
          <w:shd w:val="clear" w:color="auto" w:fill="FFFFFF"/>
        </w:rPr>
        <w:t>RIPAŽINIMO NETEKUSIU GALIOS</w:t>
      </w:r>
      <w:r w:rsidR="00FC56D2">
        <w:rPr>
          <w:b/>
          <w:bCs/>
        </w:rPr>
        <w:t>“</w:t>
      </w:r>
    </w:p>
    <w:p w14:paraId="6DC63A8A" w14:textId="7806E81B" w:rsidR="004853D7" w:rsidRPr="004853D7" w:rsidRDefault="004853D7" w:rsidP="0016562F">
      <w:pPr>
        <w:rPr>
          <w:b/>
          <w:bCs/>
        </w:rPr>
      </w:pPr>
    </w:p>
    <w:p w14:paraId="42D974DC" w14:textId="48AC9C9F" w:rsidR="004853D7" w:rsidRPr="004853D7" w:rsidRDefault="004853D7" w:rsidP="004853D7">
      <w:pPr>
        <w:jc w:val="center"/>
        <w:rPr>
          <w:caps/>
        </w:rPr>
      </w:pPr>
      <w:r w:rsidRPr="004853D7">
        <w:t xml:space="preserve">2026 m. </w:t>
      </w:r>
      <w:r w:rsidR="007B2A5B">
        <w:t>rugsėjo</w:t>
      </w:r>
      <w:r w:rsidRPr="004853D7">
        <w:t xml:space="preserve"> </w:t>
      </w:r>
      <w:r w:rsidR="007B2A5B">
        <w:t>9</w:t>
      </w:r>
      <w:r w:rsidRPr="004853D7">
        <w:t xml:space="preserve"> d.</w:t>
      </w:r>
    </w:p>
    <w:p w14:paraId="2B64E368" w14:textId="77777777" w:rsidR="004853D7" w:rsidRPr="004853D7" w:rsidRDefault="004853D7" w:rsidP="004853D7">
      <w:pPr>
        <w:jc w:val="center"/>
      </w:pPr>
      <w:r w:rsidRPr="004853D7">
        <w:t>Kretinga</w:t>
      </w:r>
    </w:p>
    <w:p w14:paraId="5874CB32" w14:textId="77777777" w:rsidR="004853D7" w:rsidRPr="004853D7" w:rsidRDefault="004853D7" w:rsidP="0016562F"/>
    <w:p w14:paraId="13A422C5" w14:textId="77777777" w:rsidR="004853D7" w:rsidRPr="004853D7" w:rsidRDefault="004853D7" w:rsidP="004853D7">
      <w:pPr>
        <w:pStyle w:val="Sraopastraipa"/>
        <w:spacing w:after="0" w:line="240" w:lineRule="auto"/>
        <w:ind w:left="0" w:firstLine="851"/>
        <w:jc w:val="both"/>
        <w:rPr>
          <w:rFonts w:ascii="Times New Roman" w:hAnsi="Times New Roman" w:cs="Times New Roman"/>
          <w:b/>
        </w:rPr>
      </w:pPr>
      <w:r w:rsidRPr="004853D7">
        <w:rPr>
          <w:rFonts w:ascii="Times New Roman" w:hAnsi="Times New Roman" w:cs="Times New Roman"/>
          <w:b/>
        </w:rPr>
        <w:t xml:space="preserve">1. Parengto sprendimo projekto tikslas ir uždaviniai. </w:t>
      </w:r>
    </w:p>
    <w:p w14:paraId="18E7EB80" w14:textId="7ACB7FFD" w:rsidR="00EC4A40" w:rsidRDefault="007B2A5B" w:rsidP="004853D7">
      <w:pPr>
        <w:ind w:firstLine="851"/>
        <w:jc w:val="both"/>
        <w:rPr>
          <w:rFonts w:eastAsia="Calibri"/>
          <w:bCs/>
          <w:color w:val="000000"/>
          <w:lang w:eastAsia="lt-LT"/>
        </w:rPr>
      </w:pPr>
      <w:r>
        <w:t xml:space="preserve">Parengto sprendimo tikslas – pripažinti netekusiu galios </w:t>
      </w:r>
      <w:r w:rsidR="00AF353A">
        <w:t>N</w:t>
      </w:r>
      <w:r w:rsidR="00AF353A" w:rsidRPr="00462A56">
        <w:t xml:space="preserve">ereikalingo arba netinkamo (negalimo) naudoti </w:t>
      </w:r>
      <w:r w:rsidR="00AF353A">
        <w:t>K</w:t>
      </w:r>
      <w:r w:rsidR="00AF353A" w:rsidRPr="00462A56">
        <w:t>retingos rajono savivaldybės nematerialiojo ir ilgalaikio materialiojo turto nurašymo tvarkos apraš</w:t>
      </w:r>
      <w:r w:rsidR="00AF353A">
        <w:t>ą</w:t>
      </w:r>
      <w:r>
        <w:t xml:space="preserve">, </w:t>
      </w:r>
      <w:r w:rsidR="00AF353A">
        <w:t>patvirtintą Kretingos rajono savivaldybės tarybos 2017 m. sausio 26 d. sprendimu Nr. T2-7 „Dėl N</w:t>
      </w:r>
      <w:r w:rsidR="00AF353A" w:rsidRPr="00462A56">
        <w:t xml:space="preserve">ereikalingo arba netinkamo (negalimo) naudoti </w:t>
      </w:r>
      <w:r w:rsidR="00AF353A">
        <w:t>K</w:t>
      </w:r>
      <w:r w:rsidR="00AF353A" w:rsidRPr="00462A56">
        <w:t>retingos rajono savivaldybės nematerialiojo ir ilgalaikio materialiojo turto nurašymo tvarkos apraš</w:t>
      </w:r>
      <w:r w:rsidR="00AF353A">
        <w:t>o patvirtinimo“</w:t>
      </w:r>
      <w:r>
        <w:t>.</w:t>
      </w:r>
    </w:p>
    <w:p w14:paraId="36944A7E" w14:textId="7DBB6393" w:rsidR="004853D7" w:rsidRPr="004853D7" w:rsidRDefault="004853D7" w:rsidP="004853D7">
      <w:pPr>
        <w:ind w:firstLine="851"/>
        <w:jc w:val="both"/>
      </w:pPr>
      <w:r w:rsidRPr="004853D7">
        <w:rPr>
          <w:b/>
        </w:rPr>
        <w:t>2. Siūlomos teisinio reguliavimo nuostatos, šiuo metu esantis teisinis reglamentavimas, kokie šios srities teisės aktai tebegalioja ir kokius teisės aktus būtina pakeisti ar panaikinti, priėmus teikiamą tarybos sprendimo projektą.</w:t>
      </w:r>
    </w:p>
    <w:p w14:paraId="3A28BD3A" w14:textId="009668E7" w:rsidR="00FC56D2" w:rsidRDefault="008344FE" w:rsidP="00CA5E20">
      <w:pPr>
        <w:ind w:firstLine="851"/>
        <w:jc w:val="both"/>
        <w:rPr>
          <w:rFonts w:eastAsia="Calibri"/>
          <w:szCs w:val="22"/>
        </w:rPr>
      </w:pPr>
      <w:r>
        <w:rPr>
          <w:rFonts w:eastAsia="Calibri"/>
          <w:color w:val="000000"/>
          <w:lang w:eastAsia="lt-LT"/>
        </w:rPr>
        <w:t>Vadovaujantis</w:t>
      </w:r>
      <w:r w:rsidR="00F2025F">
        <w:rPr>
          <w:rFonts w:eastAsia="Calibri"/>
          <w:color w:val="000000"/>
          <w:lang w:eastAsia="lt-LT"/>
        </w:rPr>
        <w:t xml:space="preserve"> </w:t>
      </w:r>
      <w:r w:rsidR="00F2025F" w:rsidRPr="00F2025F">
        <w:rPr>
          <w:rFonts w:eastAsia="Calibri"/>
          <w:color w:val="000000"/>
          <w:lang w:eastAsia="lt-LT"/>
        </w:rPr>
        <w:t>Valstybės ir savivaldybių turto pripažinimo nereikalingu arba netinkamu (negalimu) naudoti ir jo nurašymo tvarkos apraš</w:t>
      </w:r>
      <w:r w:rsidR="00F2025F">
        <w:rPr>
          <w:rFonts w:eastAsia="Calibri"/>
          <w:color w:val="000000"/>
          <w:lang w:eastAsia="lt-LT"/>
        </w:rPr>
        <w:t>o, patvirtinto</w:t>
      </w:r>
      <w:r>
        <w:rPr>
          <w:rFonts w:eastAsia="Calibri"/>
          <w:color w:val="000000"/>
          <w:lang w:eastAsia="lt-LT"/>
        </w:rPr>
        <w:t xml:space="preserve"> Lietuvos Respublikos Vyriausybės 2001 m. spalio 19 d. nutarimu Nr. 1250 „Dėl </w:t>
      </w:r>
      <w:r w:rsidR="00F2025F">
        <w:rPr>
          <w:rFonts w:eastAsia="Calibri"/>
          <w:color w:val="000000"/>
          <w:lang w:eastAsia="lt-LT"/>
        </w:rPr>
        <w:t>V</w:t>
      </w:r>
      <w:r>
        <w:rPr>
          <w:rFonts w:eastAsia="Calibri"/>
          <w:color w:val="000000"/>
          <w:lang w:eastAsia="lt-LT"/>
        </w:rPr>
        <w:t>alstybės ir savivaldybių turto pripažinimo nereikalingu arba netinkamu (negalimu) naudoti ir jo nurašymo tvarkos aprašo patvirtinimo“</w:t>
      </w:r>
      <w:r w:rsidR="00F2025F">
        <w:rPr>
          <w:rFonts w:eastAsia="Calibri"/>
          <w:color w:val="000000"/>
          <w:lang w:eastAsia="lt-LT"/>
        </w:rPr>
        <w:t xml:space="preserve">, 13.2 papunkčiu, </w:t>
      </w:r>
      <w:r w:rsidR="00F2025F" w:rsidRPr="00F2025F">
        <w:rPr>
          <w:rFonts w:eastAsia="Calibri"/>
          <w:color w:val="000000"/>
          <w:lang w:eastAsia="lt-LT"/>
        </w:rPr>
        <w:t>savivaldybių įstaigos ir savivaldybių įmonės</w:t>
      </w:r>
      <w:r w:rsidR="00F2025F">
        <w:rPr>
          <w:rFonts w:eastAsia="Calibri"/>
          <w:color w:val="000000"/>
          <w:lang w:eastAsia="lt-LT"/>
        </w:rPr>
        <w:t xml:space="preserve"> s</w:t>
      </w:r>
      <w:r w:rsidR="00F2025F" w:rsidRPr="00F2025F">
        <w:rPr>
          <w:rFonts w:eastAsia="Calibri"/>
          <w:color w:val="000000"/>
          <w:lang w:eastAsia="lt-LT"/>
        </w:rPr>
        <w:t>prendimus dėl pripažinto nereikalingu arba netinkamu (negalimu) naudoti savivaldybių turto nurašymo priim</w:t>
      </w:r>
      <w:r w:rsidR="00011C7D">
        <w:rPr>
          <w:rFonts w:eastAsia="Calibri"/>
          <w:color w:val="000000"/>
          <w:lang w:eastAsia="lt-LT"/>
        </w:rPr>
        <w:t xml:space="preserve">davo </w:t>
      </w:r>
      <w:r w:rsidR="00011C7D" w:rsidRPr="00011C7D">
        <w:rPr>
          <w:rFonts w:eastAsia="Calibri"/>
          <w:color w:val="000000"/>
          <w:lang w:eastAsia="lt-LT"/>
        </w:rPr>
        <w:t>savivaldybių tarybų nustatyta tvarka</w:t>
      </w:r>
      <w:r w:rsidR="00011C7D">
        <w:rPr>
          <w:rFonts w:eastAsia="Calibri"/>
          <w:color w:val="000000"/>
          <w:lang w:eastAsia="lt-LT"/>
        </w:rPr>
        <w:t xml:space="preserve">. Tokia </w:t>
      </w:r>
      <w:r w:rsidR="00011C7D">
        <w:rPr>
          <w:rFonts w:eastAsia="Calibri"/>
          <w:bCs/>
          <w:color w:val="000000"/>
          <w:lang w:eastAsia="lt-LT"/>
        </w:rPr>
        <w:t>Nereikalingo arba netinkamo (negalimo) naudoti Kretingos rajono savivaldybės nematerialiojo ir ilgalaikio materialiojo turto nurašymo tvarka nustatyta</w:t>
      </w:r>
      <w:r>
        <w:rPr>
          <w:rFonts w:eastAsia="Calibri"/>
          <w:color w:val="000000"/>
          <w:lang w:eastAsia="lt-LT"/>
        </w:rPr>
        <w:t xml:space="preserve"> </w:t>
      </w:r>
      <w:r w:rsidR="00385866">
        <w:t>Kretingos rajono savivaldybės tarybos 201</w:t>
      </w:r>
      <w:r w:rsidR="00AF353A">
        <w:t>7</w:t>
      </w:r>
      <w:r w:rsidR="00385866">
        <w:t xml:space="preserve"> m. </w:t>
      </w:r>
      <w:r w:rsidR="00AF353A">
        <w:t>sausio</w:t>
      </w:r>
      <w:r w:rsidR="00385866">
        <w:t xml:space="preserve"> 26 d. sprendim</w:t>
      </w:r>
      <w:r w:rsidR="00011C7D">
        <w:t>u</w:t>
      </w:r>
      <w:r w:rsidR="00385866">
        <w:t xml:space="preserve"> Nr. T2-</w:t>
      </w:r>
      <w:r w:rsidR="00AF353A">
        <w:t>7</w:t>
      </w:r>
      <w:r w:rsidR="00385866">
        <w:t xml:space="preserve"> „</w:t>
      </w:r>
      <w:r w:rsidR="00AF353A">
        <w:t>Dėl N</w:t>
      </w:r>
      <w:r w:rsidR="00AF353A" w:rsidRPr="00462A56">
        <w:t xml:space="preserve">ereikalingo arba netinkamo (negalimo) naudoti </w:t>
      </w:r>
      <w:r w:rsidR="00AF353A">
        <w:t>K</w:t>
      </w:r>
      <w:r w:rsidR="00AF353A" w:rsidRPr="00462A56">
        <w:t>retingos rajono savivaldybės nematerialiojo ir ilgalaikio materialiojo turto nurašymo tvarkos apraš</w:t>
      </w:r>
      <w:r w:rsidR="00AF353A">
        <w:t xml:space="preserve">o </w:t>
      </w:r>
      <w:r w:rsidR="00AF353A" w:rsidRPr="00D15C79">
        <w:t>patvirtinimo</w:t>
      </w:r>
      <w:r w:rsidR="00385866" w:rsidRPr="00D15C79">
        <w:t>“</w:t>
      </w:r>
      <w:r w:rsidR="00011C7D" w:rsidRPr="00D15C79">
        <w:t>.</w:t>
      </w:r>
      <w:r w:rsidR="00011C7D">
        <w:t xml:space="preserve"> </w:t>
      </w:r>
    </w:p>
    <w:p w14:paraId="3FF85CCE" w14:textId="5029040A" w:rsidR="001D7264" w:rsidRDefault="00B93480" w:rsidP="00996483">
      <w:pPr>
        <w:ind w:firstLine="851"/>
        <w:jc w:val="both"/>
        <w:rPr>
          <w:rFonts w:eastAsia="Calibri"/>
        </w:rPr>
      </w:pPr>
      <w:r>
        <w:rPr>
          <w:rFonts w:eastAsia="Calibri"/>
          <w:szCs w:val="22"/>
        </w:rPr>
        <w:t>Nuo 2026 m. birželio 24 d.</w:t>
      </w:r>
      <w:r w:rsidR="00AC439B">
        <w:rPr>
          <w:rFonts w:eastAsia="Calibri"/>
          <w:szCs w:val="22"/>
        </w:rPr>
        <w:t>,</w:t>
      </w:r>
      <w:r>
        <w:rPr>
          <w:rFonts w:eastAsia="Calibri"/>
          <w:szCs w:val="22"/>
        </w:rPr>
        <w:t xml:space="preserve"> įsigalioj</w:t>
      </w:r>
      <w:r w:rsidR="00016C5B">
        <w:rPr>
          <w:rFonts w:eastAsia="Calibri"/>
          <w:szCs w:val="22"/>
        </w:rPr>
        <w:t>us</w:t>
      </w:r>
      <w:r w:rsidR="008344FE">
        <w:rPr>
          <w:rFonts w:eastAsia="Calibri"/>
          <w:szCs w:val="22"/>
        </w:rPr>
        <w:t xml:space="preserve"> nauja</w:t>
      </w:r>
      <w:r w:rsidR="00016C5B">
        <w:rPr>
          <w:rFonts w:eastAsia="Calibri"/>
          <w:szCs w:val="22"/>
        </w:rPr>
        <w:t>i</w:t>
      </w:r>
      <w:r w:rsidR="008344FE">
        <w:rPr>
          <w:rFonts w:eastAsia="Calibri"/>
          <w:szCs w:val="22"/>
        </w:rPr>
        <w:t xml:space="preserve"> </w:t>
      </w:r>
      <w:r w:rsidR="00011C7D">
        <w:rPr>
          <w:rFonts w:eastAsia="Calibri"/>
          <w:szCs w:val="22"/>
        </w:rPr>
        <w:t xml:space="preserve">Lietuvos Respublikos Vyriausybės nutarimo </w:t>
      </w:r>
      <w:r w:rsidR="008344FE">
        <w:rPr>
          <w:rFonts w:eastAsia="Calibri"/>
          <w:szCs w:val="22"/>
        </w:rPr>
        <w:t>redakcija</w:t>
      </w:r>
      <w:r w:rsidR="00016C5B">
        <w:rPr>
          <w:rFonts w:eastAsia="Calibri"/>
          <w:szCs w:val="22"/>
        </w:rPr>
        <w:t>i</w:t>
      </w:r>
      <w:r w:rsidR="008344FE">
        <w:rPr>
          <w:rFonts w:eastAsia="Calibri"/>
          <w:szCs w:val="22"/>
        </w:rPr>
        <w:t xml:space="preserve">, </w:t>
      </w:r>
      <w:r w:rsidR="00996483">
        <w:rPr>
          <w:rFonts w:eastAsia="Calibri"/>
          <w:szCs w:val="22"/>
        </w:rPr>
        <w:t>nebėr</w:t>
      </w:r>
      <w:r w:rsidR="00016C5B">
        <w:rPr>
          <w:rFonts w:eastAsia="Calibri"/>
          <w:szCs w:val="22"/>
        </w:rPr>
        <w:t>a</w:t>
      </w:r>
      <w:r w:rsidR="008344FE">
        <w:rPr>
          <w:rFonts w:eastAsia="Calibri"/>
          <w:szCs w:val="22"/>
        </w:rPr>
        <w:t xml:space="preserve"> nuostatos, kad</w:t>
      </w:r>
      <w:r>
        <w:rPr>
          <w:rFonts w:eastAsia="Calibri"/>
          <w:szCs w:val="22"/>
        </w:rPr>
        <w:t xml:space="preserve"> </w:t>
      </w:r>
      <w:r w:rsidR="00016C5B">
        <w:rPr>
          <w:rFonts w:eastAsia="Calibri"/>
          <w:szCs w:val="22"/>
        </w:rPr>
        <w:t>sprendimus dėl pripažinto nereikalingu arba netinkamu (negalimu) naudoti savivaldybių turto nurašymo priima savivaldybių įstaigos ir savivaldybių įmonės savivaldybių tarybų nustatyta tvarka.</w:t>
      </w:r>
      <w:r w:rsidR="00996483">
        <w:rPr>
          <w:rFonts w:eastAsia="Calibri"/>
          <w:szCs w:val="22"/>
        </w:rPr>
        <w:t xml:space="preserve"> Atsižvelgiant į tai, siūlo</w:t>
      </w:r>
      <w:r w:rsidR="00D025C8">
        <w:rPr>
          <w:rFonts w:eastAsia="Calibri"/>
          <w:szCs w:val="22"/>
        </w:rPr>
        <w:t xml:space="preserve">me pripažinti netekusiu galios </w:t>
      </w:r>
      <w:r w:rsidR="00D025C8">
        <w:t>N</w:t>
      </w:r>
      <w:r w:rsidR="00D025C8" w:rsidRPr="00462A56">
        <w:t xml:space="preserve">ereikalingo arba netinkamo (negalimo) naudoti </w:t>
      </w:r>
      <w:r w:rsidR="00D025C8">
        <w:t>K</w:t>
      </w:r>
      <w:r w:rsidR="00D025C8" w:rsidRPr="00462A56">
        <w:t>retingos rajono savivaldybės nematerialiojo ir ilgalaikio materialiojo turto nurašymo tvarkos apraš</w:t>
      </w:r>
      <w:r w:rsidR="00D025C8">
        <w:t>ą</w:t>
      </w:r>
      <w:r w:rsidR="00376B0A">
        <w:t>.</w:t>
      </w:r>
    </w:p>
    <w:p w14:paraId="4B9C6C6A" w14:textId="0EC48D4C" w:rsidR="004853D7" w:rsidRPr="004853D7" w:rsidRDefault="004853D7" w:rsidP="004853D7">
      <w:pPr>
        <w:pStyle w:val="Sraopastraipa"/>
        <w:spacing w:after="0" w:line="240" w:lineRule="auto"/>
        <w:ind w:left="0" w:firstLine="851"/>
        <w:jc w:val="both"/>
        <w:rPr>
          <w:rFonts w:ascii="Times New Roman" w:hAnsi="Times New Roman" w:cs="Times New Roman"/>
          <w:b/>
        </w:rPr>
      </w:pPr>
      <w:r w:rsidRPr="004853D7">
        <w:rPr>
          <w:rFonts w:ascii="Times New Roman" w:hAnsi="Times New Roman" w:cs="Times New Roman"/>
          <w:b/>
        </w:rPr>
        <w:t>3. Kokių rezultatų laukiama.</w:t>
      </w:r>
    </w:p>
    <w:p w14:paraId="795F7366" w14:textId="508CE0CD" w:rsidR="00210071" w:rsidRPr="00180AF5" w:rsidRDefault="00376B0A" w:rsidP="00210071">
      <w:pPr>
        <w:spacing w:before="20" w:after="20"/>
        <w:ind w:firstLine="851"/>
        <w:jc w:val="both"/>
      </w:pPr>
      <w:r>
        <w:rPr>
          <w:rFonts w:eastAsia="Calibri"/>
          <w:szCs w:val="22"/>
        </w:rPr>
        <w:t>Vis</w:t>
      </w:r>
      <w:r w:rsidR="000B2234">
        <w:rPr>
          <w:rFonts w:eastAsia="Calibri"/>
          <w:szCs w:val="22"/>
        </w:rPr>
        <w:t>i Kretingos rajono savival</w:t>
      </w:r>
      <w:r w:rsidR="00AC439B">
        <w:rPr>
          <w:rFonts w:eastAsia="Calibri"/>
          <w:szCs w:val="22"/>
        </w:rPr>
        <w:t>dybės turto patikėtiniai vadovausis tik Valstybės ir savivaldybių turto pripažinimo nereikalingu arba netinkamu (negalimu) naudoti ir jo nurašymo tvarkos aprašu, patvirtintu Lietuvos Respublikos Vyriausybės 2001 m. spalio 19 d. nutarimu Nr. 1250 „</w:t>
      </w:r>
      <w:r w:rsidR="00AC439B">
        <w:rPr>
          <w:rFonts w:eastAsia="Calibri"/>
          <w:color w:val="000000"/>
          <w:lang w:eastAsia="lt-LT"/>
        </w:rPr>
        <w:t xml:space="preserve">Dėl </w:t>
      </w:r>
      <w:r w:rsidR="00011C7D">
        <w:rPr>
          <w:rFonts w:eastAsia="Calibri"/>
          <w:color w:val="000000"/>
          <w:lang w:eastAsia="lt-LT"/>
        </w:rPr>
        <w:t>V</w:t>
      </w:r>
      <w:r w:rsidR="00AC439B">
        <w:rPr>
          <w:rFonts w:eastAsia="Calibri"/>
          <w:color w:val="000000"/>
          <w:lang w:eastAsia="lt-LT"/>
        </w:rPr>
        <w:t>alstybės ir savivaldybių turto pripažinimo nereikalingu arba netinkamu (negalimu) naudoti ir jo nurašymo tvarkos aprašo patvirtinimo“</w:t>
      </w:r>
      <w:r w:rsidR="00C60AD6">
        <w:rPr>
          <w:rFonts w:eastAsia="Calibri"/>
          <w:szCs w:val="22"/>
        </w:rPr>
        <w:t>.</w:t>
      </w:r>
    </w:p>
    <w:p w14:paraId="5DDB1AF8" w14:textId="2C8ECD09" w:rsidR="00210071" w:rsidRPr="00180AF5" w:rsidRDefault="00210071" w:rsidP="00210071">
      <w:pPr>
        <w:spacing w:before="20" w:after="20"/>
        <w:ind w:firstLine="851"/>
      </w:pPr>
      <w:r w:rsidRPr="00180AF5">
        <w:rPr>
          <w:b/>
        </w:rPr>
        <w:t>4. Lėšų poreikis ir šaltiniai</w:t>
      </w:r>
    </w:p>
    <w:p w14:paraId="16DC4337" w14:textId="77777777" w:rsidR="004853D7" w:rsidRPr="004853D7" w:rsidRDefault="004853D7" w:rsidP="004853D7">
      <w:pPr>
        <w:tabs>
          <w:tab w:val="left" w:pos="720"/>
          <w:tab w:val="left" w:pos="1440"/>
          <w:tab w:val="left" w:pos="2160"/>
          <w:tab w:val="left" w:pos="2880"/>
          <w:tab w:val="left" w:pos="3600"/>
          <w:tab w:val="left" w:pos="4320"/>
          <w:tab w:val="left" w:pos="5040"/>
          <w:tab w:val="left" w:pos="6435"/>
        </w:tabs>
        <w:ind w:firstLine="851"/>
        <w:jc w:val="both"/>
        <w:rPr>
          <w:b/>
        </w:rPr>
      </w:pPr>
      <w:r w:rsidRPr="004853D7">
        <w:t>Sprendimo įgyvendinimui savivaldybės biudžeto lėšų nereikės.</w:t>
      </w:r>
    </w:p>
    <w:p w14:paraId="1B0B484F" w14:textId="77777777" w:rsidR="004853D7" w:rsidRPr="004853D7" w:rsidRDefault="004853D7" w:rsidP="004853D7">
      <w:pPr>
        <w:tabs>
          <w:tab w:val="left" w:pos="720"/>
          <w:tab w:val="left" w:pos="1440"/>
          <w:tab w:val="left" w:pos="2160"/>
          <w:tab w:val="left" w:pos="2880"/>
          <w:tab w:val="left" w:pos="3600"/>
          <w:tab w:val="left" w:pos="4320"/>
          <w:tab w:val="left" w:pos="5040"/>
          <w:tab w:val="left" w:pos="6435"/>
        </w:tabs>
        <w:ind w:firstLine="851"/>
        <w:jc w:val="both"/>
        <w:rPr>
          <w:b/>
        </w:rPr>
      </w:pPr>
      <w:r w:rsidRPr="004853D7">
        <w:rPr>
          <w:b/>
        </w:rPr>
        <w:t>5. Kiti sprendimui priimti reikalingi pagrindimai, skaičiavimai ar paaiškinimai.</w:t>
      </w:r>
    </w:p>
    <w:p w14:paraId="77C44B91" w14:textId="4E35F00C" w:rsidR="00EA6F04" w:rsidRDefault="00B93480" w:rsidP="004B37D9">
      <w:pPr>
        <w:ind w:firstLine="851"/>
        <w:jc w:val="both"/>
        <w:rPr>
          <w:rFonts w:eastAsia="Calibri"/>
        </w:rPr>
      </w:pPr>
      <w:r>
        <w:rPr>
          <w:rFonts w:eastAsia="Calibri"/>
        </w:rPr>
        <w:t>Nėra</w:t>
      </w:r>
      <w:r w:rsidR="00E52D7A">
        <w:rPr>
          <w:rFonts w:eastAsia="Calibri"/>
        </w:rPr>
        <w:t>.</w:t>
      </w:r>
    </w:p>
    <w:p w14:paraId="61ECFDF4" w14:textId="476EC4D0" w:rsidR="004853D7" w:rsidRPr="004853D7" w:rsidRDefault="004853D7" w:rsidP="004853D7">
      <w:pPr>
        <w:widowControl/>
        <w:suppressAutoHyphens w:val="0"/>
        <w:ind w:firstLine="851"/>
        <w:jc w:val="both"/>
        <w:rPr>
          <w:b/>
        </w:rPr>
      </w:pPr>
      <w:r w:rsidRPr="004853D7">
        <w:rPr>
          <w:b/>
        </w:rPr>
        <w:t>6. Teisės akto projekto antikorupcinio vertinimo išvada dėl sprendimo projekto teikimo antikorupciniam vertinimui.</w:t>
      </w:r>
    </w:p>
    <w:p w14:paraId="13F5CE64" w14:textId="40B0CDD2" w:rsidR="00210071" w:rsidRDefault="00386DD2" w:rsidP="004853D7">
      <w:pPr>
        <w:tabs>
          <w:tab w:val="left" w:pos="720"/>
          <w:tab w:val="left" w:pos="1440"/>
          <w:tab w:val="left" w:pos="2160"/>
          <w:tab w:val="left" w:pos="2880"/>
          <w:tab w:val="left" w:pos="3600"/>
          <w:tab w:val="left" w:pos="4320"/>
          <w:tab w:val="left" w:pos="5040"/>
          <w:tab w:val="left" w:pos="6435"/>
        </w:tabs>
        <w:ind w:firstLine="851"/>
        <w:jc w:val="both"/>
        <w:rPr>
          <w:bCs/>
        </w:rPr>
      </w:pPr>
      <w:r w:rsidRPr="00386DD2">
        <w:rPr>
          <w:bCs/>
        </w:rPr>
        <w:t>Teisės aktuose nenumatytas teisės akto projekto antikorupcinis vertinimas</w:t>
      </w:r>
      <w:r w:rsidR="00210071" w:rsidRPr="00210071">
        <w:rPr>
          <w:bCs/>
        </w:rPr>
        <w:t>.</w:t>
      </w:r>
    </w:p>
    <w:p w14:paraId="728FDA7A" w14:textId="11375CF5" w:rsidR="004853D7" w:rsidRPr="004853D7" w:rsidRDefault="004853D7" w:rsidP="004853D7">
      <w:pPr>
        <w:tabs>
          <w:tab w:val="left" w:pos="720"/>
          <w:tab w:val="left" w:pos="1440"/>
          <w:tab w:val="left" w:pos="2160"/>
          <w:tab w:val="left" w:pos="2880"/>
          <w:tab w:val="left" w:pos="3600"/>
          <w:tab w:val="left" w:pos="4320"/>
          <w:tab w:val="left" w:pos="5040"/>
          <w:tab w:val="left" w:pos="6435"/>
        </w:tabs>
        <w:ind w:firstLine="851"/>
        <w:jc w:val="both"/>
      </w:pPr>
      <w:r w:rsidRPr="004853D7">
        <w:rPr>
          <w:b/>
        </w:rPr>
        <w:t>7. Autorius ar autorių grupė</w:t>
      </w:r>
      <w:r w:rsidRPr="004853D7">
        <w:t>.</w:t>
      </w:r>
    </w:p>
    <w:p w14:paraId="229F9E27" w14:textId="6D5C83C0" w:rsidR="004853D7" w:rsidRPr="004853D7" w:rsidRDefault="004853D7" w:rsidP="004853D7">
      <w:pPr>
        <w:tabs>
          <w:tab w:val="left" w:pos="720"/>
          <w:tab w:val="left" w:pos="1440"/>
          <w:tab w:val="left" w:pos="2160"/>
          <w:tab w:val="left" w:pos="2880"/>
          <w:tab w:val="left" w:pos="3600"/>
          <w:tab w:val="left" w:pos="4320"/>
          <w:tab w:val="left" w:pos="5040"/>
          <w:tab w:val="left" w:pos="6435"/>
        </w:tabs>
        <w:ind w:firstLine="851"/>
        <w:jc w:val="both"/>
      </w:pPr>
      <w:r w:rsidRPr="004853D7">
        <w:t xml:space="preserve">Vietinio ūkio ir turto valdymo skyriaus </w:t>
      </w:r>
      <w:r w:rsidR="00210071">
        <w:t>vyr. specialistė S. Baublienė</w:t>
      </w:r>
      <w:r w:rsidRPr="004853D7">
        <w:t>.</w:t>
      </w:r>
    </w:p>
    <w:sectPr w:rsidR="004853D7" w:rsidRPr="004853D7" w:rsidSect="0016562F">
      <w:headerReference w:type="default" r:id="rId6"/>
      <w:headerReference w:type="first" r:id="rId7"/>
      <w:pgSz w:w="11906" w:h="16838"/>
      <w:pgMar w:top="1077" w:right="567" w:bottom="567"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CA097" w14:textId="77777777" w:rsidR="000257C4" w:rsidRDefault="000257C4">
      <w:r>
        <w:separator/>
      </w:r>
    </w:p>
  </w:endnote>
  <w:endnote w:type="continuationSeparator" w:id="0">
    <w:p w14:paraId="10016919" w14:textId="77777777" w:rsidR="000257C4" w:rsidRDefault="00025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6E05B" w14:textId="77777777" w:rsidR="000257C4" w:rsidRDefault="000257C4">
      <w:r>
        <w:separator/>
      </w:r>
    </w:p>
  </w:footnote>
  <w:footnote w:type="continuationSeparator" w:id="0">
    <w:p w14:paraId="53819DF2" w14:textId="77777777" w:rsidR="000257C4" w:rsidRDefault="00025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134482"/>
      <w:docPartObj>
        <w:docPartGallery w:val="Page Numbers (Top of Page)"/>
        <w:docPartUnique/>
      </w:docPartObj>
    </w:sdtPr>
    <w:sdtEndPr/>
    <w:sdtContent>
      <w:p w14:paraId="656BAB5C" w14:textId="77777777" w:rsidR="004853D7" w:rsidRDefault="004853D7">
        <w:pPr>
          <w:pStyle w:val="Antrats"/>
          <w:jc w:val="center"/>
        </w:pPr>
        <w:r>
          <w:fldChar w:fldCharType="begin"/>
        </w:r>
        <w:r>
          <w:instrText>PAGE   \* MERGEFORMAT</w:instrText>
        </w:r>
        <w:r>
          <w:fldChar w:fldCharType="separate"/>
        </w:r>
        <w:r>
          <w:rPr>
            <w:noProof/>
          </w:rPr>
          <w:t>2</w:t>
        </w:r>
        <w:r>
          <w:fldChar w:fldCharType="end"/>
        </w:r>
      </w:p>
    </w:sdtContent>
  </w:sdt>
  <w:p w14:paraId="6E99E028" w14:textId="77777777" w:rsidR="004853D7" w:rsidRDefault="004853D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F3FB0" w14:textId="77777777" w:rsidR="004853D7" w:rsidRDefault="004853D7" w:rsidP="001641BD">
    <w:pPr>
      <w:pStyle w:val="Antrat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D7"/>
    <w:rsid w:val="00011C7D"/>
    <w:rsid w:val="00016C5B"/>
    <w:rsid w:val="000257C4"/>
    <w:rsid w:val="00044EF4"/>
    <w:rsid w:val="00050406"/>
    <w:rsid w:val="000700A6"/>
    <w:rsid w:val="000966E6"/>
    <w:rsid w:val="000A3756"/>
    <w:rsid w:val="000B2234"/>
    <w:rsid w:val="000E39BA"/>
    <w:rsid w:val="000E49E2"/>
    <w:rsid w:val="000F5B0F"/>
    <w:rsid w:val="00100D5D"/>
    <w:rsid w:val="00112F08"/>
    <w:rsid w:val="00137584"/>
    <w:rsid w:val="001641BD"/>
    <w:rsid w:val="00164C35"/>
    <w:rsid w:val="0016562F"/>
    <w:rsid w:val="001A4373"/>
    <w:rsid w:val="001D7264"/>
    <w:rsid w:val="001E0142"/>
    <w:rsid w:val="00204C81"/>
    <w:rsid w:val="00210071"/>
    <w:rsid w:val="00232864"/>
    <w:rsid w:val="002A722D"/>
    <w:rsid w:val="002B5EDD"/>
    <w:rsid w:val="00325324"/>
    <w:rsid w:val="0037154F"/>
    <w:rsid w:val="00376B0A"/>
    <w:rsid w:val="00383C7B"/>
    <w:rsid w:val="00385866"/>
    <w:rsid w:val="00386DD2"/>
    <w:rsid w:val="003B33DD"/>
    <w:rsid w:val="00473170"/>
    <w:rsid w:val="004853D7"/>
    <w:rsid w:val="004B37D9"/>
    <w:rsid w:val="004D509D"/>
    <w:rsid w:val="004E212F"/>
    <w:rsid w:val="00546109"/>
    <w:rsid w:val="00546441"/>
    <w:rsid w:val="00592FF9"/>
    <w:rsid w:val="00595503"/>
    <w:rsid w:val="005F7F2D"/>
    <w:rsid w:val="00650FA6"/>
    <w:rsid w:val="00661FDA"/>
    <w:rsid w:val="00673B35"/>
    <w:rsid w:val="00675F0F"/>
    <w:rsid w:val="0068118C"/>
    <w:rsid w:val="007318A2"/>
    <w:rsid w:val="00745937"/>
    <w:rsid w:val="00796DC1"/>
    <w:rsid w:val="00797B1B"/>
    <w:rsid w:val="007A0750"/>
    <w:rsid w:val="007B2A5B"/>
    <w:rsid w:val="007B4E32"/>
    <w:rsid w:val="008100E6"/>
    <w:rsid w:val="00820A0C"/>
    <w:rsid w:val="008344FE"/>
    <w:rsid w:val="008763FD"/>
    <w:rsid w:val="00901F5C"/>
    <w:rsid w:val="0091274E"/>
    <w:rsid w:val="0093229F"/>
    <w:rsid w:val="00974DA2"/>
    <w:rsid w:val="00993BB9"/>
    <w:rsid w:val="00996483"/>
    <w:rsid w:val="009A24A8"/>
    <w:rsid w:val="009C6868"/>
    <w:rsid w:val="009F3512"/>
    <w:rsid w:val="00A11389"/>
    <w:rsid w:val="00A30698"/>
    <w:rsid w:val="00A42772"/>
    <w:rsid w:val="00A50952"/>
    <w:rsid w:val="00A657F8"/>
    <w:rsid w:val="00A90D5E"/>
    <w:rsid w:val="00AA4E81"/>
    <w:rsid w:val="00AC439B"/>
    <w:rsid w:val="00AD4AA8"/>
    <w:rsid w:val="00AF353A"/>
    <w:rsid w:val="00B245F7"/>
    <w:rsid w:val="00B93480"/>
    <w:rsid w:val="00B952F8"/>
    <w:rsid w:val="00BA4642"/>
    <w:rsid w:val="00BC7A2F"/>
    <w:rsid w:val="00BD0116"/>
    <w:rsid w:val="00BD4FC4"/>
    <w:rsid w:val="00BD7667"/>
    <w:rsid w:val="00BE54CC"/>
    <w:rsid w:val="00C570BA"/>
    <w:rsid w:val="00C60AD6"/>
    <w:rsid w:val="00C869F2"/>
    <w:rsid w:val="00C90AE8"/>
    <w:rsid w:val="00CA2877"/>
    <w:rsid w:val="00CA5E20"/>
    <w:rsid w:val="00CB4786"/>
    <w:rsid w:val="00CC4404"/>
    <w:rsid w:val="00CC5396"/>
    <w:rsid w:val="00D01B1C"/>
    <w:rsid w:val="00D025C8"/>
    <w:rsid w:val="00D15C79"/>
    <w:rsid w:val="00D24C51"/>
    <w:rsid w:val="00D577FC"/>
    <w:rsid w:val="00D82E8F"/>
    <w:rsid w:val="00DD72F8"/>
    <w:rsid w:val="00DE3BF8"/>
    <w:rsid w:val="00E3767D"/>
    <w:rsid w:val="00E52D7A"/>
    <w:rsid w:val="00E54B85"/>
    <w:rsid w:val="00E657A3"/>
    <w:rsid w:val="00EA04E6"/>
    <w:rsid w:val="00EA6F04"/>
    <w:rsid w:val="00EC0F84"/>
    <w:rsid w:val="00EC4A40"/>
    <w:rsid w:val="00EF1D6D"/>
    <w:rsid w:val="00F2025F"/>
    <w:rsid w:val="00F4353C"/>
    <w:rsid w:val="00F64616"/>
    <w:rsid w:val="00FC56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41E5E"/>
  <w15:chartTrackingRefBased/>
  <w15:docId w15:val="{F3C8C98A-C75E-43E1-AA15-670F7D129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53D7"/>
    <w:pPr>
      <w:widowControl w:val="0"/>
      <w:suppressAutoHyphens/>
      <w:spacing w:after="0" w:line="240" w:lineRule="auto"/>
    </w:pPr>
    <w:rPr>
      <w:rFonts w:ascii="Times New Roman" w:eastAsia="Lucida Sans Unicode" w:hAnsi="Times New Roman" w:cs="Times New Roman"/>
      <w:kern w:val="0"/>
      <w:lang w:eastAsia="ar-SA"/>
      <w14:ligatures w14:val="none"/>
    </w:rPr>
  </w:style>
  <w:style w:type="paragraph" w:styleId="Antrat1">
    <w:name w:val="heading 1"/>
    <w:basedOn w:val="prastasis"/>
    <w:next w:val="prastasis"/>
    <w:link w:val="Antrat1Diagrama"/>
    <w:uiPriority w:val="9"/>
    <w:qFormat/>
    <w:rsid w:val="004853D7"/>
    <w:pPr>
      <w:keepNext/>
      <w:keepLines/>
      <w:widowControl/>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4853D7"/>
    <w:pPr>
      <w:keepNext/>
      <w:keepLines/>
      <w:widowControl/>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4853D7"/>
    <w:pPr>
      <w:keepNext/>
      <w:keepLines/>
      <w:widowControl/>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4853D7"/>
    <w:pPr>
      <w:keepNext/>
      <w:keepLines/>
      <w:widowControl/>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Antrat5">
    <w:name w:val="heading 5"/>
    <w:basedOn w:val="prastasis"/>
    <w:next w:val="prastasis"/>
    <w:link w:val="Antrat5Diagrama"/>
    <w:uiPriority w:val="9"/>
    <w:semiHidden/>
    <w:unhideWhenUsed/>
    <w:qFormat/>
    <w:rsid w:val="004853D7"/>
    <w:pPr>
      <w:keepNext/>
      <w:keepLines/>
      <w:widowControl/>
      <w:suppressAutoHyphens w:val="0"/>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Antrat6">
    <w:name w:val="heading 6"/>
    <w:basedOn w:val="prastasis"/>
    <w:next w:val="prastasis"/>
    <w:link w:val="Antrat6Diagrama"/>
    <w:uiPriority w:val="9"/>
    <w:semiHidden/>
    <w:unhideWhenUsed/>
    <w:qFormat/>
    <w:rsid w:val="004853D7"/>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Antrat7">
    <w:name w:val="heading 7"/>
    <w:basedOn w:val="prastasis"/>
    <w:next w:val="prastasis"/>
    <w:link w:val="Antrat7Diagrama"/>
    <w:uiPriority w:val="9"/>
    <w:semiHidden/>
    <w:unhideWhenUsed/>
    <w:qFormat/>
    <w:rsid w:val="004853D7"/>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Antrat8">
    <w:name w:val="heading 8"/>
    <w:basedOn w:val="prastasis"/>
    <w:next w:val="prastasis"/>
    <w:link w:val="Antrat8Diagrama"/>
    <w:uiPriority w:val="9"/>
    <w:semiHidden/>
    <w:unhideWhenUsed/>
    <w:qFormat/>
    <w:rsid w:val="004853D7"/>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Antrat9">
    <w:name w:val="heading 9"/>
    <w:basedOn w:val="prastasis"/>
    <w:next w:val="prastasis"/>
    <w:link w:val="Antrat9Diagrama"/>
    <w:uiPriority w:val="9"/>
    <w:semiHidden/>
    <w:unhideWhenUsed/>
    <w:qFormat/>
    <w:rsid w:val="004853D7"/>
    <w:pPr>
      <w:keepNext/>
      <w:keepLines/>
      <w:widowControl/>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853D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853D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853D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853D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853D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853D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853D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853D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853D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853D7"/>
    <w:pPr>
      <w:widowControl/>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4853D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853D7"/>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4853D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853D7"/>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aDiagrama">
    <w:name w:val="Citata Diagrama"/>
    <w:basedOn w:val="Numatytasispastraiposriftas"/>
    <w:link w:val="Citata"/>
    <w:uiPriority w:val="29"/>
    <w:rsid w:val="004853D7"/>
    <w:rPr>
      <w:i/>
      <w:iCs/>
      <w:color w:val="404040" w:themeColor="text1" w:themeTint="BF"/>
    </w:rPr>
  </w:style>
  <w:style w:type="paragraph" w:styleId="Sraopastraipa">
    <w:name w:val="List Paragraph"/>
    <w:basedOn w:val="prastasis"/>
    <w:uiPriority w:val="34"/>
    <w:qFormat/>
    <w:rsid w:val="004853D7"/>
    <w:pPr>
      <w:widowControl/>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Rykuspabraukimas">
    <w:name w:val="Intense Emphasis"/>
    <w:basedOn w:val="Numatytasispastraiposriftas"/>
    <w:uiPriority w:val="21"/>
    <w:qFormat/>
    <w:rsid w:val="004853D7"/>
    <w:rPr>
      <w:i/>
      <w:iCs/>
      <w:color w:val="0F4761" w:themeColor="accent1" w:themeShade="BF"/>
    </w:rPr>
  </w:style>
  <w:style w:type="paragraph" w:styleId="Iskirtacitata">
    <w:name w:val="Intense Quote"/>
    <w:basedOn w:val="prastasis"/>
    <w:next w:val="prastasis"/>
    <w:link w:val="IskirtacitataDiagrama"/>
    <w:uiPriority w:val="30"/>
    <w:qFormat/>
    <w:rsid w:val="004853D7"/>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skirtacitataDiagrama">
    <w:name w:val="Išskirta citata Diagrama"/>
    <w:basedOn w:val="Numatytasispastraiposriftas"/>
    <w:link w:val="Iskirtacitata"/>
    <w:uiPriority w:val="30"/>
    <w:rsid w:val="004853D7"/>
    <w:rPr>
      <w:i/>
      <w:iCs/>
      <w:color w:val="0F4761" w:themeColor="accent1" w:themeShade="BF"/>
    </w:rPr>
  </w:style>
  <w:style w:type="character" w:styleId="Rykinuoroda">
    <w:name w:val="Intense Reference"/>
    <w:basedOn w:val="Numatytasispastraiposriftas"/>
    <w:uiPriority w:val="32"/>
    <w:qFormat/>
    <w:rsid w:val="004853D7"/>
    <w:rPr>
      <w:b/>
      <w:bCs/>
      <w:smallCaps/>
      <w:color w:val="0F4761" w:themeColor="accent1" w:themeShade="BF"/>
      <w:spacing w:val="5"/>
    </w:rPr>
  </w:style>
  <w:style w:type="paragraph" w:styleId="Antrats">
    <w:name w:val="header"/>
    <w:basedOn w:val="prastasis"/>
    <w:link w:val="AntratsDiagrama"/>
    <w:uiPriority w:val="99"/>
    <w:rsid w:val="004853D7"/>
    <w:pPr>
      <w:tabs>
        <w:tab w:val="center" w:pos="4819"/>
        <w:tab w:val="right" w:pos="9638"/>
      </w:tabs>
    </w:pPr>
  </w:style>
  <w:style w:type="character" w:customStyle="1" w:styleId="AntratsDiagrama">
    <w:name w:val="Antraštės Diagrama"/>
    <w:basedOn w:val="Numatytasispastraiposriftas"/>
    <w:link w:val="Antrats"/>
    <w:uiPriority w:val="99"/>
    <w:rsid w:val="004853D7"/>
    <w:rPr>
      <w:rFonts w:ascii="Times New Roman" w:eastAsia="Lucida Sans Unicode" w:hAnsi="Times New Roman" w:cs="Times New Roman"/>
      <w:kern w:val="0"/>
      <w:lang w:eastAsia="ar-SA"/>
      <w14:ligatures w14:val="none"/>
    </w:rPr>
  </w:style>
  <w:style w:type="paragraph" w:styleId="Pataisymai">
    <w:name w:val="Revision"/>
    <w:hidden/>
    <w:uiPriority w:val="99"/>
    <w:semiHidden/>
    <w:rsid w:val="00CB4786"/>
    <w:pPr>
      <w:spacing w:after="0" w:line="240" w:lineRule="auto"/>
    </w:pPr>
    <w:rPr>
      <w:rFonts w:ascii="Times New Roman" w:eastAsia="Lucida Sans Unicode" w:hAnsi="Times New Roman" w:cs="Times New Roman"/>
      <w:kern w:val="0"/>
      <w:lang w:eastAsia="ar-SA"/>
      <w14:ligatures w14:val="none"/>
    </w:rPr>
  </w:style>
  <w:style w:type="paragraph" w:styleId="Porat">
    <w:name w:val="footer"/>
    <w:basedOn w:val="prastasis"/>
    <w:link w:val="PoratDiagrama"/>
    <w:uiPriority w:val="99"/>
    <w:unhideWhenUsed/>
    <w:rsid w:val="001641BD"/>
    <w:pPr>
      <w:tabs>
        <w:tab w:val="center" w:pos="4986"/>
        <w:tab w:val="right" w:pos="9972"/>
      </w:tabs>
    </w:pPr>
  </w:style>
  <w:style w:type="character" w:customStyle="1" w:styleId="PoratDiagrama">
    <w:name w:val="Poraštė Diagrama"/>
    <w:basedOn w:val="Numatytasispastraiposriftas"/>
    <w:link w:val="Porat"/>
    <w:uiPriority w:val="99"/>
    <w:rsid w:val="001641BD"/>
    <w:rPr>
      <w:rFonts w:ascii="Times New Roman" w:eastAsia="Lucida Sans Unicode" w:hAnsi="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2266</Words>
  <Characters>1292</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Ambrazevičienė</dc:creator>
  <cp:keywords/>
  <dc:description/>
  <cp:lastModifiedBy>Simona Baublienė</cp:lastModifiedBy>
  <cp:revision>2</cp:revision>
  <dcterms:created xsi:type="dcterms:W3CDTF">2026-09-09T13:02:00Z</dcterms:created>
  <dcterms:modified xsi:type="dcterms:W3CDTF">2026-09-09T13:02:00Z</dcterms:modified>
</cp:coreProperties>
</file>