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1DC9C" w14:textId="3195A850" w:rsidR="00843C14" w:rsidRDefault="00C078DC" w:rsidP="00C078DC">
      <w:pPr>
        <w:spacing w:after="0" w:line="240" w:lineRule="auto"/>
        <w:jc w:val="center"/>
        <w:rPr>
          <w:rFonts w:ascii="Times New Roman" w:hAnsi="Times New Roman" w:cs="Times New Roman"/>
          <w:b/>
          <w:bCs/>
        </w:rPr>
      </w:pPr>
      <w:r>
        <w:rPr>
          <w:rFonts w:ascii="Times New Roman" w:hAnsi="Times New Roman" w:cs="Times New Roman"/>
          <w:b/>
          <w:bCs/>
        </w:rPr>
        <w:t>AIŠKINAMASIS RAŠTAS</w:t>
      </w:r>
    </w:p>
    <w:p w14:paraId="6756D785" w14:textId="6DE5144F" w:rsidR="00C078DC" w:rsidRDefault="00C078DC" w:rsidP="00C078DC">
      <w:pPr>
        <w:spacing w:after="0" w:line="240" w:lineRule="auto"/>
        <w:jc w:val="center"/>
        <w:rPr>
          <w:rFonts w:ascii="Times New Roman" w:hAnsi="Times New Roman" w:cs="Times New Roman"/>
          <w:b/>
          <w:bCs/>
        </w:rPr>
      </w:pPr>
      <w:r>
        <w:rPr>
          <w:rFonts w:ascii="Times New Roman" w:hAnsi="Times New Roman" w:cs="Times New Roman"/>
          <w:b/>
          <w:bCs/>
        </w:rPr>
        <w:t>PRIE KRETINGOS RAJONO SAVIVALDYBĖS TARYBOS SPRENDIMO PROJEKTO „DĖL KRETINGOS RAJONO</w:t>
      </w:r>
      <w:r w:rsidR="004B73F3">
        <w:rPr>
          <w:rFonts w:ascii="Times New Roman" w:hAnsi="Times New Roman" w:cs="Times New Roman"/>
          <w:b/>
          <w:bCs/>
        </w:rPr>
        <w:t xml:space="preserve"> GYVENTOJO</w:t>
      </w:r>
      <w:r>
        <w:rPr>
          <w:rFonts w:ascii="Times New Roman" w:hAnsi="Times New Roman" w:cs="Times New Roman"/>
          <w:b/>
          <w:bCs/>
        </w:rPr>
        <w:t xml:space="preserve"> KORTELĖS IŠDAVIMO IR NAUDOJIMO TVARKOS APRAŠO TVIRTINIMO“</w:t>
      </w:r>
    </w:p>
    <w:p w14:paraId="30B1888B" w14:textId="77777777" w:rsidR="00C078DC" w:rsidRDefault="00C078DC" w:rsidP="00C078DC">
      <w:pPr>
        <w:spacing w:after="0" w:line="240" w:lineRule="auto"/>
        <w:rPr>
          <w:rFonts w:ascii="Times New Roman" w:hAnsi="Times New Roman" w:cs="Times New Roman"/>
        </w:rPr>
      </w:pPr>
    </w:p>
    <w:p w14:paraId="388E8E97" w14:textId="1D036E90" w:rsidR="00C078DC" w:rsidRDefault="00C078DC" w:rsidP="00C078DC">
      <w:pPr>
        <w:spacing w:after="0" w:line="240" w:lineRule="auto"/>
        <w:jc w:val="center"/>
        <w:rPr>
          <w:rFonts w:ascii="Times New Roman" w:hAnsi="Times New Roman" w:cs="Times New Roman"/>
        </w:rPr>
      </w:pPr>
      <w:r>
        <w:rPr>
          <w:rFonts w:ascii="Times New Roman" w:hAnsi="Times New Roman" w:cs="Times New Roman"/>
        </w:rPr>
        <w:t>2026-0</w:t>
      </w:r>
      <w:r w:rsidR="003272C1">
        <w:rPr>
          <w:rFonts w:ascii="Times New Roman" w:hAnsi="Times New Roman" w:cs="Times New Roman"/>
        </w:rPr>
        <w:t>8</w:t>
      </w:r>
      <w:r>
        <w:rPr>
          <w:rFonts w:ascii="Times New Roman" w:hAnsi="Times New Roman" w:cs="Times New Roman"/>
        </w:rPr>
        <w:t>-</w:t>
      </w:r>
    </w:p>
    <w:p w14:paraId="116595E3" w14:textId="3D703E4C" w:rsidR="00C078DC" w:rsidRDefault="00C078DC" w:rsidP="00C078DC">
      <w:pPr>
        <w:spacing w:after="0" w:line="240" w:lineRule="auto"/>
        <w:jc w:val="center"/>
        <w:rPr>
          <w:rFonts w:ascii="Times New Roman" w:hAnsi="Times New Roman" w:cs="Times New Roman"/>
        </w:rPr>
      </w:pPr>
      <w:r>
        <w:rPr>
          <w:rFonts w:ascii="Times New Roman" w:hAnsi="Times New Roman" w:cs="Times New Roman"/>
        </w:rPr>
        <w:t>Kretinga</w:t>
      </w:r>
    </w:p>
    <w:p w14:paraId="69C3FA3B" w14:textId="77777777" w:rsidR="00C078DC" w:rsidRDefault="00C078DC" w:rsidP="00C078DC">
      <w:pPr>
        <w:spacing w:after="0" w:line="240" w:lineRule="auto"/>
        <w:rPr>
          <w:rFonts w:ascii="Times New Roman" w:hAnsi="Times New Roman" w:cs="Times New Roman"/>
        </w:rPr>
      </w:pPr>
    </w:p>
    <w:p w14:paraId="6D92A4DD" w14:textId="292E8A2C" w:rsidR="00C078DC" w:rsidRPr="00C078DC" w:rsidRDefault="00C078DC" w:rsidP="00C078DC">
      <w:pPr>
        <w:spacing w:after="0" w:line="240" w:lineRule="auto"/>
        <w:ind w:firstLine="851"/>
        <w:jc w:val="both"/>
        <w:rPr>
          <w:rFonts w:ascii="Times New Roman" w:hAnsi="Times New Roman" w:cs="Times New Roman"/>
          <w:b/>
          <w:bCs/>
        </w:rPr>
      </w:pPr>
      <w:r w:rsidRPr="00C078DC">
        <w:rPr>
          <w:rFonts w:ascii="Times New Roman" w:hAnsi="Times New Roman" w:cs="Times New Roman"/>
          <w:b/>
          <w:bCs/>
        </w:rPr>
        <w:t>1. Parengto sprendimo projekto tikslai ir uždaviniai.</w:t>
      </w:r>
    </w:p>
    <w:p w14:paraId="7AA8803F" w14:textId="5DF672A3" w:rsidR="00C078DC" w:rsidRDefault="00C078DC" w:rsidP="00C078DC">
      <w:pPr>
        <w:spacing w:after="0" w:line="240" w:lineRule="auto"/>
        <w:ind w:firstLine="851"/>
        <w:jc w:val="both"/>
        <w:rPr>
          <w:rFonts w:ascii="Times New Roman" w:hAnsi="Times New Roman" w:cs="Times New Roman"/>
        </w:rPr>
      </w:pPr>
      <w:r>
        <w:rPr>
          <w:rFonts w:ascii="Times New Roman" w:hAnsi="Times New Roman" w:cs="Times New Roman"/>
        </w:rPr>
        <w:t>Sprendimo projekto tikslas – patvirtinti Kretingos rajono</w:t>
      </w:r>
      <w:r w:rsidR="00833221">
        <w:rPr>
          <w:rFonts w:ascii="Times New Roman" w:hAnsi="Times New Roman" w:cs="Times New Roman"/>
        </w:rPr>
        <w:t xml:space="preserve"> savivaldybės gyventojo</w:t>
      </w:r>
      <w:r>
        <w:rPr>
          <w:rFonts w:ascii="Times New Roman" w:hAnsi="Times New Roman" w:cs="Times New Roman"/>
        </w:rPr>
        <w:t xml:space="preserve"> kortelės išdavimo ir naudojimo tvarkos aprašą</w:t>
      </w:r>
      <w:r w:rsidR="00F66288">
        <w:rPr>
          <w:rFonts w:ascii="Times New Roman" w:hAnsi="Times New Roman" w:cs="Times New Roman"/>
        </w:rPr>
        <w:t xml:space="preserve"> (toliau </w:t>
      </w:r>
      <w:r w:rsidR="00F66288" w:rsidRPr="00F01CCC">
        <w:rPr>
          <w:rFonts w:ascii="Times New Roman" w:hAnsi="Times New Roman" w:cs="Times New Roman"/>
        </w:rPr>
        <w:t xml:space="preserve">– Aprašas) </w:t>
      </w:r>
      <w:r w:rsidR="0029097E" w:rsidRPr="00F01CCC">
        <w:rPr>
          <w:rFonts w:ascii="Times New Roman" w:hAnsi="Times New Roman" w:cs="Times New Roman"/>
        </w:rPr>
        <w:t>ir</w:t>
      </w:r>
      <w:r w:rsidR="0029097E">
        <w:rPr>
          <w:rFonts w:ascii="Times New Roman" w:hAnsi="Times New Roman" w:cs="Times New Roman"/>
        </w:rPr>
        <w:t xml:space="preserve"> įgalioti </w:t>
      </w:r>
      <w:r w:rsidR="0029097E" w:rsidRPr="0029097E">
        <w:rPr>
          <w:rFonts w:ascii="Times New Roman" w:hAnsi="Times New Roman" w:cs="Times New Roman"/>
        </w:rPr>
        <w:t>Savivaldybės administracijos direktorių pasirašyti bendradarbiavimo sutartis dėl Kretingos rajono savivaldybės gyventojo kortelės nuolaidų įvairioms prekėms, paslaugoms, renginiams, specialių pasiūlymų ir kt. taikymo.</w:t>
      </w:r>
    </w:p>
    <w:p w14:paraId="23643ADB" w14:textId="3576EA50" w:rsidR="00C078DC" w:rsidRPr="00C078DC" w:rsidRDefault="00C078DC" w:rsidP="00C078DC">
      <w:pPr>
        <w:spacing w:after="0" w:line="240" w:lineRule="auto"/>
        <w:ind w:firstLine="851"/>
        <w:jc w:val="both"/>
        <w:rPr>
          <w:rFonts w:ascii="Times New Roman" w:hAnsi="Times New Roman" w:cs="Times New Roman"/>
          <w:b/>
          <w:bCs/>
        </w:rPr>
      </w:pPr>
      <w:r w:rsidRPr="00C078DC">
        <w:rPr>
          <w:rFonts w:ascii="Times New Roman" w:hAnsi="Times New Roman" w:cs="Times New Roman"/>
          <w:b/>
          <w:bCs/>
        </w:rPr>
        <w:t>2. Siūlomos teisinio reguliavimo nuostatos, šiuo metu esantis teisinis reglamentavimas, kokie šios srities teisės aktai tebegalioja ir kokius teisės aktus būtina pakeisti ar panaikinti, priėmus teikiamą  tarybos sprendimo projektą.</w:t>
      </w:r>
    </w:p>
    <w:p w14:paraId="7E7D830F" w14:textId="3E34A86C" w:rsidR="00C078DC" w:rsidRDefault="00041D4B" w:rsidP="00C078DC">
      <w:pPr>
        <w:spacing w:after="0" w:line="240" w:lineRule="auto"/>
        <w:ind w:firstLine="851"/>
        <w:jc w:val="both"/>
        <w:rPr>
          <w:rFonts w:ascii="Times New Roman" w:hAnsi="Times New Roman" w:cs="Times New Roman"/>
        </w:rPr>
      </w:pPr>
      <w:r>
        <w:rPr>
          <w:rFonts w:ascii="Times New Roman" w:hAnsi="Times New Roman" w:cs="Times New Roman"/>
        </w:rPr>
        <w:t>Sprendimo projektas parengtas vadovaujantis Lietuvos Respublikos</w:t>
      </w:r>
      <w:r w:rsidR="007C46BD">
        <w:rPr>
          <w:rFonts w:ascii="Times New Roman" w:hAnsi="Times New Roman" w:cs="Times New Roman"/>
        </w:rPr>
        <w:t xml:space="preserve"> vieto</w:t>
      </w:r>
      <w:r w:rsidR="00CC4AA4">
        <w:rPr>
          <w:rFonts w:ascii="Times New Roman" w:hAnsi="Times New Roman" w:cs="Times New Roman"/>
        </w:rPr>
        <w:t>s</w:t>
      </w:r>
      <w:r>
        <w:rPr>
          <w:rFonts w:ascii="Times New Roman" w:hAnsi="Times New Roman" w:cs="Times New Roman"/>
        </w:rPr>
        <w:t xml:space="preserve"> </w:t>
      </w:r>
      <w:r w:rsidR="004A37EC">
        <w:rPr>
          <w:rFonts w:ascii="Times New Roman" w:hAnsi="Times New Roman" w:cs="Times New Roman"/>
        </w:rPr>
        <w:t>savivaldos įstatymo 6 straipsnio 24 ir 38 punktai</w:t>
      </w:r>
      <w:r w:rsidR="000F721A">
        <w:rPr>
          <w:rFonts w:ascii="Times New Roman" w:hAnsi="Times New Roman" w:cs="Times New Roman"/>
        </w:rPr>
        <w:t>s</w:t>
      </w:r>
      <w:r w:rsidR="004A37EC">
        <w:rPr>
          <w:rFonts w:ascii="Times New Roman" w:hAnsi="Times New Roman" w:cs="Times New Roman"/>
        </w:rPr>
        <w:t xml:space="preserve">, kurie nurodo, kad savarankiškosios savivaldybių funkcijos yra informacinės visuomenės plėtros įgyvendinimas bei sąlygų verslo ir turizmo plėtrai sudarymas ir šios veiklos skatinimas. Taip pat atsižvelgiama į Kretingos rajono savivaldybės tarybos 2026 m. sausio 29 d. sprendimu Nr. T2-1 patvirtintą </w:t>
      </w:r>
      <w:r w:rsidR="004A37EC" w:rsidRPr="004A37EC">
        <w:rPr>
          <w:rFonts w:ascii="Times New Roman" w:hAnsi="Times New Roman" w:cs="Times New Roman"/>
        </w:rPr>
        <w:t>Kretingos rajono savivaldybės 2026–2028 metų strateginį veiklos planą</w:t>
      </w:r>
      <w:r w:rsidR="004A37EC">
        <w:rPr>
          <w:rFonts w:ascii="Times New Roman" w:hAnsi="Times New Roman" w:cs="Times New Roman"/>
        </w:rPr>
        <w:t>, kuri</w:t>
      </w:r>
      <w:r w:rsidR="005B24D9">
        <w:rPr>
          <w:rFonts w:ascii="Times New Roman" w:hAnsi="Times New Roman" w:cs="Times New Roman"/>
        </w:rPr>
        <w:t>ame yra numatytos lėšos Kretingos</w:t>
      </w:r>
      <w:r w:rsidR="00833221">
        <w:rPr>
          <w:rFonts w:ascii="Times New Roman" w:hAnsi="Times New Roman" w:cs="Times New Roman"/>
        </w:rPr>
        <w:t xml:space="preserve"> rajono savivaldybės</w:t>
      </w:r>
      <w:r w:rsidR="005B24D9">
        <w:rPr>
          <w:rFonts w:ascii="Times New Roman" w:hAnsi="Times New Roman" w:cs="Times New Roman"/>
        </w:rPr>
        <w:t xml:space="preserve"> gyventojo kortelės</w:t>
      </w:r>
      <w:r w:rsidR="0002634D">
        <w:rPr>
          <w:rFonts w:ascii="Times New Roman" w:hAnsi="Times New Roman" w:cs="Times New Roman"/>
        </w:rPr>
        <w:t xml:space="preserve"> „Kretingos rajono gyventojo kortelė“ </w:t>
      </w:r>
      <w:r w:rsidR="005B24D9">
        <w:rPr>
          <w:rFonts w:ascii="Times New Roman" w:hAnsi="Times New Roman" w:cs="Times New Roman"/>
        </w:rPr>
        <w:t>įdiegimui</w:t>
      </w:r>
      <w:r w:rsidR="0002634D">
        <w:rPr>
          <w:rFonts w:ascii="Times New Roman" w:hAnsi="Times New Roman" w:cs="Times New Roman"/>
        </w:rPr>
        <w:t xml:space="preserve"> ir m</w:t>
      </w:r>
      <w:r w:rsidR="00866D9A">
        <w:rPr>
          <w:rFonts w:ascii="Times New Roman" w:hAnsi="Times New Roman" w:cs="Times New Roman"/>
        </w:rPr>
        <w:t>obiliosios programėlės</w:t>
      </w:r>
      <w:r w:rsidR="0002634D">
        <w:rPr>
          <w:rFonts w:ascii="Times New Roman" w:hAnsi="Times New Roman" w:cs="Times New Roman"/>
        </w:rPr>
        <w:t xml:space="preserve"> sukūrimui ir įdiegimui</w:t>
      </w:r>
      <w:r w:rsidR="005B24D9">
        <w:rPr>
          <w:rFonts w:ascii="Times New Roman" w:hAnsi="Times New Roman" w:cs="Times New Roman"/>
        </w:rPr>
        <w:t xml:space="preserve"> (Strateginio planavimo ir investicij</w:t>
      </w:r>
      <w:r w:rsidR="001828C5">
        <w:rPr>
          <w:rFonts w:ascii="Times New Roman" w:hAnsi="Times New Roman" w:cs="Times New Roman"/>
        </w:rPr>
        <w:t>ų programa, priemonė 4-2-4-1-12 „</w:t>
      </w:r>
      <w:r w:rsidR="005B24D9">
        <w:rPr>
          <w:rFonts w:ascii="Times New Roman" w:hAnsi="Times New Roman" w:cs="Times New Roman"/>
        </w:rPr>
        <w:t>Turizmo paslaugų plėtros ir viešinimo priemonių įgyvendinimas</w:t>
      </w:r>
      <w:r w:rsidR="001828C5">
        <w:rPr>
          <w:rFonts w:ascii="Times New Roman" w:hAnsi="Times New Roman" w:cs="Times New Roman"/>
        </w:rPr>
        <w:t>“</w:t>
      </w:r>
      <w:r w:rsidR="005B24D9">
        <w:rPr>
          <w:rFonts w:ascii="Times New Roman" w:hAnsi="Times New Roman" w:cs="Times New Roman"/>
        </w:rPr>
        <w:t>).</w:t>
      </w:r>
    </w:p>
    <w:p w14:paraId="3A1D5B3D" w14:textId="4F04AA5A" w:rsidR="000F721A" w:rsidRDefault="000F721A" w:rsidP="00C078DC">
      <w:pPr>
        <w:spacing w:after="0" w:line="240" w:lineRule="auto"/>
        <w:ind w:firstLine="851"/>
        <w:jc w:val="both"/>
        <w:rPr>
          <w:rFonts w:ascii="Times New Roman" w:hAnsi="Times New Roman" w:cs="Times New Roman"/>
        </w:rPr>
      </w:pPr>
      <w:r w:rsidRPr="000F721A">
        <w:rPr>
          <w:rFonts w:ascii="Times New Roman" w:hAnsi="Times New Roman" w:cs="Times New Roman"/>
          <w:b/>
          <w:bCs/>
        </w:rPr>
        <w:t>3. Kokių rezultatų laukiama.</w:t>
      </w:r>
    </w:p>
    <w:p w14:paraId="31AD0E65" w14:textId="199A962D" w:rsidR="000F721A" w:rsidRDefault="00F66288" w:rsidP="00C078DC">
      <w:pPr>
        <w:spacing w:after="0" w:line="240" w:lineRule="auto"/>
        <w:ind w:firstLine="851"/>
        <w:jc w:val="both"/>
        <w:rPr>
          <w:rFonts w:ascii="Times New Roman" w:hAnsi="Times New Roman" w:cs="Times New Roman"/>
        </w:rPr>
      </w:pPr>
      <w:r>
        <w:rPr>
          <w:rFonts w:ascii="Times New Roman" w:hAnsi="Times New Roman" w:cs="Times New Roman"/>
        </w:rPr>
        <w:t xml:space="preserve">Patvirtinus Aprašą ir įdiegus Kretingos rajono savivaldybės gyventojo kortelę, </w:t>
      </w:r>
      <w:r w:rsidR="00F91569">
        <w:rPr>
          <w:rFonts w:ascii="Times New Roman" w:hAnsi="Times New Roman" w:cs="Times New Roman"/>
        </w:rPr>
        <w:t xml:space="preserve">Kretingos rajono gyventojus greičiau pasieks svarbi informacija, bus sudarytos sąlygos pasinaudoti rajono gyventojams teikiamomis nuolaidomis ir pasiūlymais. Prekes ir paslaugas gyventojams siūlantys juridiniai ir fiziniai asmenys galės pasinaudoti galimybe pritraukti daugiau vartotojų. </w:t>
      </w:r>
    </w:p>
    <w:p w14:paraId="7D4F9647" w14:textId="560B6537" w:rsidR="000F721A" w:rsidRPr="000F721A" w:rsidRDefault="000F721A" w:rsidP="00C078DC">
      <w:pPr>
        <w:spacing w:after="0" w:line="240" w:lineRule="auto"/>
        <w:ind w:firstLine="851"/>
        <w:jc w:val="both"/>
        <w:rPr>
          <w:rFonts w:ascii="Times New Roman" w:hAnsi="Times New Roman" w:cs="Times New Roman"/>
          <w:b/>
          <w:bCs/>
        </w:rPr>
      </w:pPr>
      <w:r w:rsidRPr="000F721A">
        <w:rPr>
          <w:rFonts w:ascii="Times New Roman" w:hAnsi="Times New Roman" w:cs="Times New Roman"/>
          <w:b/>
          <w:bCs/>
        </w:rPr>
        <w:t>4. Lėšų poreikis ir šaltiniai.</w:t>
      </w:r>
    </w:p>
    <w:p w14:paraId="6A2FAA84" w14:textId="40D5906B" w:rsidR="000F721A" w:rsidRPr="00546FD9" w:rsidRDefault="00546FD9" w:rsidP="00C078DC">
      <w:pPr>
        <w:spacing w:after="0" w:line="240" w:lineRule="auto"/>
        <w:ind w:firstLine="851"/>
        <w:jc w:val="both"/>
        <w:rPr>
          <w:rFonts w:ascii="Times New Roman" w:hAnsi="Times New Roman" w:cs="Times New Roman"/>
        </w:rPr>
      </w:pPr>
      <w:r>
        <w:rPr>
          <w:rFonts w:ascii="Times New Roman" w:hAnsi="Times New Roman" w:cs="Times New Roman"/>
        </w:rPr>
        <w:t>Kretingos rajono savivaldybės 2026–2028 m. strateginiame veiklos plane numatytos savivaldybės biudžeto lėšos gyventojo kortelei – 30,0 tūkst. Eur.</w:t>
      </w:r>
    </w:p>
    <w:p w14:paraId="409809D8" w14:textId="70BC904A" w:rsidR="000F721A" w:rsidRPr="000F721A" w:rsidRDefault="000F721A" w:rsidP="00C078DC">
      <w:pPr>
        <w:spacing w:after="0" w:line="240" w:lineRule="auto"/>
        <w:ind w:firstLine="851"/>
        <w:jc w:val="both"/>
        <w:rPr>
          <w:rFonts w:ascii="Times New Roman" w:hAnsi="Times New Roman" w:cs="Times New Roman"/>
          <w:b/>
          <w:bCs/>
        </w:rPr>
      </w:pPr>
      <w:r w:rsidRPr="000F721A">
        <w:rPr>
          <w:rFonts w:ascii="Times New Roman" w:hAnsi="Times New Roman" w:cs="Times New Roman"/>
          <w:b/>
          <w:bCs/>
        </w:rPr>
        <w:t>5. Kiti sprendimui priimti reikalingi pagrindimai, skaičiavimai ar paaiškinimai.</w:t>
      </w:r>
    </w:p>
    <w:p w14:paraId="4B2A9F2C" w14:textId="2FB6B852" w:rsidR="000F721A" w:rsidRDefault="004462D0" w:rsidP="00C078DC">
      <w:pPr>
        <w:spacing w:after="0" w:line="240" w:lineRule="auto"/>
        <w:ind w:firstLine="851"/>
        <w:jc w:val="both"/>
        <w:rPr>
          <w:rFonts w:ascii="Times New Roman" w:hAnsi="Times New Roman" w:cs="Times New Roman"/>
        </w:rPr>
      </w:pPr>
      <w:r>
        <w:rPr>
          <w:rFonts w:ascii="Times New Roman" w:hAnsi="Times New Roman" w:cs="Times New Roman"/>
        </w:rPr>
        <w:t xml:space="preserve"> </w:t>
      </w:r>
      <w:r w:rsidR="007F2E6B">
        <w:rPr>
          <w:rFonts w:ascii="Times New Roman" w:hAnsi="Times New Roman" w:cs="Times New Roman"/>
        </w:rPr>
        <w:t>G</w:t>
      </w:r>
      <w:r>
        <w:rPr>
          <w:rFonts w:ascii="Times New Roman" w:hAnsi="Times New Roman" w:cs="Times New Roman"/>
        </w:rPr>
        <w:t>yventojo kortelės</w:t>
      </w:r>
      <w:r w:rsidR="007F2E6B">
        <w:rPr>
          <w:rFonts w:ascii="Times New Roman" w:hAnsi="Times New Roman" w:cs="Times New Roman"/>
        </w:rPr>
        <w:t xml:space="preserve"> sistemos</w:t>
      </w:r>
      <w:r w:rsidR="00F60029">
        <w:rPr>
          <w:rFonts w:ascii="Times New Roman" w:hAnsi="Times New Roman" w:cs="Times New Roman"/>
        </w:rPr>
        <w:t xml:space="preserve"> tolesniam</w:t>
      </w:r>
      <w:r w:rsidR="007F2E6B">
        <w:rPr>
          <w:rFonts w:ascii="Times New Roman" w:hAnsi="Times New Roman" w:cs="Times New Roman"/>
        </w:rPr>
        <w:t xml:space="preserve"> </w:t>
      </w:r>
      <w:r>
        <w:rPr>
          <w:rFonts w:ascii="Times New Roman" w:hAnsi="Times New Roman" w:cs="Times New Roman"/>
        </w:rPr>
        <w:t xml:space="preserve">palaikymui bus reikalingos savivaldybės lėšos. </w:t>
      </w:r>
    </w:p>
    <w:p w14:paraId="2CF432A4" w14:textId="4F44E0A1" w:rsidR="000F721A" w:rsidRPr="000F721A" w:rsidRDefault="000F721A" w:rsidP="00C078DC">
      <w:pPr>
        <w:spacing w:after="0" w:line="240" w:lineRule="auto"/>
        <w:ind w:firstLine="851"/>
        <w:jc w:val="both"/>
        <w:rPr>
          <w:rFonts w:ascii="Times New Roman" w:hAnsi="Times New Roman" w:cs="Times New Roman"/>
          <w:b/>
          <w:bCs/>
        </w:rPr>
      </w:pPr>
      <w:r w:rsidRPr="000F721A">
        <w:rPr>
          <w:rFonts w:ascii="Times New Roman" w:hAnsi="Times New Roman" w:cs="Times New Roman"/>
          <w:b/>
          <w:bCs/>
        </w:rPr>
        <w:t>6. Teisės akto projekto antikorupcinio vertinimo išvada dėl sprendimo projekto teikimo antikorupciniam vertinimui.</w:t>
      </w:r>
    </w:p>
    <w:p w14:paraId="031D971F" w14:textId="77777777" w:rsidR="00A54E3E" w:rsidRDefault="001E1227" w:rsidP="00C078DC">
      <w:pPr>
        <w:spacing w:after="0" w:line="240" w:lineRule="auto"/>
        <w:ind w:firstLine="851"/>
        <w:jc w:val="both"/>
        <w:rPr>
          <w:rFonts w:ascii="Times New Roman" w:hAnsi="Times New Roman" w:cs="Times New Roman"/>
          <w:bCs/>
          <w:color w:val="000000" w:themeColor="text1"/>
        </w:rPr>
      </w:pPr>
      <w:r>
        <w:rPr>
          <w:rFonts w:ascii="Times New Roman" w:hAnsi="Times New Roman" w:cs="Times New Roman"/>
        </w:rPr>
        <w:t xml:space="preserve"> </w:t>
      </w:r>
      <w:r w:rsidR="00A54E3E" w:rsidRPr="00A54E3E">
        <w:rPr>
          <w:rFonts w:ascii="Times New Roman" w:hAnsi="Times New Roman" w:cs="Times New Roman"/>
          <w:bCs/>
          <w:color w:val="000000" w:themeColor="text1"/>
        </w:rPr>
        <w:t>Teisės akto projektas teikiamas antikorupciniam vertinimui. Pažyma pridedama.</w:t>
      </w:r>
    </w:p>
    <w:p w14:paraId="168B735F" w14:textId="61F8067B" w:rsidR="000F721A" w:rsidRPr="001E1227" w:rsidRDefault="000F721A" w:rsidP="00C078DC">
      <w:pPr>
        <w:spacing w:after="0" w:line="240" w:lineRule="auto"/>
        <w:ind w:firstLine="851"/>
        <w:jc w:val="both"/>
        <w:rPr>
          <w:rFonts w:ascii="Times New Roman" w:hAnsi="Times New Roman" w:cs="Times New Roman"/>
          <w:b/>
          <w:bCs/>
        </w:rPr>
      </w:pPr>
      <w:r w:rsidRPr="001E1227">
        <w:rPr>
          <w:rFonts w:ascii="Times New Roman" w:hAnsi="Times New Roman" w:cs="Times New Roman"/>
          <w:b/>
          <w:bCs/>
        </w:rPr>
        <w:t>7. Autorius ar autorių grupė.</w:t>
      </w:r>
    </w:p>
    <w:p w14:paraId="3ADA87FF" w14:textId="177558C3" w:rsidR="000F721A" w:rsidRDefault="000F721A" w:rsidP="00C078DC">
      <w:pPr>
        <w:spacing w:after="0" w:line="240" w:lineRule="auto"/>
        <w:ind w:firstLine="851"/>
        <w:jc w:val="both"/>
        <w:rPr>
          <w:rFonts w:ascii="Times New Roman" w:hAnsi="Times New Roman" w:cs="Times New Roman"/>
        </w:rPr>
      </w:pPr>
      <w:r>
        <w:rPr>
          <w:rFonts w:ascii="Times New Roman" w:hAnsi="Times New Roman" w:cs="Times New Roman"/>
        </w:rPr>
        <w:t>Strateginio planavimo ir investicijų skyriaus specialistė Ieva Venckutė.</w:t>
      </w:r>
    </w:p>
    <w:p w14:paraId="06F5DE86" w14:textId="77777777" w:rsidR="000F721A" w:rsidRDefault="000F721A" w:rsidP="00C078DC">
      <w:pPr>
        <w:spacing w:after="0" w:line="240" w:lineRule="auto"/>
        <w:ind w:firstLine="851"/>
        <w:jc w:val="both"/>
        <w:rPr>
          <w:rFonts w:ascii="Times New Roman" w:hAnsi="Times New Roman" w:cs="Times New Roman"/>
        </w:rPr>
      </w:pPr>
    </w:p>
    <w:p w14:paraId="5DA008D5" w14:textId="77777777" w:rsidR="000F721A" w:rsidRDefault="000F721A" w:rsidP="00C078DC">
      <w:pPr>
        <w:spacing w:after="0" w:line="240" w:lineRule="auto"/>
        <w:ind w:firstLine="851"/>
        <w:jc w:val="both"/>
        <w:rPr>
          <w:rFonts w:ascii="Times New Roman" w:hAnsi="Times New Roman" w:cs="Times New Roman"/>
        </w:rPr>
      </w:pPr>
    </w:p>
    <w:p w14:paraId="689C298B" w14:textId="77777777" w:rsidR="000F721A" w:rsidRDefault="000F721A" w:rsidP="00C078DC">
      <w:pPr>
        <w:spacing w:after="0" w:line="240" w:lineRule="auto"/>
        <w:ind w:firstLine="851"/>
        <w:jc w:val="both"/>
        <w:rPr>
          <w:rFonts w:ascii="Times New Roman" w:hAnsi="Times New Roman" w:cs="Times New Roman"/>
        </w:rPr>
      </w:pPr>
    </w:p>
    <w:p w14:paraId="5B6F4203" w14:textId="77777777" w:rsidR="000F721A" w:rsidRDefault="000F721A" w:rsidP="00C078DC">
      <w:pPr>
        <w:spacing w:after="0" w:line="240" w:lineRule="auto"/>
        <w:ind w:firstLine="851"/>
        <w:jc w:val="both"/>
        <w:rPr>
          <w:rFonts w:ascii="Times New Roman" w:hAnsi="Times New Roman" w:cs="Times New Roman"/>
        </w:rPr>
      </w:pPr>
    </w:p>
    <w:p w14:paraId="245A46CA" w14:textId="77777777" w:rsidR="005B24D9" w:rsidRDefault="005B24D9" w:rsidP="00C078DC">
      <w:pPr>
        <w:spacing w:after="0" w:line="240" w:lineRule="auto"/>
        <w:ind w:firstLine="851"/>
        <w:jc w:val="both"/>
        <w:rPr>
          <w:rFonts w:ascii="Times New Roman" w:hAnsi="Times New Roman" w:cs="Times New Roman"/>
        </w:rPr>
      </w:pPr>
    </w:p>
    <w:p w14:paraId="4B3D3716" w14:textId="77777777" w:rsidR="00C078DC" w:rsidRPr="00C078DC" w:rsidRDefault="00C078DC" w:rsidP="00C078DC">
      <w:pPr>
        <w:spacing w:after="0" w:line="240" w:lineRule="auto"/>
        <w:ind w:firstLine="851"/>
        <w:jc w:val="both"/>
        <w:rPr>
          <w:rFonts w:ascii="Times New Roman" w:hAnsi="Times New Roman" w:cs="Times New Roman"/>
        </w:rPr>
      </w:pPr>
    </w:p>
    <w:p w14:paraId="21AD78CF" w14:textId="77777777" w:rsidR="00C078DC" w:rsidRPr="00C078DC" w:rsidRDefault="00C078DC" w:rsidP="00C078DC">
      <w:pPr>
        <w:jc w:val="center"/>
        <w:rPr>
          <w:rFonts w:ascii="Times New Roman" w:hAnsi="Times New Roman" w:cs="Times New Roman"/>
          <w:b/>
          <w:bCs/>
        </w:rPr>
      </w:pPr>
    </w:p>
    <w:sectPr w:rsidR="00C078DC" w:rsidRPr="00C078DC" w:rsidSect="00C078D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8DC"/>
    <w:rsid w:val="0002634D"/>
    <w:rsid w:val="00041D4B"/>
    <w:rsid w:val="00071348"/>
    <w:rsid w:val="000F721A"/>
    <w:rsid w:val="001700DF"/>
    <w:rsid w:val="001828C5"/>
    <w:rsid w:val="001E1227"/>
    <w:rsid w:val="00223F3F"/>
    <w:rsid w:val="0029097E"/>
    <w:rsid w:val="00302314"/>
    <w:rsid w:val="003272C1"/>
    <w:rsid w:val="003721AA"/>
    <w:rsid w:val="003F30C7"/>
    <w:rsid w:val="004462D0"/>
    <w:rsid w:val="004A37EC"/>
    <w:rsid w:val="004B135D"/>
    <w:rsid w:val="004B73F3"/>
    <w:rsid w:val="00546FD9"/>
    <w:rsid w:val="00593E35"/>
    <w:rsid w:val="005B24D9"/>
    <w:rsid w:val="005B74E1"/>
    <w:rsid w:val="00657AF3"/>
    <w:rsid w:val="0068330D"/>
    <w:rsid w:val="007C46BD"/>
    <w:rsid w:val="007F2E6B"/>
    <w:rsid w:val="00833221"/>
    <w:rsid w:val="00843C14"/>
    <w:rsid w:val="00866D9A"/>
    <w:rsid w:val="00A54E3E"/>
    <w:rsid w:val="00A57748"/>
    <w:rsid w:val="00A83670"/>
    <w:rsid w:val="00A96640"/>
    <w:rsid w:val="00AF6A39"/>
    <w:rsid w:val="00C078DC"/>
    <w:rsid w:val="00CC4AA4"/>
    <w:rsid w:val="00E15161"/>
    <w:rsid w:val="00EB5036"/>
    <w:rsid w:val="00EE2E7D"/>
    <w:rsid w:val="00F01CCC"/>
    <w:rsid w:val="00F138C2"/>
    <w:rsid w:val="00F60029"/>
    <w:rsid w:val="00F66288"/>
    <w:rsid w:val="00F915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5572E"/>
  <w15:chartTrackingRefBased/>
  <w15:docId w15:val="{0AEB6522-3258-464C-B969-44344B90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07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07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078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078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078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078D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078D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078D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078D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078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078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078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078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078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078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078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078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078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07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078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078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078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078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078DC"/>
    <w:rPr>
      <w:i/>
      <w:iCs/>
      <w:color w:val="404040" w:themeColor="text1" w:themeTint="BF"/>
    </w:rPr>
  </w:style>
  <w:style w:type="paragraph" w:styleId="Sraopastraipa">
    <w:name w:val="List Paragraph"/>
    <w:basedOn w:val="prastasis"/>
    <w:uiPriority w:val="34"/>
    <w:qFormat/>
    <w:rsid w:val="00C078DC"/>
    <w:pPr>
      <w:ind w:left="720"/>
      <w:contextualSpacing/>
    </w:pPr>
  </w:style>
  <w:style w:type="character" w:styleId="Rykuspabraukimas">
    <w:name w:val="Intense Emphasis"/>
    <w:basedOn w:val="Numatytasispastraiposriftas"/>
    <w:uiPriority w:val="21"/>
    <w:qFormat/>
    <w:rsid w:val="00C078DC"/>
    <w:rPr>
      <w:i/>
      <w:iCs/>
      <w:color w:val="0F4761" w:themeColor="accent1" w:themeShade="BF"/>
    </w:rPr>
  </w:style>
  <w:style w:type="paragraph" w:styleId="Iskirtacitata">
    <w:name w:val="Intense Quote"/>
    <w:basedOn w:val="prastasis"/>
    <w:next w:val="prastasis"/>
    <w:link w:val="IskirtacitataDiagrama"/>
    <w:uiPriority w:val="30"/>
    <w:qFormat/>
    <w:rsid w:val="00C07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078DC"/>
    <w:rPr>
      <w:i/>
      <w:iCs/>
      <w:color w:val="0F4761" w:themeColor="accent1" w:themeShade="BF"/>
    </w:rPr>
  </w:style>
  <w:style w:type="character" w:styleId="Rykinuoroda">
    <w:name w:val="Intense Reference"/>
    <w:basedOn w:val="Numatytasispastraiposriftas"/>
    <w:uiPriority w:val="32"/>
    <w:qFormat/>
    <w:rsid w:val="00C078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1721</Words>
  <Characters>981</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Venckutė</dc:creator>
  <cp:keywords/>
  <dc:description/>
  <cp:lastModifiedBy>Ieva Venckutė</cp:lastModifiedBy>
  <cp:revision>24</cp:revision>
  <dcterms:created xsi:type="dcterms:W3CDTF">2026-04-08T11:17:00Z</dcterms:created>
  <dcterms:modified xsi:type="dcterms:W3CDTF">2026-08-20T04:39:00Z</dcterms:modified>
</cp:coreProperties>
</file>