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0F72" w14:textId="77777777" w:rsidR="004853D7" w:rsidRPr="004853D7" w:rsidRDefault="004853D7" w:rsidP="004853D7">
      <w:pPr>
        <w:jc w:val="center"/>
        <w:rPr>
          <w:b/>
          <w:caps/>
        </w:rPr>
      </w:pPr>
      <w:r w:rsidRPr="004853D7">
        <w:rPr>
          <w:b/>
          <w:caps/>
        </w:rPr>
        <w:t>Aiškinamasis raštas</w:t>
      </w:r>
    </w:p>
    <w:p w14:paraId="6DC63A8A" w14:textId="56395DCD" w:rsidR="004853D7" w:rsidRPr="004853D7" w:rsidRDefault="004853D7" w:rsidP="004853D7">
      <w:pPr>
        <w:jc w:val="center"/>
        <w:rPr>
          <w:b/>
          <w:bCs/>
        </w:rPr>
      </w:pPr>
      <w:r w:rsidRPr="004853D7">
        <w:rPr>
          <w:b/>
          <w:caps/>
        </w:rPr>
        <w:t xml:space="preserve">PRIE KRETINGOS RAJONO SAVIVALDYBĖS TARYBOS SPRENDIMO PROJEKTO </w:t>
      </w:r>
      <w:r w:rsidR="00BE54CC">
        <w:rPr>
          <w:b/>
          <w:caps/>
        </w:rPr>
        <w:t xml:space="preserve">„DĖL </w:t>
      </w:r>
      <w:r w:rsidR="00BE54CC" w:rsidRPr="00BE54CC">
        <w:rPr>
          <w:b/>
          <w:caps/>
        </w:rPr>
        <w:t xml:space="preserve">Komunalinių atliekų turėtojų ginčų bei skundų nagrinėjimo taisyklių </w:t>
      </w:r>
      <w:r w:rsidRPr="00BE54CC">
        <w:rPr>
          <w:b/>
          <w:caps/>
        </w:rPr>
        <w:t>PATVIRTINIMO</w:t>
      </w:r>
      <w:r w:rsidR="00BE54CC">
        <w:rPr>
          <w:b/>
          <w:bCs/>
        </w:rPr>
        <w:t>“</w:t>
      </w:r>
    </w:p>
    <w:p w14:paraId="68C0ADD3" w14:textId="77777777" w:rsidR="004853D7" w:rsidRPr="004853D7" w:rsidRDefault="004853D7" w:rsidP="004853D7"/>
    <w:p w14:paraId="42D974DC" w14:textId="576DBB00" w:rsidR="004853D7" w:rsidRPr="004853D7" w:rsidRDefault="004853D7" w:rsidP="004853D7">
      <w:pPr>
        <w:jc w:val="center"/>
        <w:rPr>
          <w:caps/>
        </w:rPr>
      </w:pPr>
      <w:r w:rsidRPr="004853D7">
        <w:t xml:space="preserve">2026 m. gegužės </w:t>
      </w:r>
      <w:r w:rsidR="00DC5D6B">
        <w:t>12</w:t>
      </w:r>
      <w:r w:rsidRPr="004853D7">
        <w:t xml:space="preserve"> d.</w:t>
      </w:r>
    </w:p>
    <w:p w14:paraId="2B64E368" w14:textId="77777777" w:rsidR="004853D7" w:rsidRPr="004853D7" w:rsidRDefault="004853D7" w:rsidP="004853D7">
      <w:pPr>
        <w:jc w:val="center"/>
      </w:pPr>
      <w:r w:rsidRPr="004853D7">
        <w:t>Kretinga</w:t>
      </w:r>
    </w:p>
    <w:p w14:paraId="5874CB32" w14:textId="77777777" w:rsidR="004853D7" w:rsidRPr="004853D7" w:rsidRDefault="004853D7" w:rsidP="004853D7">
      <w:pPr>
        <w:jc w:val="center"/>
      </w:pPr>
    </w:p>
    <w:p w14:paraId="13A422C5" w14:textId="77777777"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 xml:space="preserve">1. Parengto sprendimo projekto tikslas ir uždaviniai. </w:t>
      </w:r>
    </w:p>
    <w:p w14:paraId="7EAC1125" w14:textId="3ED9BABD" w:rsidR="00EA6F04" w:rsidRDefault="00EA6F04" w:rsidP="00EA6F04">
      <w:pPr>
        <w:ind w:firstLine="851"/>
        <w:jc w:val="both"/>
        <w:rPr>
          <w:rFonts w:eastAsia="Calibri"/>
          <w:color w:val="000000"/>
          <w:lang w:eastAsia="lt-LT"/>
        </w:rPr>
      </w:pPr>
      <w:r>
        <w:rPr>
          <w:rFonts w:eastAsia="Calibri"/>
          <w:color w:val="000000"/>
          <w:szCs w:val="22"/>
        </w:rPr>
        <w:t xml:space="preserve">Patvirtinti </w:t>
      </w:r>
      <w:r>
        <w:rPr>
          <w:rFonts w:eastAsia="Calibri"/>
          <w:color w:val="000000"/>
          <w:lang w:eastAsia="lt-LT"/>
        </w:rPr>
        <w:t>Komunalinių atliekų turėtojų ginčų bei skundų nagrinėjimo taisykles.</w:t>
      </w:r>
    </w:p>
    <w:p w14:paraId="36944A7E" w14:textId="77777777" w:rsidR="004853D7" w:rsidRPr="004853D7" w:rsidRDefault="004853D7" w:rsidP="004853D7">
      <w:pPr>
        <w:ind w:firstLine="851"/>
        <w:jc w:val="both"/>
      </w:pPr>
      <w:r w:rsidRPr="004853D7">
        <w:rPr>
          <w:b/>
        </w:rPr>
        <w:t>2. Siūlomos teisinio reguliavimo nuostatos, šiuo metu esantis teisinis reglamentavimas, kokie šios srities teisės aktai tebegalioja ir kokius teisės aktus būtina pakeisti ar panaikinti, priėmus teikiamą tarybos sprendimo projektą.</w:t>
      </w:r>
    </w:p>
    <w:p w14:paraId="53F651CB" w14:textId="5D710D42" w:rsidR="00FB455D" w:rsidRPr="00CA5E20" w:rsidRDefault="00FB455D" w:rsidP="00FB455D">
      <w:pPr>
        <w:ind w:firstLine="851"/>
        <w:jc w:val="both"/>
        <w:rPr>
          <w:rFonts w:eastAsia="Calibri"/>
          <w:szCs w:val="22"/>
        </w:rPr>
      </w:pPr>
      <w:r>
        <w:rPr>
          <w:rFonts w:eastAsia="Calibri"/>
          <w:szCs w:val="22"/>
        </w:rPr>
        <w:t>Lietuvos Respublikos Seimas 2025 m. rugsėjo 25 d. priėmė Lietuvos Respublikos atliekų tvarkymo įstatymo Nr. VI</w:t>
      </w:r>
      <w:r w:rsidR="00BD7CDF">
        <w:rPr>
          <w:rFonts w:eastAsia="Calibri"/>
          <w:szCs w:val="22"/>
        </w:rPr>
        <w:t>I</w:t>
      </w:r>
      <w:r>
        <w:rPr>
          <w:rFonts w:eastAsia="Calibri"/>
          <w:szCs w:val="22"/>
        </w:rPr>
        <w:t xml:space="preserve">I-787 pakeitimo įstatymą Nr. XV-444 (toliau – Pakeitimo įstatymas). </w:t>
      </w:r>
      <w:r w:rsidRPr="00CA5E20">
        <w:rPr>
          <w:rFonts w:eastAsia="Calibri"/>
          <w:szCs w:val="22"/>
        </w:rPr>
        <w:t xml:space="preserve">Pakeitimo įstatymo 64 straipsnyje 19 ir 20 dalyje įtvirtintas reguliavimas įpareigoja savivaldybių tarybas iki 2026 m. gegužės 31 d., atsižvelgiant į Pakeitimo įstatyme numatomus </w:t>
      </w:r>
      <w:r>
        <w:rPr>
          <w:rFonts w:eastAsia="Calibri"/>
          <w:szCs w:val="22"/>
        </w:rPr>
        <w:t xml:space="preserve">Atliekų tvarkymo įstatymo (toliau – </w:t>
      </w:r>
      <w:r w:rsidRPr="00CA5E20">
        <w:rPr>
          <w:rFonts w:eastAsia="Calibri"/>
          <w:szCs w:val="22"/>
        </w:rPr>
        <w:t>ATĮ</w:t>
      </w:r>
      <w:r>
        <w:rPr>
          <w:rFonts w:eastAsia="Calibri"/>
          <w:szCs w:val="22"/>
        </w:rPr>
        <w:t>)</w:t>
      </w:r>
      <w:r w:rsidRPr="00CA5E20">
        <w:rPr>
          <w:rFonts w:eastAsia="Calibri"/>
          <w:szCs w:val="22"/>
        </w:rPr>
        <w:t xml:space="preserve"> pakeitimus, pakeisti savo vidinius teisės aktus, kad juose būtų įtvirtinami Pakeitimo įstatyme numatomi reguliavimo pokyčiai, susiję su savivaldybių veikla atliekų tvarkymo srityje</w:t>
      </w:r>
      <w:r>
        <w:rPr>
          <w:rFonts w:eastAsia="Calibri"/>
          <w:szCs w:val="22"/>
        </w:rPr>
        <w:t>.</w:t>
      </w:r>
    </w:p>
    <w:p w14:paraId="23EE262C" w14:textId="194D8CAD" w:rsidR="00EA6F04" w:rsidRDefault="00FB455D" w:rsidP="00EA6F04">
      <w:pPr>
        <w:ind w:firstLine="851"/>
        <w:jc w:val="both"/>
        <w:rPr>
          <w:rFonts w:eastAsia="Calibri"/>
          <w:szCs w:val="22"/>
        </w:rPr>
      </w:pPr>
      <w:r>
        <w:rPr>
          <w:rFonts w:eastAsia="Calibri"/>
          <w:szCs w:val="22"/>
        </w:rPr>
        <w:t>Vadovaujantis</w:t>
      </w:r>
      <w:r w:rsidR="00EA6F04">
        <w:rPr>
          <w:rFonts w:eastAsia="Calibri"/>
          <w:szCs w:val="22"/>
        </w:rPr>
        <w:t xml:space="preserve"> Pakeitimo įstatym</w:t>
      </w:r>
      <w:r>
        <w:rPr>
          <w:rFonts w:eastAsia="Calibri"/>
          <w:szCs w:val="22"/>
        </w:rPr>
        <w:t>o</w:t>
      </w:r>
      <w:r w:rsidR="00EA6F04">
        <w:rPr>
          <w:rFonts w:eastAsia="Calibri"/>
          <w:szCs w:val="22"/>
        </w:rPr>
        <w:t xml:space="preserve"> 64 straipsnio 19 dal</w:t>
      </w:r>
      <w:r>
        <w:rPr>
          <w:rFonts w:eastAsia="Calibri"/>
          <w:szCs w:val="22"/>
        </w:rPr>
        <w:t>imi</w:t>
      </w:r>
      <w:r w:rsidR="00EA6F04">
        <w:rPr>
          <w:rFonts w:eastAsia="Calibri"/>
          <w:szCs w:val="22"/>
        </w:rPr>
        <w:t xml:space="preserve">, Savivaldybių tarybos iki 2026 m. gegužės 31 d. turi patvirtinti </w:t>
      </w:r>
      <w:r w:rsidR="00CC4404">
        <w:rPr>
          <w:rFonts w:eastAsia="Calibri"/>
          <w:szCs w:val="22"/>
        </w:rPr>
        <w:t xml:space="preserve">atliekų turėtojų </w:t>
      </w:r>
      <w:r w:rsidR="00EA6F04">
        <w:rPr>
          <w:rFonts w:eastAsia="Calibri"/>
          <w:szCs w:val="22"/>
        </w:rPr>
        <w:t xml:space="preserve">ginčų ir skundų nagrinėjimo taisykles. </w:t>
      </w:r>
    </w:p>
    <w:p w14:paraId="023B332A" w14:textId="157AD632" w:rsidR="00EA6F04" w:rsidRDefault="000F5B0F" w:rsidP="00EA6F04">
      <w:pPr>
        <w:ind w:firstLine="851"/>
        <w:jc w:val="both"/>
        <w:rPr>
          <w:rFonts w:eastAsia="Calibri"/>
          <w:lang w:eastAsia="lt-LT"/>
        </w:rPr>
      </w:pPr>
      <w:r>
        <w:rPr>
          <w:rFonts w:eastAsia="Calibri"/>
          <w:szCs w:val="22"/>
        </w:rPr>
        <w:t xml:space="preserve">Pakeitimo įstatymo 20 straipsnyje išdėstytoje </w:t>
      </w:r>
      <w:r w:rsidR="00EA6F04">
        <w:rPr>
          <w:rFonts w:eastAsia="Calibri"/>
          <w:szCs w:val="22"/>
        </w:rPr>
        <w:t>Atliekų tvarkymo įstatymo 31</w:t>
      </w:r>
      <w:r w:rsidR="00EA6F04">
        <w:rPr>
          <w:rFonts w:eastAsia="Calibri"/>
          <w:szCs w:val="22"/>
          <w:vertAlign w:val="superscript"/>
        </w:rPr>
        <w:t>2</w:t>
      </w:r>
      <w:r w:rsidR="00EA6F04">
        <w:rPr>
          <w:rFonts w:eastAsia="Calibri"/>
          <w:szCs w:val="22"/>
        </w:rPr>
        <w:t xml:space="preserve"> straipsnio 1 dalyje</w:t>
      </w:r>
      <w:r>
        <w:rPr>
          <w:rFonts w:eastAsia="Calibri"/>
          <w:szCs w:val="22"/>
        </w:rPr>
        <w:t xml:space="preserve"> </w:t>
      </w:r>
      <w:r>
        <w:rPr>
          <w:rFonts w:eastAsia="Calibri"/>
          <w:lang w:eastAsia="lt-LT"/>
        </w:rPr>
        <w:t>(įsigaliosiančioje nuo</w:t>
      </w:r>
      <w:r w:rsidRPr="000F5B0F">
        <w:rPr>
          <w:rFonts w:eastAsia="Calibri"/>
          <w:lang w:eastAsia="lt-LT"/>
        </w:rPr>
        <w:t xml:space="preserve"> 2026 m. birželio 1 d.</w:t>
      </w:r>
      <w:r>
        <w:rPr>
          <w:rFonts w:eastAsia="Calibri"/>
          <w:lang w:eastAsia="lt-LT"/>
        </w:rPr>
        <w:t>)</w:t>
      </w:r>
      <w:r w:rsidR="00EA6F04">
        <w:rPr>
          <w:rFonts w:eastAsia="Calibri"/>
          <w:szCs w:val="22"/>
        </w:rPr>
        <w:t xml:space="preserve"> numatyta, kad </w:t>
      </w:r>
      <w:r w:rsidR="00EA6F04">
        <w:rPr>
          <w:rFonts w:eastAsia="Calibri"/>
          <w:color w:val="000000"/>
          <w:lang w:eastAsia="lt-LT"/>
        </w:rPr>
        <w:t xml:space="preserve">„Atliekų turėtojų skundus </w:t>
      </w:r>
      <w:r w:rsidR="00EA6F04">
        <w:rPr>
          <w:rFonts w:eastAsia="Calibri"/>
          <w:lang w:eastAsia="lt-LT"/>
        </w:rPr>
        <w:t xml:space="preserve">dėl jiems nustatytos (apskaičiuotos) rinkliavos ar įmokos, rinkliavos ar įmokos lengvatų pritaikymo Viešojo administravimo įstatyme ir </w:t>
      </w:r>
      <w:r w:rsidR="00EA6F04" w:rsidRPr="004B37D9">
        <w:rPr>
          <w:rFonts w:eastAsia="Calibri"/>
          <w:u w:val="single"/>
          <w:lang w:eastAsia="lt-LT"/>
        </w:rPr>
        <w:t>Savivaldybės tarybos patvirtintose ginčų ir skundų nagrinėjimo taisyklėse nustatyta tvarka</w:t>
      </w:r>
      <w:r w:rsidR="00EA6F04">
        <w:rPr>
          <w:rFonts w:eastAsia="Calibri"/>
          <w:lang w:eastAsia="lt-LT"/>
        </w:rPr>
        <w:t xml:space="preserve"> Savivaldybės pavedimu pirmiausia nagrinėja komunalinių atliekų tvarkymo sistemos administratorius arba juridinis asmuo, savivaldybės pavedimu atliekantis komunalinių atliekų tvarkymo lėšų administravimo funkcijas, arba savivaldybės vykdomoji institucija.</w:t>
      </w:r>
      <w:r w:rsidR="00CC4404">
        <w:rPr>
          <w:rFonts w:eastAsia="Calibri"/>
          <w:lang w:eastAsia="lt-LT"/>
        </w:rPr>
        <w:t>&lt;</w:t>
      </w:r>
      <w:r w:rsidR="00EA6F04">
        <w:rPr>
          <w:rFonts w:eastAsia="Calibri"/>
          <w:lang w:eastAsia="lt-LT"/>
        </w:rPr>
        <w:t>...</w:t>
      </w:r>
      <w:r w:rsidR="00CC4404">
        <w:rPr>
          <w:rFonts w:eastAsia="Calibri"/>
          <w:lang w:eastAsia="lt-LT"/>
        </w:rPr>
        <w:t>&gt;</w:t>
      </w:r>
      <w:r w:rsidR="00EA6F04">
        <w:rPr>
          <w:rFonts w:eastAsia="Calibri"/>
          <w:lang w:eastAsia="lt-LT"/>
        </w:rPr>
        <w:t>“</w:t>
      </w:r>
      <w:r w:rsidR="00BE5280">
        <w:rPr>
          <w:rFonts w:eastAsia="Calibri"/>
          <w:lang w:eastAsia="lt-LT"/>
        </w:rPr>
        <w:t>.</w:t>
      </w:r>
      <w:r w:rsidR="00EA6F04">
        <w:rPr>
          <w:rFonts w:eastAsia="Calibri"/>
          <w:lang w:eastAsia="lt-LT"/>
        </w:rPr>
        <w:t xml:space="preserve"> Taip pat, pagal </w:t>
      </w:r>
      <w:r w:rsidR="00BE54CC">
        <w:rPr>
          <w:rFonts w:eastAsia="Calibri"/>
          <w:szCs w:val="22"/>
        </w:rPr>
        <w:t>Atliekų tvarkymo įstatymo</w:t>
      </w:r>
      <w:r w:rsidR="00BE54CC">
        <w:rPr>
          <w:rFonts w:eastAsia="Calibri"/>
          <w:lang w:eastAsia="lt-LT"/>
        </w:rPr>
        <w:t xml:space="preserve"> </w:t>
      </w:r>
      <w:r w:rsidR="00EA6F04">
        <w:rPr>
          <w:rFonts w:eastAsia="Calibri"/>
          <w:lang w:eastAsia="lt-LT"/>
        </w:rPr>
        <w:t>31</w:t>
      </w:r>
      <w:r w:rsidR="00EA6F04" w:rsidRPr="00CC4404">
        <w:rPr>
          <w:rFonts w:eastAsia="Calibri"/>
          <w:vertAlign w:val="superscript"/>
          <w:lang w:eastAsia="lt-LT"/>
        </w:rPr>
        <w:t>2</w:t>
      </w:r>
      <w:r w:rsidR="00EA6F04">
        <w:rPr>
          <w:rFonts w:eastAsia="Calibri"/>
          <w:lang w:eastAsia="lt-LT"/>
        </w:rPr>
        <w:t xml:space="preserve"> straipsnio 4 dal</w:t>
      </w:r>
      <w:r w:rsidR="00CC4404">
        <w:rPr>
          <w:rFonts w:eastAsia="Calibri"/>
          <w:lang w:eastAsia="lt-LT"/>
        </w:rPr>
        <w:t>į</w:t>
      </w:r>
      <w:r>
        <w:rPr>
          <w:rFonts w:eastAsia="Calibri"/>
          <w:lang w:eastAsia="lt-LT"/>
        </w:rPr>
        <w:t xml:space="preserve"> (įsigaliosiančią nuo</w:t>
      </w:r>
      <w:r w:rsidRPr="000F5B0F">
        <w:rPr>
          <w:rFonts w:eastAsia="Calibri"/>
          <w:lang w:eastAsia="lt-LT"/>
        </w:rPr>
        <w:t xml:space="preserve"> 2026 m. birželio 1 d.</w:t>
      </w:r>
      <w:r>
        <w:rPr>
          <w:rFonts w:eastAsia="Calibri"/>
          <w:lang w:eastAsia="lt-LT"/>
        </w:rPr>
        <w:t>)</w:t>
      </w:r>
      <w:r w:rsidR="00EA6F04">
        <w:rPr>
          <w:rFonts w:eastAsia="Calibri"/>
          <w:lang w:eastAsia="lt-LT"/>
        </w:rPr>
        <w:t xml:space="preserve">, </w:t>
      </w:r>
      <w:r w:rsidR="00CC4404">
        <w:rPr>
          <w:rFonts w:eastAsia="Calibri"/>
          <w:lang w:eastAsia="lt-LT"/>
        </w:rPr>
        <w:t>a</w:t>
      </w:r>
      <w:r w:rsidR="00EA6F04">
        <w:rPr>
          <w:rFonts w:eastAsia="Calibri"/>
          <w:lang w:eastAsia="lt-LT"/>
        </w:rPr>
        <w:t xml:space="preserve">tliekų turėtojų skundai ir ginčai tarp atliekų turėtojo ir regioninio atliekų tvarkymo centro, juridinio asmens, savivaldybės pavedimu atliekančio komunalinių atliekų tvarkymo lėšų administravimo funkcijas, arba komunalinių atliekų tvarkymo sistemos administratoriaus dėl teikiamos komunalinių atliekų tvarkymo paslaugos kokybės, tai yra surinkimo, vežimo, naudojimo ir šalinimo kokybės, komunalinių atliekų tvarkymo paslaugų teikimo organizavimo ne teismo tvarka nagrinėjami Viešojo administravimo įstatyme ir </w:t>
      </w:r>
      <w:r w:rsidR="00EA6F04" w:rsidRPr="004B37D9">
        <w:rPr>
          <w:rFonts w:eastAsia="Calibri"/>
          <w:u w:val="single"/>
          <w:lang w:eastAsia="lt-LT"/>
        </w:rPr>
        <w:t>Savivaldybės tarybos patvirtintose ginčų ir skundų nagrinėjimo taisyklėse nustatyta tvarka</w:t>
      </w:r>
      <w:r w:rsidR="00EA6F04">
        <w:rPr>
          <w:rFonts w:eastAsia="Calibri"/>
          <w:lang w:eastAsia="lt-LT"/>
        </w:rPr>
        <w:t>.</w:t>
      </w:r>
    </w:p>
    <w:p w14:paraId="6E780439" w14:textId="42C56310" w:rsidR="00CC4404" w:rsidRDefault="00CC4404" w:rsidP="00CC4404">
      <w:pPr>
        <w:ind w:firstLine="851"/>
        <w:jc w:val="both"/>
        <w:rPr>
          <w:rFonts w:eastAsia="Calibri"/>
          <w:szCs w:val="22"/>
        </w:rPr>
      </w:pPr>
      <w:r>
        <w:rPr>
          <w:rFonts w:eastAsia="Calibri"/>
          <w:szCs w:val="22"/>
        </w:rPr>
        <w:t xml:space="preserve">Vadovaujantis aukščiau nurodytomis </w:t>
      </w:r>
      <w:r w:rsidR="00BE54CC">
        <w:rPr>
          <w:rFonts w:eastAsia="Calibri"/>
          <w:szCs w:val="22"/>
        </w:rPr>
        <w:t>įstatymo</w:t>
      </w:r>
      <w:r>
        <w:rPr>
          <w:rFonts w:eastAsia="Calibri"/>
          <w:szCs w:val="22"/>
        </w:rPr>
        <w:t xml:space="preserve"> nuostatomis, Kretingos rajono savivaldybės tarybai teikiamos tvirtinimui Komunalinių atliekų turėtojų ginčų bei skundų nagrinėjimo taisyklės.</w:t>
      </w:r>
      <w:r w:rsidR="00BE54CC">
        <w:rPr>
          <w:rFonts w:eastAsia="Calibri"/>
          <w:szCs w:val="22"/>
        </w:rPr>
        <w:t xml:space="preserve"> Iki šiol tokių taisyklių nebuvo patvirtinta.</w:t>
      </w:r>
    </w:p>
    <w:p w14:paraId="4B9C6C6A" w14:textId="0EC48D4C"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3. Kokių rezultatų laukiama.</w:t>
      </w:r>
    </w:p>
    <w:p w14:paraId="4AF80250" w14:textId="4A5604A6" w:rsidR="004853D7" w:rsidRPr="00EA6F04" w:rsidRDefault="00EA6F04" w:rsidP="004853D7">
      <w:pPr>
        <w:pStyle w:val="Sraopastraipa"/>
        <w:spacing w:after="0" w:line="240" w:lineRule="auto"/>
        <w:ind w:left="0" w:firstLine="851"/>
        <w:jc w:val="both"/>
        <w:rPr>
          <w:rFonts w:ascii="Times New Roman" w:eastAsia="Calibri" w:hAnsi="Times New Roman" w:cs="Times New Roman"/>
          <w:kern w:val="0"/>
          <w:lang w:eastAsia="lt-LT"/>
          <w14:ligatures w14:val="none"/>
        </w:rPr>
      </w:pPr>
      <w:r w:rsidRPr="00EA6F04">
        <w:rPr>
          <w:rFonts w:ascii="Times New Roman" w:eastAsia="Calibri" w:hAnsi="Times New Roman" w:cs="Times New Roman"/>
          <w:kern w:val="0"/>
          <w:lang w:eastAsia="lt-LT"/>
          <w14:ligatures w14:val="none"/>
        </w:rPr>
        <w:t>Patvirtintos Komunalinių atliekų turėtojų ginčų bei skundų nagrinėjimo taisyklės.</w:t>
      </w:r>
    </w:p>
    <w:p w14:paraId="277D8ECE" w14:textId="77777777" w:rsidR="004853D7" w:rsidRPr="004853D7" w:rsidRDefault="004853D7" w:rsidP="008100E6">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b/>
        </w:rPr>
        <w:t>4. Lėšų poreikis ir šaltiniai.</w:t>
      </w:r>
    </w:p>
    <w:p w14:paraId="16DC4337"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rPr>
          <w:b/>
        </w:rPr>
      </w:pPr>
      <w:r w:rsidRPr="004853D7">
        <w:t>Sprendimo įgyvendinimui savivaldybės biudžeto lėšų nereikės.</w:t>
      </w:r>
    </w:p>
    <w:p w14:paraId="1B0B484F"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rPr>
          <w:b/>
        </w:rPr>
      </w:pPr>
      <w:r w:rsidRPr="004853D7">
        <w:rPr>
          <w:b/>
        </w:rPr>
        <w:t>5. Kiti sprendimui priimti reikalingi pagrindimai, skaičiavimai ar paaiškinimai.</w:t>
      </w:r>
    </w:p>
    <w:p w14:paraId="77C44B91" w14:textId="22F70747" w:rsidR="00EA6F04" w:rsidRDefault="00EA6F04" w:rsidP="004B37D9">
      <w:pPr>
        <w:ind w:firstLine="851"/>
        <w:jc w:val="both"/>
        <w:rPr>
          <w:rFonts w:eastAsia="Calibri"/>
        </w:rPr>
      </w:pPr>
      <w:r>
        <w:rPr>
          <w:rFonts w:eastAsia="Calibri"/>
        </w:rPr>
        <w:t xml:space="preserve">Vyriausybės atstovų įstaigos Vyriausybės atstovo Klaipėdos ir Tauragės apskrityse 2026 m. sausio </w:t>
      </w:r>
      <w:r w:rsidR="004B37D9">
        <w:rPr>
          <w:rFonts w:eastAsia="Calibri"/>
        </w:rPr>
        <w:t>19</w:t>
      </w:r>
      <w:r>
        <w:rPr>
          <w:rFonts w:eastAsia="Calibri"/>
        </w:rPr>
        <w:t xml:space="preserve"> d. raštas Nr. S</w:t>
      </w:r>
      <w:r w:rsidR="004B37D9">
        <w:rPr>
          <w:rFonts w:eastAsia="Calibri"/>
        </w:rPr>
        <w:t>4</w:t>
      </w:r>
      <w:r>
        <w:rPr>
          <w:rFonts w:eastAsia="Calibri"/>
        </w:rPr>
        <w:t>-</w:t>
      </w:r>
      <w:r w:rsidR="004B37D9">
        <w:rPr>
          <w:rFonts w:eastAsia="Calibri"/>
        </w:rPr>
        <w:t>11</w:t>
      </w:r>
      <w:r>
        <w:rPr>
          <w:rFonts w:eastAsia="Calibri"/>
        </w:rPr>
        <w:t>-(5.1</w:t>
      </w:r>
      <w:r w:rsidR="004B37D9">
        <w:rPr>
          <w:rFonts w:eastAsia="Calibri"/>
        </w:rPr>
        <w:t>5</w:t>
      </w:r>
      <w:r>
        <w:rPr>
          <w:rFonts w:eastAsia="Calibri"/>
        </w:rPr>
        <w:t>Mr) „Dėl Atliekų tvarkymo įstatymo Nr. VIII-787 pakeitimo įstatymo 64 straipsnio 19 ir 20 dalių nuostatų įgyvendinimo“, 2 lapai.</w:t>
      </w:r>
    </w:p>
    <w:p w14:paraId="61ECFDF4" w14:textId="476EC4D0" w:rsidR="004853D7" w:rsidRPr="004853D7" w:rsidRDefault="004853D7" w:rsidP="004853D7">
      <w:pPr>
        <w:widowControl/>
        <w:suppressAutoHyphens w:val="0"/>
        <w:ind w:firstLine="851"/>
        <w:jc w:val="both"/>
        <w:rPr>
          <w:b/>
        </w:rPr>
      </w:pPr>
      <w:r w:rsidRPr="004853D7">
        <w:rPr>
          <w:b/>
        </w:rPr>
        <w:t>6. Teisės akto projekto antikorupcinio vertinimo išvada dėl sprendimo projekto teikimo antikorupciniam vertinimui.</w:t>
      </w:r>
    </w:p>
    <w:p w14:paraId="5BD76D7A" w14:textId="77777777" w:rsidR="004853D7" w:rsidRPr="004853D7" w:rsidRDefault="004853D7" w:rsidP="004853D7">
      <w:pPr>
        <w:pStyle w:val="Sraopastraipa"/>
        <w:spacing w:after="0" w:line="240" w:lineRule="auto"/>
        <w:ind w:left="0" w:firstLine="851"/>
        <w:jc w:val="both"/>
        <w:rPr>
          <w:rFonts w:ascii="Times New Roman" w:hAnsi="Times New Roman" w:cs="Times New Roman"/>
          <w:b/>
        </w:rPr>
      </w:pPr>
      <w:r w:rsidRPr="004853D7">
        <w:rPr>
          <w:rFonts w:ascii="Times New Roman" w:hAnsi="Times New Roman" w:cs="Times New Roman"/>
        </w:rPr>
        <w:t>Teisės akto projektas teikiamas antikorupciniam vertinimui. Pažyma pridedama.</w:t>
      </w:r>
    </w:p>
    <w:p w14:paraId="728FDA7A" w14:textId="77777777"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pPr>
      <w:r w:rsidRPr="004853D7">
        <w:rPr>
          <w:b/>
        </w:rPr>
        <w:t>7. Autorius ar autorių grupė</w:t>
      </w:r>
      <w:r w:rsidRPr="004853D7">
        <w:t>.</w:t>
      </w:r>
    </w:p>
    <w:p w14:paraId="229F9E27" w14:textId="5758A47E" w:rsidR="004853D7" w:rsidRPr="004853D7" w:rsidRDefault="004853D7" w:rsidP="004853D7">
      <w:pPr>
        <w:tabs>
          <w:tab w:val="left" w:pos="720"/>
          <w:tab w:val="left" w:pos="1440"/>
          <w:tab w:val="left" w:pos="2160"/>
          <w:tab w:val="left" w:pos="2880"/>
          <w:tab w:val="left" w:pos="3600"/>
          <w:tab w:val="left" w:pos="4320"/>
          <w:tab w:val="left" w:pos="5040"/>
          <w:tab w:val="left" w:pos="6435"/>
        </w:tabs>
        <w:ind w:firstLine="851"/>
        <w:jc w:val="both"/>
      </w:pPr>
      <w:r w:rsidRPr="004853D7">
        <w:t>Vietinio ūkio ir turto valdymo skyriaus patarėja Renata Ambrazevičienė.</w:t>
      </w:r>
    </w:p>
    <w:sectPr w:rsidR="004853D7" w:rsidRPr="004853D7" w:rsidSect="004853D7">
      <w:headerReference w:type="default" r:id="rId6"/>
      <w:headerReference w:type="first" r:id="rId7"/>
      <w:pgSz w:w="11906" w:h="16838"/>
      <w:pgMar w:top="1077"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5F88" w14:textId="77777777" w:rsidR="00512734" w:rsidRDefault="00512734">
      <w:r>
        <w:separator/>
      </w:r>
    </w:p>
  </w:endnote>
  <w:endnote w:type="continuationSeparator" w:id="0">
    <w:p w14:paraId="36246579" w14:textId="77777777" w:rsidR="00512734" w:rsidRDefault="0051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C36B" w14:textId="77777777" w:rsidR="00512734" w:rsidRDefault="00512734">
      <w:r>
        <w:separator/>
      </w:r>
    </w:p>
  </w:footnote>
  <w:footnote w:type="continuationSeparator" w:id="0">
    <w:p w14:paraId="304CD375" w14:textId="77777777" w:rsidR="00512734" w:rsidRDefault="0051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34482"/>
      <w:docPartObj>
        <w:docPartGallery w:val="Page Numbers (Top of Page)"/>
        <w:docPartUnique/>
      </w:docPartObj>
    </w:sdtPr>
    <w:sdtEndPr/>
    <w:sdtContent>
      <w:p w14:paraId="656BAB5C" w14:textId="77777777" w:rsidR="004853D7" w:rsidRDefault="004853D7">
        <w:pPr>
          <w:pStyle w:val="Antrats"/>
          <w:jc w:val="center"/>
        </w:pPr>
        <w:r>
          <w:fldChar w:fldCharType="begin"/>
        </w:r>
        <w:r>
          <w:instrText>PAGE   \* MERGEFORMAT</w:instrText>
        </w:r>
        <w:r>
          <w:fldChar w:fldCharType="separate"/>
        </w:r>
        <w:r>
          <w:rPr>
            <w:noProof/>
          </w:rPr>
          <w:t>2</w:t>
        </w:r>
        <w:r>
          <w:fldChar w:fldCharType="end"/>
        </w:r>
      </w:p>
    </w:sdtContent>
  </w:sdt>
  <w:p w14:paraId="6E99E028" w14:textId="77777777" w:rsidR="004853D7" w:rsidRDefault="004853D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94EE" w14:textId="77777777" w:rsidR="004853D7" w:rsidRDefault="004853D7">
    <w:pPr>
      <w:pStyle w:val="Antrats"/>
      <w:jc w:val="center"/>
    </w:pPr>
  </w:p>
  <w:p w14:paraId="041F3FB0" w14:textId="77777777" w:rsidR="004853D7" w:rsidRDefault="004853D7"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D7"/>
    <w:rsid w:val="00050D25"/>
    <w:rsid w:val="000C4D39"/>
    <w:rsid w:val="000F5B0F"/>
    <w:rsid w:val="00137584"/>
    <w:rsid w:val="001B336C"/>
    <w:rsid w:val="002F6185"/>
    <w:rsid w:val="00325324"/>
    <w:rsid w:val="00383C7B"/>
    <w:rsid w:val="004853D7"/>
    <w:rsid w:val="004B37D9"/>
    <w:rsid w:val="00512734"/>
    <w:rsid w:val="00646626"/>
    <w:rsid w:val="00661FDA"/>
    <w:rsid w:val="00673B35"/>
    <w:rsid w:val="00675F0F"/>
    <w:rsid w:val="006B72D5"/>
    <w:rsid w:val="00796DC1"/>
    <w:rsid w:val="007A0750"/>
    <w:rsid w:val="008100E6"/>
    <w:rsid w:val="008F6658"/>
    <w:rsid w:val="00924987"/>
    <w:rsid w:val="00974DA2"/>
    <w:rsid w:val="00993BB9"/>
    <w:rsid w:val="009C6868"/>
    <w:rsid w:val="00AA4E81"/>
    <w:rsid w:val="00B245F7"/>
    <w:rsid w:val="00BA4642"/>
    <w:rsid w:val="00BC7A2F"/>
    <w:rsid w:val="00BC7CB0"/>
    <w:rsid w:val="00BD58FF"/>
    <w:rsid w:val="00BD7CDF"/>
    <w:rsid w:val="00BE5280"/>
    <w:rsid w:val="00BE54CC"/>
    <w:rsid w:val="00C331CE"/>
    <w:rsid w:val="00C570BA"/>
    <w:rsid w:val="00CB4786"/>
    <w:rsid w:val="00CC4404"/>
    <w:rsid w:val="00DC5D6B"/>
    <w:rsid w:val="00E3767D"/>
    <w:rsid w:val="00EA6F04"/>
    <w:rsid w:val="00F4353C"/>
    <w:rsid w:val="00FB4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1E5E"/>
  <w15:chartTrackingRefBased/>
  <w15:docId w15:val="{F3C8C98A-C75E-43E1-AA15-670F7D12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53D7"/>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4853D7"/>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853D7"/>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853D7"/>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853D7"/>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4853D7"/>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4853D7"/>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4853D7"/>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4853D7"/>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4853D7"/>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53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53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53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53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53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53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53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53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53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53D7"/>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853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53D7"/>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853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53D7"/>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4853D7"/>
    <w:rPr>
      <w:i/>
      <w:iCs/>
      <w:color w:val="404040" w:themeColor="text1" w:themeTint="BF"/>
    </w:rPr>
  </w:style>
  <w:style w:type="paragraph" w:styleId="Sraopastraipa">
    <w:name w:val="List Paragraph"/>
    <w:basedOn w:val="prastasis"/>
    <w:uiPriority w:val="34"/>
    <w:qFormat/>
    <w:rsid w:val="004853D7"/>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4853D7"/>
    <w:rPr>
      <w:i/>
      <w:iCs/>
      <w:color w:val="0F4761" w:themeColor="accent1" w:themeShade="BF"/>
    </w:rPr>
  </w:style>
  <w:style w:type="paragraph" w:styleId="Iskirtacitata">
    <w:name w:val="Intense Quote"/>
    <w:basedOn w:val="prastasis"/>
    <w:next w:val="prastasis"/>
    <w:link w:val="IskirtacitataDiagrama"/>
    <w:uiPriority w:val="30"/>
    <w:qFormat/>
    <w:rsid w:val="004853D7"/>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4853D7"/>
    <w:rPr>
      <w:i/>
      <w:iCs/>
      <w:color w:val="0F4761" w:themeColor="accent1" w:themeShade="BF"/>
    </w:rPr>
  </w:style>
  <w:style w:type="character" w:styleId="Rykinuoroda">
    <w:name w:val="Intense Reference"/>
    <w:basedOn w:val="Numatytasispastraiposriftas"/>
    <w:uiPriority w:val="32"/>
    <w:qFormat/>
    <w:rsid w:val="004853D7"/>
    <w:rPr>
      <w:b/>
      <w:bCs/>
      <w:smallCaps/>
      <w:color w:val="0F4761" w:themeColor="accent1" w:themeShade="BF"/>
      <w:spacing w:val="5"/>
    </w:rPr>
  </w:style>
  <w:style w:type="paragraph" w:styleId="Antrats">
    <w:name w:val="header"/>
    <w:basedOn w:val="prastasis"/>
    <w:link w:val="AntratsDiagrama"/>
    <w:uiPriority w:val="99"/>
    <w:rsid w:val="004853D7"/>
    <w:pPr>
      <w:tabs>
        <w:tab w:val="center" w:pos="4819"/>
        <w:tab w:val="right" w:pos="9638"/>
      </w:tabs>
    </w:pPr>
  </w:style>
  <w:style w:type="character" w:customStyle="1" w:styleId="AntratsDiagrama">
    <w:name w:val="Antraštės Diagrama"/>
    <w:basedOn w:val="Numatytasispastraiposriftas"/>
    <w:link w:val="Antrats"/>
    <w:uiPriority w:val="99"/>
    <w:rsid w:val="004853D7"/>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CB4786"/>
    <w:pPr>
      <w:spacing w:after="0" w:line="240" w:lineRule="auto"/>
    </w:pPr>
    <w:rPr>
      <w:rFonts w:ascii="Times New Roman" w:eastAsia="Lucida Sans Unicode"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2F6185"/>
    <w:rPr>
      <w:sz w:val="16"/>
      <w:szCs w:val="16"/>
    </w:rPr>
  </w:style>
  <w:style w:type="paragraph" w:styleId="Komentarotekstas">
    <w:name w:val="annotation text"/>
    <w:basedOn w:val="prastasis"/>
    <w:link w:val="KomentarotekstasDiagrama"/>
    <w:uiPriority w:val="99"/>
    <w:unhideWhenUsed/>
    <w:rsid w:val="002F6185"/>
    <w:rPr>
      <w:sz w:val="20"/>
      <w:szCs w:val="20"/>
    </w:rPr>
  </w:style>
  <w:style w:type="character" w:customStyle="1" w:styleId="KomentarotekstasDiagrama">
    <w:name w:val="Komentaro tekstas Diagrama"/>
    <w:basedOn w:val="Numatytasispastraiposriftas"/>
    <w:link w:val="Komentarotekstas"/>
    <w:uiPriority w:val="99"/>
    <w:rsid w:val="002F6185"/>
    <w:rPr>
      <w:rFonts w:ascii="Times New Roman" w:eastAsia="Lucida Sans Unicode"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2F6185"/>
    <w:rPr>
      <w:b/>
      <w:bCs/>
    </w:rPr>
  </w:style>
  <w:style w:type="character" w:customStyle="1" w:styleId="KomentarotemaDiagrama">
    <w:name w:val="Komentaro tema Diagrama"/>
    <w:basedOn w:val="KomentarotekstasDiagrama"/>
    <w:link w:val="Komentarotema"/>
    <w:uiPriority w:val="99"/>
    <w:semiHidden/>
    <w:rsid w:val="002F6185"/>
    <w:rPr>
      <w:rFonts w:ascii="Times New Roman" w:eastAsia="Lucida Sans Unicode"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2405</Words>
  <Characters>1371</Characters>
  <Application>Microsoft Office Word</Application>
  <DocSecurity>0</DocSecurity>
  <Lines>11</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2026-05-20T05:12:00Z</dcterms:created>
  <dcterms:modified xsi:type="dcterms:W3CDTF">2026-05-20T05:12:00Z</dcterms:modified>
</cp:coreProperties>
</file>