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1E11C" w14:textId="77777777" w:rsidR="002E7D0A" w:rsidRPr="007778E2" w:rsidRDefault="002E7D0A" w:rsidP="002E7D0A">
      <w:pPr>
        <w:tabs>
          <w:tab w:val="left" w:pos="851"/>
        </w:tabs>
        <w:jc w:val="center"/>
        <w:outlineLvl w:val="0"/>
        <w:rPr>
          <w:b/>
          <w:bCs/>
        </w:rPr>
      </w:pPr>
      <w:bookmarkStart w:id="0" w:name="_GoBack"/>
      <w:bookmarkEnd w:id="0"/>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3D0A47A3" w:rsidR="002E7D0A" w:rsidRPr="007778E2" w:rsidRDefault="002E7D0A" w:rsidP="002E7D0A">
      <w:pPr>
        <w:spacing w:before="20" w:after="20"/>
        <w:jc w:val="center"/>
        <w:rPr>
          <w:b/>
          <w:bCs/>
        </w:rPr>
      </w:pPr>
      <w:r w:rsidRPr="007778E2">
        <w:rPr>
          <w:b/>
        </w:rPr>
        <w:t>„</w:t>
      </w:r>
      <w:r w:rsidR="00E357BD" w:rsidRPr="00E357BD">
        <w:rPr>
          <w:b/>
        </w:rPr>
        <w:t>DĖL KRETINGOS RAJONO DAUGIABUČIŲ GYVENAMŲJŲ NAMŲ TERITORIJŲ TVARKYMO FINANSAVIMO TVARKOS APRAŠO PATVIRTINIMO</w:t>
      </w:r>
    </w:p>
    <w:p w14:paraId="1EB23CDD" w14:textId="77777777" w:rsidR="002E7D0A" w:rsidRPr="007778E2" w:rsidRDefault="002E7D0A" w:rsidP="002E7D0A">
      <w:pPr>
        <w:pStyle w:val="Pagrindinistekstas"/>
        <w:rPr>
          <w:szCs w:val="24"/>
          <w:lang w:val="lt-LT"/>
        </w:rPr>
      </w:pPr>
    </w:p>
    <w:p w14:paraId="36D5B36B" w14:textId="0A47D64D" w:rsidR="002E7D0A" w:rsidRPr="007778E2" w:rsidRDefault="002E7D0A" w:rsidP="002E7D0A">
      <w:pPr>
        <w:pStyle w:val="Pagrindinistekstas"/>
        <w:jc w:val="center"/>
        <w:rPr>
          <w:szCs w:val="24"/>
          <w:lang w:val="lt-LT"/>
        </w:rPr>
      </w:pPr>
      <w:r w:rsidRPr="007778E2">
        <w:rPr>
          <w:szCs w:val="24"/>
          <w:lang w:val="lt-LT"/>
        </w:rPr>
        <w:t>202</w:t>
      </w:r>
      <w:r w:rsidR="00644161">
        <w:rPr>
          <w:szCs w:val="24"/>
          <w:lang w:val="lt-LT"/>
        </w:rPr>
        <w:t>6</w:t>
      </w:r>
      <w:r w:rsidRPr="007778E2">
        <w:rPr>
          <w:szCs w:val="24"/>
          <w:lang w:val="lt-LT"/>
        </w:rPr>
        <w:t xml:space="preserve"> m. </w:t>
      </w:r>
      <w:r w:rsidR="008E3350">
        <w:rPr>
          <w:szCs w:val="24"/>
          <w:lang w:val="lt-LT"/>
        </w:rPr>
        <w:t>gegužės</w:t>
      </w:r>
      <w:r w:rsidR="004C1812">
        <w:rPr>
          <w:szCs w:val="24"/>
          <w:lang w:val="lt-LT"/>
        </w:rPr>
        <w:t xml:space="preserve"> </w:t>
      </w:r>
      <w:r w:rsidR="008E3350">
        <w:rPr>
          <w:szCs w:val="24"/>
          <w:lang w:val="lt-LT"/>
        </w:rPr>
        <w:t>14</w:t>
      </w:r>
      <w:r w:rsidR="004C1812">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15945E12" w:rsidR="002E7D0A" w:rsidRPr="00D80CBD" w:rsidRDefault="00D80CBD" w:rsidP="00026D54">
      <w:pPr>
        <w:tabs>
          <w:tab w:val="left" w:pos="851"/>
        </w:tabs>
        <w:ind w:firstLine="851"/>
        <w:jc w:val="both"/>
      </w:pPr>
      <w:r w:rsidRPr="00D80CBD">
        <w:t xml:space="preserve">Patvirtinti </w:t>
      </w:r>
      <w:r w:rsidR="00E357BD" w:rsidRPr="00E357BD">
        <w:t>Kretingos rajono daugiabučių gyvenamųjų namų teritorijų tvarkymo finansavimo  tvarkos aprašą</w:t>
      </w:r>
      <w:r w:rsidRPr="00E357BD">
        <w:t>.</w:t>
      </w:r>
      <w:r w:rsidR="00026D54">
        <w:t xml:space="preserve"> </w:t>
      </w:r>
      <w:r w:rsidRPr="00D80CBD">
        <w:t xml:space="preserve">Sprendimo projekto uždavinys – </w:t>
      </w:r>
      <w:r w:rsidR="00026D54" w:rsidRPr="00026D54">
        <w:t xml:space="preserve">nustatyti aiškią, skaidrią ir objektyviais kriterijais pagrįstą daugiabučių gyvenamųjų namų </w:t>
      </w:r>
      <w:r w:rsidR="005F5BD0">
        <w:t xml:space="preserve">teritorijų </w:t>
      </w:r>
      <w:r w:rsidR="00026D54" w:rsidRPr="00026D54">
        <w:t xml:space="preserve">tvarkymo </w:t>
      </w:r>
      <w:r w:rsidR="005F5BD0" w:rsidRPr="00026D54">
        <w:t>finansavimo skyrimo</w:t>
      </w:r>
      <w:r w:rsidR="00026D54" w:rsidRPr="00026D54">
        <w:t xml:space="preserve"> tvarką Kretingos rajono saviv</w:t>
      </w:r>
      <w:r w:rsidR="00026D54">
        <w:t xml:space="preserve">aldybėje, siekiant gerinti </w:t>
      </w:r>
      <w:r w:rsidR="005F5BD0">
        <w:t xml:space="preserve">daugiabučių teritorijų </w:t>
      </w:r>
      <w:r w:rsidR="00026D54" w:rsidRPr="00026D54">
        <w:t>infrastruktūros būklę, didinti gyvenamosios aplinkos kokybę bei užtikrinti racionalų Savivaldybės biudžeto lėšų panaudojimą.</w:t>
      </w:r>
    </w:p>
    <w:p w14:paraId="79F5BE7D" w14:textId="77777777" w:rsidR="002E7D0A" w:rsidRDefault="002E7D0A" w:rsidP="008C36CB">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7F6F953B" w14:textId="77E9827F" w:rsidR="008C36CB" w:rsidRDefault="008C36CB" w:rsidP="008C36CB">
      <w:pPr>
        <w:ind w:firstLine="851"/>
        <w:jc w:val="both"/>
        <w:rPr>
          <w:bCs/>
        </w:rPr>
      </w:pPr>
      <w:r w:rsidRPr="008C36CB">
        <w:rPr>
          <w:bCs/>
        </w:rPr>
        <w:t xml:space="preserve">Šiuo metu Kretingos rajono savivaldybėje daugiabučių gyvenamųjų namų </w:t>
      </w:r>
      <w:r w:rsidR="005F5BD0">
        <w:rPr>
          <w:bCs/>
        </w:rPr>
        <w:t xml:space="preserve">teritorijų </w:t>
      </w:r>
      <w:r w:rsidRPr="008C36CB">
        <w:rPr>
          <w:bCs/>
        </w:rPr>
        <w:t>tvarkymą reglamentuoja</w:t>
      </w:r>
      <w:r>
        <w:rPr>
          <w:bCs/>
        </w:rPr>
        <w:t xml:space="preserve"> </w:t>
      </w:r>
      <w:r w:rsidR="004867FC">
        <w:rPr>
          <w:bCs/>
        </w:rPr>
        <w:t xml:space="preserve">šie </w:t>
      </w:r>
      <w:r>
        <w:rPr>
          <w:bCs/>
        </w:rPr>
        <w:t>teisės aktai:</w:t>
      </w:r>
    </w:p>
    <w:p w14:paraId="5917DAB1" w14:textId="7C06886C" w:rsidR="008C36CB" w:rsidRDefault="00591F7F" w:rsidP="008C36CB">
      <w:pPr>
        <w:pStyle w:val="Sraopastraipa"/>
        <w:numPr>
          <w:ilvl w:val="0"/>
          <w:numId w:val="1"/>
        </w:numPr>
        <w:spacing w:after="0" w:line="240" w:lineRule="auto"/>
        <w:ind w:left="0" w:firstLine="851"/>
        <w:jc w:val="both"/>
        <w:rPr>
          <w:rFonts w:ascii="Times New Roman" w:hAnsi="Times New Roman" w:cs="Times New Roman"/>
          <w:bCs/>
          <w:sz w:val="24"/>
          <w:szCs w:val="24"/>
        </w:rPr>
      </w:pPr>
      <w:r w:rsidRPr="008C36CB">
        <w:rPr>
          <w:rFonts w:ascii="Times New Roman" w:hAnsi="Times New Roman" w:cs="Times New Roman"/>
          <w:bCs/>
          <w:sz w:val="24"/>
          <w:szCs w:val="24"/>
        </w:rPr>
        <w:t>Daugiabučių gyvenamųjų namų teritorijų tvarkymo programa, patvirtinta</w:t>
      </w:r>
      <w:r w:rsidR="00BD1D16">
        <w:rPr>
          <w:rFonts w:ascii="Times New Roman" w:hAnsi="Times New Roman" w:cs="Times New Roman"/>
          <w:bCs/>
          <w:sz w:val="24"/>
          <w:szCs w:val="24"/>
        </w:rPr>
        <w:t xml:space="preserve"> </w:t>
      </w:r>
      <w:r w:rsidRPr="008C36CB">
        <w:rPr>
          <w:rFonts w:ascii="Times New Roman" w:hAnsi="Times New Roman" w:cs="Times New Roman"/>
          <w:bCs/>
          <w:sz w:val="24"/>
          <w:szCs w:val="24"/>
        </w:rPr>
        <w:t>Kretingos rajono savivaldybės tarybos 2020 m. lapkričio 26 d. sprendimu Nr. T2-284 „Dėl</w:t>
      </w:r>
      <w:r w:rsidR="00BD1D16">
        <w:rPr>
          <w:rFonts w:ascii="Times New Roman" w:hAnsi="Times New Roman" w:cs="Times New Roman"/>
          <w:bCs/>
          <w:sz w:val="24"/>
          <w:szCs w:val="24"/>
        </w:rPr>
        <w:t xml:space="preserve"> </w:t>
      </w:r>
      <w:r w:rsidRPr="008C36CB">
        <w:rPr>
          <w:rFonts w:ascii="Times New Roman" w:hAnsi="Times New Roman" w:cs="Times New Roman"/>
          <w:bCs/>
          <w:sz w:val="24"/>
          <w:szCs w:val="24"/>
        </w:rPr>
        <w:t>Daugiabučių gyvenamųjų namų teritorijų tvarkymo programos tvirtinimo“</w:t>
      </w:r>
      <w:r w:rsidR="004867FC">
        <w:rPr>
          <w:rFonts w:ascii="Times New Roman" w:hAnsi="Times New Roman" w:cs="Times New Roman"/>
          <w:bCs/>
          <w:sz w:val="24"/>
          <w:szCs w:val="24"/>
        </w:rPr>
        <w:t>.</w:t>
      </w:r>
    </w:p>
    <w:p w14:paraId="1554A5A7" w14:textId="1A2B7D96" w:rsidR="00026D54" w:rsidRPr="008C36CB" w:rsidRDefault="00356C4D" w:rsidP="008C36CB">
      <w:pPr>
        <w:pStyle w:val="Sraopastraipa"/>
        <w:numPr>
          <w:ilvl w:val="0"/>
          <w:numId w:val="1"/>
        </w:numPr>
        <w:spacing w:after="0" w:line="240" w:lineRule="auto"/>
        <w:ind w:left="0" w:firstLine="851"/>
        <w:jc w:val="both"/>
        <w:rPr>
          <w:rFonts w:ascii="Times New Roman" w:hAnsi="Times New Roman" w:cs="Times New Roman"/>
          <w:bCs/>
          <w:sz w:val="24"/>
          <w:szCs w:val="24"/>
        </w:rPr>
      </w:pPr>
      <w:r w:rsidRPr="008C36CB">
        <w:rPr>
          <w:rFonts w:ascii="Times New Roman" w:hAnsi="Times New Roman" w:cs="Times New Roman"/>
          <w:bCs/>
          <w:sz w:val="24"/>
          <w:szCs w:val="24"/>
        </w:rPr>
        <w:t>Kretingos rajono daugiabučių gyvenamųjų namų kiemų tvarkymo išlaidų kompensavimo tvarkos apraš</w:t>
      </w:r>
      <w:r w:rsidR="00026D54" w:rsidRPr="008C36CB">
        <w:rPr>
          <w:rFonts w:ascii="Times New Roman" w:hAnsi="Times New Roman" w:cs="Times New Roman"/>
          <w:bCs/>
          <w:sz w:val="24"/>
          <w:szCs w:val="24"/>
        </w:rPr>
        <w:t>as,</w:t>
      </w:r>
      <w:r w:rsidRPr="008C36CB">
        <w:rPr>
          <w:rFonts w:ascii="Times New Roman" w:hAnsi="Times New Roman" w:cs="Times New Roman"/>
          <w:bCs/>
          <w:sz w:val="24"/>
          <w:szCs w:val="24"/>
        </w:rPr>
        <w:t xml:space="preserve"> patvirtinta</w:t>
      </w:r>
      <w:r w:rsidR="00BD1D16">
        <w:rPr>
          <w:rFonts w:ascii="Times New Roman" w:hAnsi="Times New Roman" w:cs="Times New Roman"/>
          <w:bCs/>
          <w:sz w:val="24"/>
          <w:szCs w:val="24"/>
        </w:rPr>
        <w:t>s</w:t>
      </w:r>
      <w:r w:rsidRPr="008C36CB">
        <w:rPr>
          <w:rFonts w:ascii="Times New Roman" w:hAnsi="Times New Roman" w:cs="Times New Roman"/>
          <w:bCs/>
          <w:sz w:val="24"/>
          <w:szCs w:val="24"/>
        </w:rPr>
        <w:t xml:space="preserve"> Kretingos rajono savivaldybės tarybos </w:t>
      </w:r>
      <w:r w:rsidR="00BD1D16" w:rsidRPr="00BD1D16">
        <w:rPr>
          <w:rFonts w:ascii="Times New Roman" w:hAnsi="Times New Roman" w:cs="Times New Roman"/>
          <w:bCs/>
          <w:sz w:val="24"/>
          <w:szCs w:val="24"/>
        </w:rPr>
        <w:t>2024 m. balandžio 25 d. sprendim</w:t>
      </w:r>
      <w:r w:rsidR="00BD1D16">
        <w:rPr>
          <w:rFonts w:ascii="Times New Roman" w:hAnsi="Times New Roman" w:cs="Times New Roman"/>
          <w:bCs/>
          <w:sz w:val="24"/>
          <w:szCs w:val="24"/>
        </w:rPr>
        <w:t>u</w:t>
      </w:r>
      <w:r w:rsidR="00BD1D16" w:rsidRPr="00BD1D16">
        <w:rPr>
          <w:rFonts w:ascii="Times New Roman" w:hAnsi="Times New Roman" w:cs="Times New Roman"/>
          <w:bCs/>
          <w:sz w:val="24"/>
          <w:szCs w:val="24"/>
        </w:rPr>
        <w:t xml:space="preserve"> Nr. T2-159 „Dėl Kretingos rajono daugiabučių gyvenamųjų namų kiemų tvarkymo išlaidų kompensavimo tvarkos aprašo patvirtinimo“ </w:t>
      </w:r>
      <w:r w:rsidR="00A54BAA" w:rsidRPr="008C36CB">
        <w:rPr>
          <w:rFonts w:ascii="Times New Roman" w:hAnsi="Times New Roman" w:cs="Times New Roman"/>
          <w:bCs/>
          <w:sz w:val="24"/>
          <w:szCs w:val="24"/>
        </w:rPr>
        <w:t>(toliau – Aprašas)</w:t>
      </w:r>
      <w:r w:rsidR="00BD1D16">
        <w:rPr>
          <w:rFonts w:ascii="Times New Roman" w:hAnsi="Times New Roman" w:cs="Times New Roman"/>
          <w:bCs/>
          <w:sz w:val="24"/>
          <w:szCs w:val="24"/>
        </w:rPr>
        <w:t xml:space="preserve"> (su vėlesniais pakeitimais)</w:t>
      </w:r>
      <w:r w:rsidR="00A54BAA" w:rsidRPr="008C36CB">
        <w:rPr>
          <w:rFonts w:ascii="Times New Roman" w:hAnsi="Times New Roman" w:cs="Times New Roman"/>
          <w:bCs/>
          <w:sz w:val="24"/>
          <w:szCs w:val="24"/>
        </w:rPr>
        <w:t>.</w:t>
      </w:r>
    </w:p>
    <w:p w14:paraId="7F0487F9" w14:textId="52F1AA58" w:rsidR="008C36CB" w:rsidRDefault="00D34233" w:rsidP="008C36CB">
      <w:pPr>
        <w:ind w:firstLine="851"/>
        <w:jc w:val="both"/>
        <w:rPr>
          <w:bCs/>
        </w:rPr>
      </w:pPr>
      <w:r>
        <w:rPr>
          <w:bCs/>
        </w:rPr>
        <w:t xml:space="preserve">Apraše numatyta kompensuoti </w:t>
      </w:r>
      <w:r w:rsidR="00356C4D" w:rsidRPr="00D34233">
        <w:rPr>
          <w:bCs/>
        </w:rPr>
        <w:t xml:space="preserve">daugiabučių gyvenamųjų namų kiemų </w:t>
      </w:r>
      <w:r w:rsidR="001D3C66">
        <w:rPr>
          <w:bCs/>
        </w:rPr>
        <w:t xml:space="preserve">tik </w:t>
      </w:r>
      <w:r w:rsidR="00026D54" w:rsidRPr="00026D54">
        <w:rPr>
          <w:bCs/>
        </w:rPr>
        <w:t>paprastojo remonto darbus (</w:t>
      </w:r>
      <w:r w:rsidR="00026D54">
        <w:rPr>
          <w:bCs/>
        </w:rPr>
        <w:t xml:space="preserve">esamų </w:t>
      </w:r>
      <w:r w:rsidR="00026D54" w:rsidRPr="00026D54">
        <w:rPr>
          <w:bCs/>
        </w:rPr>
        <w:t>automobilių stovėjimo aikštelių ir pėsčiųjų takų atnaujinimą).</w:t>
      </w:r>
      <w:r w:rsidR="00026D54">
        <w:rPr>
          <w:bCs/>
        </w:rPr>
        <w:t xml:space="preserve"> </w:t>
      </w:r>
      <w:r w:rsidR="00026D54" w:rsidRPr="00026D54">
        <w:rPr>
          <w:bCs/>
        </w:rPr>
        <w:t>Program</w:t>
      </w:r>
      <w:r>
        <w:rPr>
          <w:bCs/>
        </w:rPr>
        <w:t>oje numatytas</w:t>
      </w:r>
      <w:r w:rsidR="00026D54" w:rsidRPr="00026D54">
        <w:rPr>
          <w:bCs/>
        </w:rPr>
        <w:t xml:space="preserve"> </w:t>
      </w:r>
      <w:r w:rsidRPr="00D34233">
        <w:rPr>
          <w:bCs/>
        </w:rPr>
        <w:t>daugiabučių gyve</w:t>
      </w:r>
      <w:r>
        <w:rPr>
          <w:bCs/>
        </w:rPr>
        <w:t>namųjų namų teritorijų planavimas</w:t>
      </w:r>
      <w:r w:rsidRPr="00D34233">
        <w:rPr>
          <w:bCs/>
        </w:rPr>
        <w:t>, projektavim</w:t>
      </w:r>
      <w:r>
        <w:rPr>
          <w:bCs/>
        </w:rPr>
        <w:t>as</w:t>
      </w:r>
      <w:r w:rsidRPr="00D34233">
        <w:rPr>
          <w:bCs/>
        </w:rPr>
        <w:t xml:space="preserve"> ir sutvarkym</w:t>
      </w:r>
      <w:r>
        <w:rPr>
          <w:bCs/>
        </w:rPr>
        <w:t>as</w:t>
      </w:r>
      <w:r w:rsidRPr="00D34233">
        <w:rPr>
          <w:bCs/>
        </w:rPr>
        <w:t>, skiriant šiems darbams dalinį finansavimą</w:t>
      </w:r>
      <w:r w:rsidR="008E3350">
        <w:rPr>
          <w:bCs/>
        </w:rPr>
        <w:t>.</w:t>
      </w:r>
      <w:r w:rsidRPr="00D34233">
        <w:rPr>
          <w:bCs/>
        </w:rPr>
        <w:t xml:space="preserve"> </w:t>
      </w:r>
    </w:p>
    <w:p w14:paraId="5A9A4F9E" w14:textId="77777777" w:rsidR="00646607" w:rsidRPr="00646607" w:rsidRDefault="001E0597" w:rsidP="00646607">
      <w:pPr>
        <w:ind w:firstLine="851"/>
        <w:jc w:val="both"/>
        <w:rPr>
          <w:bCs/>
        </w:rPr>
      </w:pPr>
      <w:r w:rsidRPr="001E0597">
        <w:rPr>
          <w:bCs/>
        </w:rPr>
        <w:t xml:space="preserve">Atsižvelgiant į tai, siūloma patvirtinti naują finansavimo </w:t>
      </w:r>
      <w:r>
        <w:rPr>
          <w:bCs/>
        </w:rPr>
        <w:t>aprašą</w:t>
      </w:r>
      <w:r w:rsidRPr="001E0597">
        <w:rPr>
          <w:bCs/>
        </w:rPr>
        <w:t xml:space="preserve">, </w:t>
      </w:r>
      <w:r w:rsidR="00646607" w:rsidRPr="00646607">
        <w:rPr>
          <w:bCs/>
        </w:rPr>
        <w:t>pagal kurį sudaryta Komisija siūlys tvarkytinus objektus juos vertins, sudarys siūlytinų finansuoti objektų eilę ir sąrašą bei teiks tvirtinti Savivaldybės administracijos direktoriui.</w:t>
      </w:r>
    </w:p>
    <w:p w14:paraId="1E2FAF61" w14:textId="77777777" w:rsidR="002E7D0A" w:rsidRPr="009F6C4D" w:rsidRDefault="002E7D0A" w:rsidP="002E7D0A">
      <w:pPr>
        <w:pStyle w:val="Pagrindinistekstas"/>
        <w:ind w:firstLine="851"/>
        <w:rPr>
          <w:b/>
          <w:szCs w:val="24"/>
          <w:lang w:val="lt-LT"/>
        </w:rPr>
      </w:pPr>
      <w:r w:rsidRPr="009F6C4D">
        <w:rPr>
          <w:b/>
          <w:szCs w:val="24"/>
          <w:lang w:val="lt-LT"/>
        </w:rPr>
        <w:t xml:space="preserve">3. Kokių rezultatų laukiama. </w:t>
      </w:r>
    </w:p>
    <w:p w14:paraId="318CA0A2" w14:textId="5440378C" w:rsidR="001D3C66" w:rsidRDefault="001D3C66" w:rsidP="002E7D0A">
      <w:pPr>
        <w:pStyle w:val="Pagrindinistekstas"/>
        <w:ind w:firstLine="851"/>
        <w:rPr>
          <w:bCs/>
          <w:lang w:val="lt-LT"/>
        </w:rPr>
      </w:pPr>
      <w:r w:rsidRPr="001D3C66">
        <w:rPr>
          <w:bCs/>
          <w:lang w:val="lt-LT"/>
        </w:rPr>
        <w:t xml:space="preserve">Tikimasi, kad patvirtinus </w:t>
      </w:r>
      <w:r w:rsidR="00E803B0" w:rsidRPr="00E803B0">
        <w:rPr>
          <w:bCs/>
          <w:lang w:val="lt-LT"/>
        </w:rPr>
        <w:t>Kretingos rajono daugiabučių gyvenamųjų namų teritorijų tvarkymo finansavimo tvarkos aprašą</w:t>
      </w:r>
      <w:r w:rsidR="00BD1D16" w:rsidRPr="00E803B0">
        <w:rPr>
          <w:bCs/>
          <w:lang w:val="lt-LT"/>
        </w:rPr>
        <w:t>,</w:t>
      </w:r>
      <w:r w:rsidRPr="001D3C66">
        <w:rPr>
          <w:bCs/>
          <w:lang w:val="lt-LT"/>
        </w:rPr>
        <w:t xml:space="preserve"> bus sudarytos sąlygos sistemingai ir efektyviai atnaujinti daugiabučių gyvenamųjų namų kiemų infrastruktūrą, užtikrinant kompleksinį teritorijų sutvarkymą, didinant gyvenamosios aplinkos saugumą ir patrauklumą bei užtikrinant skaidrų ir objektyviais kriterijais pagrįstą Savivaldybės biudžeto lėšų panaudojimą.</w:t>
      </w:r>
    </w:p>
    <w:p w14:paraId="775933FF" w14:textId="7308947B"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AFA810A" w14:textId="6EFBCB7E" w:rsidR="00591F7F" w:rsidRDefault="00591F7F" w:rsidP="0006582F">
      <w:pPr>
        <w:pStyle w:val="Pagrindinistekstas"/>
        <w:tabs>
          <w:tab w:val="left" w:pos="0"/>
        </w:tabs>
        <w:ind w:firstLine="851"/>
        <w:rPr>
          <w:b/>
          <w:bCs/>
          <w:szCs w:val="24"/>
          <w:lang w:val="lt-LT"/>
        </w:rPr>
      </w:pPr>
      <w:r w:rsidRPr="00591F7F">
        <w:rPr>
          <w:bCs/>
          <w:szCs w:val="24"/>
          <w:lang w:val="lt-LT"/>
        </w:rPr>
        <w:t>Savivaldybės biudžeto lėšos bus numatomos savivaldybės biudžete Vietinio ūkio ir</w:t>
      </w:r>
      <w:r w:rsidR="00BD1D16">
        <w:rPr>
          <w:bCs/>
          <w:szCs w:val="24"/>
          <w:lang w:val="lt-LT"/>
        </w:rPr>
        <w:t xml:space="preserve"> </w:t>
      </w:r>
      <w:r w:rsidRPr="00591F7F">
        <w:rPr>
          <w:bCs/>
          <w:szCs w:val="24"/>
          <w:lang w:val="lt-LT"/>
        </w:rPr>
        <w:t>turto valdymo programoje</w:t>
      </w:r>
      <w:r w:rsidR="00C201E2">
        <w:rPr>
          <w:bCs/>
          <w:szCs w:val="24"/>
          <w:lang w:val="lt-LT"/>
        </w:rPr>
        <w:t xml:space="preserve"> Nr. 05, priemonėje 3.1.4.26</w:t>
      </w:r>
      <w:r w:rsidR="003B41BF">
        <w:rPr>
          <w:bCs/>
          <w:szCs w:val="24"/>
          <w:lang w:val="lt-LT"/>
        </w:rPr>
        <w:t xml:space="preserve"> „</w:t>
      </w:r>
      <w:r w:rsidR="003B41BF" w:rsidRPr="003B41BF">
        <w:rPr>
          <w:bCs/>
          <w:szCs w:val="24"/>
          <w:lang w:val="lt-LT"/>
        </w:rPr>
        <w:t>Daugiabučių gyvenamųjų namų teritorijos tvarkymo programos įgyvendinimas</w:t>
      </w:r>
      <w:r w:rsidR="003B41BF">
        <w:rPr>
          <w:bCs/>
          <w:szCs w:val="24"/>
          <w:lang w:val="lt-LT"/>
        </w:rPr>
        <w:t>“</w:t>
      </w:r>
      <w:r>
        <w:rPr>
          <w:bCs/>
          <w:szCs w:val="24"/>
          <w:lang w:val="lt-LT"/>
        </w:rPr>
        <w:t>.</w:t>
      </w:r>
    </w:p>
    <w:p w14:paraId="2FC15DCA" w14:textId="1F45271F" w:rsidR="002E7D0A" w:rsidRPr="009F6C4D" w:rsidRDefault="002E7D0A" w:rsidP="002E7D0A">
      <w:pPr>
        <w:pStyle w:val="Pagrindinistekstas"/>
        <w:tabs>
          <w:tab w:val="left" w:pos="851"/>
        </w:tabs>
        <w:ind w:firstLine="851"/>
        <w:rPr>
          <w:b/>
          <w:bCs/>
          <w:szCs w:val="24"/>
          <w:lang w:val="lt-LT"/>
        </w:rPr>
      </w:pPr>
      <w:r w:rsidRPr="009F6C4D">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2FE32BB0" w14:textId="77777777" w:rsidR="00213A67" w:rsidRDefault="00213A67" w:rsidP="0014727C">
      <w:pPr>
        <w:pStyle w:val="Pagrindinistekstas"/>
        <w:tabs>
          <w:tab w:val="left" w:pos="851"/>
        </w:tabs>
        <w:ind w:firstLine="851"/>
        <w:rPr>
          <w:bCs/>
          <w:szCs w:val="24"/>
          <w:lang w:val="lt-LT"/>
        </w:rPr>
      </w:pPr>
      <w:r w:rsidRPr="00213A67">
        <w:rPr>
          <w:bCs/>
          <w:szCs w:val="24"/>
          <w:lang w:val="lt-LT"/>
        </w:rPr>
        <w:t>Teisės akto projektas teikiamas antikorupciniam vertinimui.</w:t>
      </w:r>
    </w:p>
    <w:p w14:paraId="4755AB7B" w14:textId="434B03F2"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795A6B59" w:rsidR="00EC3B34" w:rsidRDefault="002E7D0A" w:rsidP="0014727C">
      <w:pPr>
        <w:ind w:firstLine="851"/>
      </w:pPr>
      <w:r w:rsidRPr="009F6C4D">
        <w:rPr>
          <w:bCs/>
        </w:rPr>
        <w:t>Vietinio ūkio ir turto valdymo skyriaus vyr</w:t>
      </w:r>
      <w:r w:rsidR="00C715A8">
        <w:rPr>
          <w:bCs/>
        </w:rPr>
        <w:t>esn</w:t>
      </w:r>
      <w:r w:rsidRPr="009F6C4D">
        <w:rPr>
          <w:bCs/>
        </w:rPr>
        <w:t xml:space="preserve">. specialistė </w:t>
      </w:r>
      <w:r w:rsidR="00C715A8">
        <w:rPr>
          <w:bCs/>
        </w:rPr>
        <w:t>Rasa Šerputienė</w:t>
      </w:r>
      <w:r w:rsidR="0014727C">
        <w:rPr>
          <w:bCs/>
        </w:rPr>
        <w:t>.</w:t>
      </w:r>
    </w:p>
    <w:sectPr w:rsidR="00EC3B34" w:rsidSect="009C7B7B">
      <w:headerReference w:type="default" r:id="rId8"/>
      <w:pgSz w:w="11906" w:h="16838"/>
      <w:pgMar w:top="97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9F79A" w14:textId="77777777" w:rsidR="00F81FC2" w:rsidRDefault="00F81FC2" w:rsidP="00045C0B">
      <w:r>
        <w:separator/>
      </w:r>
    </w:p>
  </w:endnote>
  <w:endnote w:type="continuationSeparator" w:id="0">
    <w:p w14:paraId="0F1853DA" w14:textId="77777777" w:rsidR="00F81FC2" w:rsidRDefault="00F81FC2" w:rsidP="000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EC1C1" w14:textId="77777777" w:rsidR="00F81FC2" w:rsidRDefault="00F81FC2" w:rsidP="00045C0B">
      <w:r>
        <w:separator/>
      </w:r>
    </w:p>
  </w:footnote>
  <w:footnote w:type="continuationSeparator" w:id="0">
    <w:p w14:paraId="04038584" w14:textId="77777777" w:rsidR="00F81FC2" w:rsidRDefault="00F81FC2" w:rsidP="00045C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020127"/>
      <w:docPartObj>
        <w:docPartGallery w:val="Page Numbers (Top of Page)"/>
        <w:docPartUnique/>
      </w:docPartObj>
    </w:sdtPr>
    <w:sdtEndPr/>
    <w:sdtContent>
      <w:p w14:paraId="44C37100" w14:textId="4F4C54A5" w:rsidR="00C0166D" w:rsidRDefault="00C0166D">
        <w:pPr>
          <w:pStyle w:val="Antrats"/>
          <w:jc w:val="center"/>
        </w:pPr>
        <w:r>
          <w:fldChar w:fldCharType="begin"/>
        </w:r>
        <w:r>
          <w:instrText>PAGE   \* MERGEFORMAT</w:instrText>
        </w:r>
        <w:r>
          <w:fldChar w:fldCharType="separate"/>
        </w:r>
        <w:r w:rsidR="009C7B7B">
          <w:rPr>
            <w:noProof/>
          </w:rPr>
          <w:t>2</w:t>
        </w:r>
        <w:r>
          <w:fldChar w:fldCharType="end"/>
        </w:r>
      </w:p>
    </w:sdtContent>
  </w:sdt>
  <w:p w14:paraId="531056FB" w14:textId="77777777" w:rsidR="00C0166D" w:rsidRDefault="00C0166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603D"/>
    <w:multiLevelType w:val="hybridMultilevel"/>
    <w:tmpl w:val="A45ABB0A"/>
    <w:lvl w:ilvl="0" w:tplc="F5EAA5E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0A"/>
    <w:rsid w:val="000150A2"/>
    <w:rsid w:val="00020A31"/>
    <w:rsid w:val="00025BAC"/>
    <w:rsid w:val="00026D54"/>
    <w:rsid w:val="00045C0B"/>
    <w:rsid w:val="00062ED9"/>
    <w:rsid w:val="0006582F"/>
    <w:rsid w:val="0008371B"/>
    <w:rsid w:val="000D20BC"/>
    <w:rsid w:val="000D3488"/>
    <w:rsid w:val="000D75AB"/>
    <w:rsid w:val="000F0D8E"/>
    <w:rsid w:val="000F529C"/>
    <w:rsid w:val="001155D6"/>
    <w:rsid w:val="0014727C"/>
    <w:rsid w:val="00197B50"/>
    <w:rsid w:val="001B7944"/>
    <w:rsid w:val="001D3C66"/>
    <w:rsid w:val="001E0597"/>
    <w:rsid w:val="001F44DD"/>
    <w:rsid w:val="00201762"/>
    <w:rsid w:val="002029A5"/>
    <w:rsid w:val="00213A67"/>
    <w:rsid w:val="00232A31"/>
    <w:rsid w:val="00247947"/>
    <w:rsid w:val="002518DE"/>
    <w:rsid w:val="002766E4"/>
    <w:rsid w:val="0029253E"/>
    <w:rsid w:val="002B01EC"/>
    <w:rsid w:val="002D0879"/>
    <w:rsid w:val="002E1E55"/>
    <w:rsid w:val="002E7D0A"/>
    <w:rsid w:val="003247EF"/>
    <w:rsid w:val="00356C4D"/>
    <w:rsid w:val="0037705D"/>
    <w:rsid w:val="003A2F74"/>
    <w:rsid w:val="003B41BF"/>
    <w:rsid w:val="003D69C0"/>
    <w:rsid w:val="003E1DF3"/>
    <w:rsid w:val="003F770E"/>
    <w:rsid w:val="00403A64"/>
    <w:rsid w:val="00405D11"/>
    <w:rsid w:val="004077D6"/>
    <w:rsid w:val="0041442F"/>
    <w:rsid w:val="0047034B"/>
    <w:rsid w:val="004867FC"/>
    <w:rsid w:val="00492B2B"/>
    <w:rsid w:val="004B11CC"/>
    <w:rsid w:val="004B2B24"/>
    <w:rsid w:val="004B3C3B"/>
    <w:rsid w:val="004B58A8"/>
    <w:rsid w:val="004C1812"/>
    <w:rsid w:val="004D5EAC"/>
    <w:rsid w:val="00507962"/>
    <w:rsid w:val="00532F60"/>
    <w:rsid w:val="00550716"/>
    <w:rsid w:val="00550E5C"/>
    <w:rsid w:val="0056405D"/>
    <w:rsid w:val="0057390A"/>
    <w:rsid w:val="00591F7F"/>
    <w:rsid w:val="005A1C7A"/>
    <w:rsid w:val="005B6EC6"/>
    <w:rsid w:val="005C1F98"/>
    <w:rsid w:val="005E053F"/>
    <w:rsid w:val="005E7419"/>
    <w:rsid w:val="005F5BD0"/>
    <w:rsid w:val="00634611"/>
    <w:rsid w:val="00644161"/>
    <w:rsid w:val="00646607"/>
    <w:rsid w:val="006545F9"/>
    <w:rsid w:val="00681430"/>
    <w:rsid w:val="006A26CD"/>
    <w:rsid w:val="006C51A6"/>
    <w:rsid w:val="006D3993"/>
    <w:rsid w:val="006D58AE"/>
    <w:rsid w:val="007167E4"/>
    <w:rsid w:val="0072292D"/>
    <w:rsid w:val="00732A50"/>
    <w:rsid w:val="00746269"/>
    <w:rsid w:val="00747ABC"/>
    <w:rsid w:val="007567AD"/>
    <w:rsid w:val="007A2FB1"/>
    <w:rsid w:val="007A3295"/>
    <w:rsid w:val="007F0B31"/>
    <w:rsid w:val="007F3C80"/>
    <w:rsid w:val="0081179F"/>
    <w:rsid w:val="00834122"/>
    <w:rsid w:val="00847D63"/>
    <w:rsid w:val="00877713"/>
    <w:rsid w:val="00892030"/>
    <w:rsid w:val="00892652"/>
    <w:rsid w:val="008A206E"/>
    <w:rsid w:val="008B01D5"/>
    <w:rsid w:val="008C36CB"/>
    <w:rsid w:val="008E09CC"/>
    <w:rsid w:val="008E09FB"/>
    <w:rsid w:val="008E3350"/>
    <w:rsid w:val="00955D1C"/>
    <w:rsid w:val="009744EC"/>
    <w:rsid w:val="009746EF"/>
    <w:rsid w:val="009A7934"/>
    <w:rsid w:val="009B3F17"/>
    <w:rsid w:val="009B6A38"/>
    <w:rsid w:val="009C7B7B"/>
    <w:rsid w:val="009C7DBC"/>
    <w:rsid w:val="009E7096"/>
    <w:rsid w:val="00A419BE"/>
    <w:rsid w:val="00A54BAA"/>
    <w:rsid w:val="00A66D40"/>
    <w:rsid w:val="00AC5090"/>
    <w:rsid w:val="00AE6312"/>
    <w:rsid w:val="00B42E2D"/>
    <w:rsid w:val="00B9573F"/>
    <w:rsid w:val="00B96D4D"/>
    <w:rsid w:val="00BD1D16"/>
    <w:rsid w:val="00BD5F00"/>
    <w:rsid w:val="00BF59E5"/>
    <w:rsid w:val="00C00D1D"/>
    <w:rsid w:val="00C0166D"/>
    <w:rsid w:val="00C01922"/>
    <w:rsid w:val="00C067F2"/>
    <w:rsid w:val="00C201E2"/>
    <w:rsid w:val="00C255CE"/>
    <w:rsid w:val="00C60B10"/>
    <w:rsid w:val="00C715A8"/>
    <w:rsid w:val="00C72B35"/>
    <w:rsid w:val="00C761A9"/>
    <w:rsid w:val="00C9245B"/>
    <w:rsid w:val="00CF446E"/>
    <w:rsid w:val="00D16C95"/>
    <w:rsid w:val="00D34233"/>
    <w:rsid w:val="00D448D2"/>
    <w:rsid w:val="00D52A16"/>
    <w:rsid w:val="00D80CBD"/>
    <w:rsid w:val="00D873A6"/>
    <w:rsid w:val="00D91F02"/>
    <w:rsid w:val="00DD1584"/>
    <w:rsid w:val="00E123D1"/>
    <w:rsid w:val="00E12637"/>
    <w:rsid w:val="00E14C44"/>
    <w:rsid w:val="00E217E4"/>
    <w:rsid w:val="00E23B1B"/>
    <w:rsid w:val="00E25654"/>
    <w:rsid w:val="00E357BD"/>
    <w:rsid w:val="00E771B4"/>
    <w:rsid w:val="00E803B0"/>
    <w:rsid w:val="00EC3B34"/>
    <w:rsid w:val="00EE7959"/>
    <w:rsid w:val="00F15CC8"/>
    <w:rsid w:val="00F443B1"/>
    <w:rsid w:val="00F46DD4"/>
    <w:rsid w:val="00F5524B"/>
    <w:rsid w:val="00F62E3B"/>
    <w:rsid w:val="00F81FC2"/>
    <w:rsid w:val="00F93130"/>
    <w:rsid w:val="00FC2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045C0B"/>
    <w:pPr>
      <w:tabs>
        <w:tab w:val="center" w:pos="4819"/>
        <w:tab w:val="right" w:pos="9638"/>
      </w:tabs>
    </w:pPr>
  </w:style>
  <w:style w:type="character" w:customStyle="1" w:styleId="AntratsDiagrama">
    <w:name w:val="Antraštės Diagrama"/>
    <w:basedOn w:val="Numatytasispastraiposriftas"/>
    <w:link w:val="Antrats"/>
    <w:uiPriority w:val="99"/>
    <w:rsid w:val="00045C0B"/>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045C0B"/>
    <w:pPr>
      <w:tabs>
        <w:tab w:val="center" w:pos="4819"/>
        <w:tab w:val="right" w:pos="9638"/>
      </w:tabs>
    </w:pPr>
  </w:style>
  <w:style w:type="character" w:customStyle="1" w:styleId="PoratDiagrama">
    <w:name w:val="Poraštė Diagrama"/>
    <w:basedOn w:val="Numatytasispastraiposriftas"/>
    <w:link w:val="Porat"/>
    <w:uiPriority w:val="99"/>
    <w:rsid w:val="00045C0B"/>
    <w:rPr>
      <w:rFonts w:ascii="Times New Roman" w:eastAsia="Times New Roman" w:hAnsi="Times New Roman" w:cs="Times New Roman"/>
      <w:kern w:val="0"/>
      <w:sz w:val="24"/>
      <w:szCs w:val="24"/>
      <w14:ligatures w14:val="none"/>
    </w:rPr>
  </w:style>
  <w:style w:type="paragraph" w:styleId="Debesliotekstas">
    <w:name w:val="Balloon Text"/>
    <w:basedOn w:val="prastasis"/>
    <w:link w:val="DebesliotekstasDiagrama"/>
    <w:uiPriority w:val="99"/>
    <w:semiHidden/>
    <w:unhideWhenUsed/>
    <w:rsid w:val="00C715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15A8"/>
    <w:rPr>
      <w:rFonts w:ascii="Segoe UI" w:eastAsia="Times New Roman" w:hAnsi="Segoe UI" w:cs="Segoe UI"/>
      <w:kern w:val="0"/>
      <w:sz w:val="18"/>
      <w:szCs w:val="18"/>
      <w14:ligatures w14:val="none"/>
    </w:rPr>
  </w:style>
  <w:style w:type="paragraph" w:styleId="prastasiniatinklio">
    <w:name w:val="Normal (Web)"/>
    <w:basedOn w:val="prastasis"/>
    <w:uiPriority w:val="99"/>
    <w:semiHidden/>
    <w:unhideWhenUsed/>
    <w:rsid w:val="00026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9717">
      <w:bodyDiv w:val="1"/>
      <w:marLeft w:val="0"/>
      <w:marRight w:val="0"/>
      <w:marTop w:val="0"/>
      <w:marBottom w:val="0"/>
      <w:divBdr>
        <w:top w:val="none" w:sz="0" w:space="0" w:color="auto"/>
        <w:left w:val="none" w:sz="0" w:space="0" w:color="auto"/>
        <w:bottom w:val="none" w:sz="0" w:space="0" w:color="auto"/>
        <w:right w:val="none" w:sz="0" w:space="0" w:color="auto"/>
      </w:divBdr>
    </w:div>
    <w:div w:id="148859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6A18-05AC-454B-8707-C5063454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852DBB2B</Template>
  <TotalTime>1</TotalTime>
  <Pages>1</Pages>
  <Words>2114</Words>
  <Characters>1205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Rasa Šerputienė</cp:lastModifiedBy>
  <cp:revision>3</cp:revision>
  <dcterms:created xsi:type="dcterms:W3CDTF">2026-05-15T12:40:00Z</dcterms:created>
  <dcterms:modified xsi:type="dcterms:W3CDTF">2026-05-15T12:43:00Z</dcterms:modified>
</cp:coreProperties>
</file>