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F72" w14:textId="77777777" w:rsidR="004853D7" w:rsidRPr="004853D7" w:rsidRDefault="004853D7" w:rsidP="004853D7">
      <w:pPr>
        <w:jc w:val="center"/>
        <w:rPr>
          <w:b/>
          <w:caps/>
        </w:rPr>
      </w:pPr>
      <w:r w:rsidRPr="004853D7">
        <w:rPr>
          <w:b/>
          <w:caps/>
        </w:rPr>
        <w:t>Aiškinamasis raštas</w:t>
      </w:r>
    </w:p>
    <w:p w14:paraId="6DC63A8A" w14:textId="77777777" w:rsidR="004853D7" w:rsidRPr="004853D7" w:rsidRDefault="004853D7" w:rsidP="004853D7">
      <w:pPr>
        <w:jc w:val="center"/>
        <w:rPr>
          <w:b/>
          <w:bCs/>
        </w:rPr>
      </w:pPr>
      <w:r w:rsidRPr="004853D7">
        <w:rPr>
          <w:b/>
          <w:caps/>
        </w:rPr>
        <w:t>PRIE KRETINGOS RAJONO SAVIVALDYBĖS TARYBOS SPRENDIMO PROJEKTO „</w:t>
      </w:r>
      <w:r w:rsidRPr="004853D7">
        <w:rPr>
          <w:b/>
          <w:bCs/>
        </w:rPr>
        <w:t>DĖL KRETINGOS RAJONO SAVIVALDYBĖS TARYBOS 2014 M. SPALIO 30 D. SPRENDIMO NR. T2-284 „DĖL SĮ „KRETINGOS KOMUNALININKAS“ ATLYGINTINŲ PASLAUGŲ KAINŲ PATVIRTINIMO“ PAKEITIMO“</w:t>
      </w:r>
    </w:p>
    <w:p w14:paraId="68C0ADD3" w14:textId="77777777" w:rsidR="004853D7" w:rsidRPr="004853D7" w:rsidRDefault="004853D7" w:rsidP="004853D7"/>
    <w:p w14:paraId="42D974DC" w14:textId="77777777" w:rsidR="004853D7" w:rsidRPr="004853D7" w:rsidRDefault="004853D7" w:rsidP="004853D7">
      <w:pPr>
        <w:jc w:val="center"/>
        <w:rPr>
          <w:caps/>
        </w:rPr>
      </w:pPr>
      <w:r w:rsidRPr="004853D7">
        <w:t>2026 m. gegužės  d.</w:t>
      </w:r>
    </w:p>
    <w:p w14:paraId="2B64E368" w14:textId="77777777" w:rsidR="004853D7" w:rsidRPr="004853D7" w:rsidRDefault="004853D7" w:rsidP="004853D7">
      <w:pPr>
        <w:jc w:val="center"/>
      </w:pPr>
      <w:r w:rsidRPr="004853D7">
        <w:t>Kretinga</w:t>
      </w:r>
    </w:p>
    <w:p w14:paraId="5874CB32" w14:textId="77777777" w:rsidR="004853D7" w:rsidRPr="004853D7" w:rsidRDefault="004853D7" w:rsidP="004853D7">
      <w:pPr>
        <w:jc w:val="center"/>
      </w:pPr>
    </w:p>
    <w:p w14:paraId="13A422C5" w14:textId="77777777"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 xml:space="preserve">1. Parengto sprendimo projekto tikslas ir uždaviniai. </w:t>
      </w:r>
    </w:p>
    <w:p w14:paraId="1AD69EBC" w14:textId="77777777" w:rsidR="004853D7" w:rsidRPr="004853D7" w:rsidRDefault="004853D7" w:rsidP="004853D7">
      <w:pPr>
        <w:ind w:firstLine="851"/>
        <w:jc w:val="both"/>
      </w:pPr>
      <w:r w:rsidRPr="004853D7">
        <w:t xml:space="preserve">Papildyti ir patvirtinti SĮ „Kretingos komunalininkas“ teikiamų atlygintinų paslaugų kainas, nustatytas Kretingos rajono savivaldybės tarybos 2014 m. spalio 30 d. sprendimu Nr. T2-284 „Dėl SĮ „Kretingos komunalininkas“ atlygintinų paslaugų kainų patvirtinimo“ (Kretingos rajono savivaldybės tarybos </w:t>
      </w:r>
      <w:bookmarkStart w:id="0" w:name="_Hlk189135943"/>
      <w:r w:rsidRPr="004853D7">
        <w:t>2023 m. gegužės 25 d. sprendimo Nr.</w:t>
      </w:r>
      <w:hyperlink r:id="rId6" w:tgtFrame="_blank" w:tooltip="Dėl Kretingos rajono savivaldybės tarybos 2014 m. spalio 30 d. sprendimo Nr. T2-284 " w:history="1">
        <w:r w:rsidRPr="004853D7">
          <w:t>T2-158</w:t>
        </w:r>
      </w:hyperlink>
      <w:r w:rsidRPr="004853D7">
        <w:t xml:space="preserve"> </w:t>
      </w:r>
      <w:bookmarkEnd w:id="0"/>
      <w:r w:rsidRPr="004853D7">
        <w:t>redakcija) patvirtintame priede Nr. 1 „SĮ „Kretingos komunalininkas“ darbų ir paslaugų kainos“.</w:t>
      </w:r>
    </w:p>
    <w:p w14:paraId="36944A7E" w14:textId="77777777" w:rsidR="004853D7" w:rsidRPr="004853D7" w:rsidRDefault="004853D7" w:rsidP="004853D7">
      <w:pPr>
        <w:ind w:firstLine="851"/>
        <w:jc w:val="both"/>
      </w:pPr>
      <w:r w:rsidRPr="004853D7">
        <w:rPr>
          <w:b/>
        </w:rPr>
        <w:t>2. Siūlomos teisinio reguliavimo nuostatos, šiuo metu esantis teisinis reglamentavimas, kokie šios srities teisės aktai tebegalioja ir kokius teisės aktus būtina pakeisti ar panaikinti, priėmus teikiamą tarybos sprendimo projektą.</w:t>
      </w:r>
    </w:p>
    <w:p w14:paraId="71FAA674" w14:textId="77777777" w:rsidR="004853D7" w:rsidRPr="004853D7" w:rsidRDefault="004853D7" w:rsidP="004853D7">
      <w:pPr>
        <w:ind w:firstLine="851"/>
        <w:jc w:val="both"/>
      </w:pPr>
      <w:r w:rsidRPr="004853D7">
        <w:t xml:space="preserve">Šiuo metu SĮ „Kretingos komunalininkas“, teikdama atlygintinas paslaugas, taiko </w:t>
      </w:r>
      <w:r w:rsidRPr="004853D7">
        <w:rPr>
          <w:bCs/>
        </w:rPr>
        <w:t>Kretingos</w:t>
      </w:r>
      <w:r w:rsidRPr="004853D7">
        <w:rPr>
          <w:b/>
          <w:bCs/>
        </w:rPr>
        <w:t xml:space="preserve"> </w:t>
      </w:r>
      <w:r w:rsidRPr="004853D7">
        <w:rPr>
          <w:bCs/>
        </w:rPr>
        <w:t>rajono savivaldybės tarybos 2014 m. spalio 30 d. sprendimu Nr. T2-284 „Dėl SĮ „Kretingos komunalininkas“ atlygintinų paslaugų kainų patvirtinimo“</w:t>
      </w:r>
      <w:r w:rsidRPr="004853D7">
        <w:t xml:space="preserve"> (Kretingos rajono savivaldybės tarybos 2023 m. gegužės 25 d. sprendimo Nr. </w:t>
      </w:r>
      <w:hyperlink r:id="rId7" w:tgtFrame="_blank" w:tooltip="Dėl Kretingos rajono savivaldybės tarybos 2014 m. spalio 30 d. sprendimo Nr. T2-284 " w:history="1">
        <w:r w:rsidRPr="004853D7">
          <w:t>T2-158</w:t>
        </w:r>
      </w:hyperlink>
      <w:r w:rsidRPr="004853D7">
        <w:t xml:space="preserve"> redakcija) patvirtintas paslaugų kainas.</w:t>
      </w:r>
    </w:p>
    <w:p w14:paraId="37D09273" w14:textId="2A74D9D9" w:rsidR="004853D7" w:rsidRPr="004853D7" w:rsidRDefault="004853D7" w:rsidP="004853D7">
      <w:pPr>
        <w:ind w:firstLine="851"/>
        <w:jc w:val="both"/>
      </w:pPr>
      <w:r w:rsidRPr="004853D7">
        <w:t xml:space="preserve">SĮ „Kretingos komunalininkas“ Kretingos rajono savivaldybės administracijai 2026 m. balandžio 10 d. pateikė raštą Nr. (3.6.) V4-265 „Dėl reklaminio ploto nuomos paslaugų teikimo“, kuriuo prašoma papildyti SĮ „Kretingos komunalininkas“ atlygintinų paslaugų kainas nauja paslauga </w:t>
      </w:r>
      <w:r w:rsidR="00CB4786">
        <w:t>–</w:t>
      </w:r>
      <w:r w:rsidRPr="004853D7">
        <w:t xml:space="preserve"> 6 kv. m reklaminio ploto, esančio ant Kretingos miesto turgaus paviljono (adresas Laisvės g. 11A, Kretinga), nuoma. </w:t>
      </w:r>
    </w:p>
    <w:p w14:paraId="578F053E" w14:textId="36F965A0" w:rsidR="004853D7" w:rsidRPr="004853D7" w:rsidRDefault="004853D7" w:rsidP="004853D7">
      <w:pPr>
        <w:ind w:firstLine="851"/>
        <w:jc w:val="both"/>
      </w:pPr>
      <w:r w:rsidRPr="004853D7">
        <w:t>SĮ „Kretingos komunalininkas“ vertino panašaus dydžio miestuose esančių reklaminių plotų (stenduose ar ant daugiabučių sienų) kainas, kurių vidurkis siekia apie 114,05 Eur be PVM, bei UAB Kretingos autobusų parko taikomą mėnesio kainą už reklaminį plotą ant autobusų galo, kuri lygi 80,00 Eur be PVM. Apskaičiuota vidutinė lauko reklamos mėnesio kaina buvo palyginta ir su Kretingos sporto centro taikoma mėnesio kaina už reklaminį plotą vidaus patalpose, kuri lygi 49,59 E</w:t>
      </w:r>
      <w:r w:rsidR="00BC7A2F">
        <w:t>ur</w:t>
      </w:r>
      <w:r w:rsidRPr="004853D7">
        <w:t xml:space="preserve"> be PVM už 6 kv. m plotą. Taip pat siekiant objektyviai nustatyti galimą reklaminio ploto nuomos kainą buvo įvertintas reklamos ploto vietos matomumas, kuris</w:t>
      </w:r>
      <w:r w:rsidR="00BC7A2F">
        <w:t>,</w:t>
      </w:r>
      <w:r w:rsidRPr="004853D7">
        <w:t xml:space="preserve"> įmonės nuomone</w:t>
      </w:r>
      <w:r w:rsidR="00BC7A2F">
        <w:t>,</w:t>
      </w:r>
      <w:r w:rsidRPr="004853D7">
        <w:t xml:space="preserve"> dvi dienas per savaitę yra labai geras, kitas 5 dienas – vidutinis. Atsižvelgiant į paminėtas aplinkybes, SĮ „Kretingos komunalininkas“ prašo nustatyti 80</w:t>
      </w:r>
      <w:r>
        <w:t>,00</w:t>
      </w:r>
      <w:r w:rsidRPr="004853D7">
        <w:t xml:space="preserve"> Eur be PVM (96,80 E</w:t>
      </w:r>
      <w:r w:rsidR="00673B35">
        <w:t>ur</w:t>
      </w:r>
      <w:r w:rsidRPr="004853D7">
        <w:t xml:space="preserve"> su PVM) už 6 kv. m reklaminio ploto, esančio adresu Laisvės g. 11 A, Kretinga, nuomos kainą mėnesiui.</w:t>
      </w:r>
    </w:p>
    <w:p w14:paraId="24C8EF98" w14:textId="77777777" w:rsidR="004853D7" w:rsidRPr="004853D7" w:rsidRDefault="004853D7" w:rsidP="004853D7">
      <w:pPr>
        <w:ind w:firstLine="851"/>
        <w:jc w:val="both"/>
      </w:pPr>
      <w:r w:rsidRPr="004853D7">
        <w:t>Pridedamas Kretingos rajono savivaldybės tarybos 2014 m. spalio 30 d. sprendimu Nr. T2-284 (Kretingos rajono savivaldybės tarybos 2023 m. gegužės 25 d. sprendimo Nr.</w:t>
      </w:r>
      <w:hyperlink r:id="rId8" w:tgtFrame="_blank" w:tooltip="Dėl Kretingos rajono savivaldybės tarybos 2014 m. spalio 30 d. sprendimo Nr. T2-284 " w:history="1">
        <w:r w:rsidRPr="004853D7">
          <w:t>T2-158</w:t>
        </w:r>
      </w:hyperlink>
      <w:r w:rsidRPr="004853D7">
        <w:t xml:space="preserve"> redakcija) patvirtinto priedo Nr. 1 „SĮ „Kretingos komunalininkas“ darbų ir paslaugų kainos“ lyginamasis variantas.</w:t>
      </w:r>
    </w:p>
    <w:p w14:paraId="4B9C6C6A" w14:textId="77777777"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3. Kokių rezultatų laukiama.</w:t>
      </w:r>
    </w:p>
    <w:p w14:paraId="4AF80250" w14:textId="77777777" w:rsidR="004853D7" w:rsidRPr="004853D7" w:rsidRDefault="004853D7" w:rsidP="004853D7">
      <w:pPr>
        <w:pStyle w:val="Sraopastraipa"/>
        <w:spacing w:after="0" w:line="240" w:lineRule="auto"/>
        <w:ind w:left="0" w:firstLine="851"/>
        <w:jc w:val="both"/>
        <w:rPr>
          <w:rFonts w:ascii="Times New Roman" w:hAnsi="Times New Roman" w:cs="Times New Roman"/>
        </w:rPr>
      </w:pPr>
      <w:r w:rsidRPr="004853D7">
        <w:rPr>
          <w:rFonts w:ascii="Times New Roman" w:hAnsi="Times New Roman" w:cs="Times New Roman"/>
        </w:rPr>
        <w:t>Galimybė padidinti SĮ „Kretingos komunalininkas“ pajamas.</w:t>
      </w:r>
    </w:p>
    <w:p w14:paraId="277D8ECE" w14:textId="77777777" w:rsidR="004853D7" w:rsidRPr="004853D7" w:rsidRDefault="004853D7" w:rsidP="008100E6">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4. Lėšų poreikis ir šaltiniai.</w:t>
      </w:r>
    </w:p>
    <w:p w14:paraId="16DC4337"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rPr>
          <w:b/>
        </w:rPr>
      </w:pPr>
      <w:r w:rsidRPr="004853D7">
        <w:t>Sprendimo įgyvendinimui savivaldybės biudžeto lėšų nereikės.</w:t>
      </w:r>
    </w:p>
    <w:p w14:paraId="1B0B484F"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rPr>
          <w:b/>
        </w:rPr>
      </w:pPr>
      <w:r w:rsidRPr="004853D7">
        <w:rPr>
          <w:b/>
        </w:rPr>
        <w:t>5. Kiti sprendimui priimti reikalingi pagrindimai, skaičiavimai ar paaiškinimai.</w:t>
      </w:r>
    </w:p>
    <w:p w14:paraId="1AE1C270" w14:textId="77777777" w:rsidR="004853D7" w:rsidRPr="004853D7" w:rsidRDefault="004853D7" w:rsidP="004853D7">
      <w:pPr>
        <w:pStyle w:val="Sraopastraipa"/>
        <w:spacing w:after="0" w:line="240" w:lineRule="auto"/>
        <w:ind w:left="0" w:firstLine="851"/>
        <w:jc w:val="both"/>
        <w:rPr>
          <w:rFonts w:ascii="Times New Roman" w:hAnsi="Times New Roman" w:cs="Times New Roman"/>
          <w:shd w:val="clear" w:color="auto" w:fill="FFFFFF"/>
        </w:rPr>
      </w:pPr>
      <w:r w:rsidRPr="004853D7">
        <w:rPr>
          <w:rFonts w:ascii="Times New Roman" w:hAnsi="Times New Roman" w:cs="Times New Roman"/>
          <w:shd w:val="clear" w:color="auto" w:fill="FFFFFF"/>
        </w:rPr>
        <w:t xml:space="preserve">Paaiškinimai pateikti </w:t>
      </w:r>
      <w:r w:rsidRPr="004853D7">
        <w:rPr>
          <w:rFonts w:ascii="Times New Roman" w:hAnsi="Times New Roman" w:cs="Times New Roman"/>
        </w:rPr>
        <w:t>SĮ „Kretingos komunalininkas“ 2026 m. balandžio 10 d. rašte Nr. (3.6.)V4-265 „Dėl reklaminio ploto nuomos paslaugų teikimo“.</w:t>
      </w:r>
    </w:p>
    <w:p w14:paraId="61ECFDF4" w14:textId="77777777" w:rsidR="004853D7" w:rsidRPr="004853D7" w:rsidRDefault="004853D7" w:rsidP="004853D7">
      <w:pPr>
        <w:widowControl/>
        <w:suppressAutoHyphens w:val="0"/>
        <w:ind w:firstLine="851"/>
        <w:jc w:val="both"/>
        <w:rPr>
          <w:b/>
        </w:rPr>
      </w:pPr>
      <w:r w:rsidRPr="004853D7">
        <w:rPr>
          <w:b/>
        </w:rPr>
        <w:t>6. Teisės akto projekto antikorupcinio vertinimo išvada dėl sprendimo projekto teikimo antikorupciniam vertinimui.</w:t>
      </w:r>
    </w:p>
    <w:p w14:paraId="5BD76D7A" w14:textId="77777777"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rPr>
        <w:t>Teisės akto projektas teikiamas antikorupciniam vertinimui. Pažyma pridedama.</w:t>
      </w:r>
    </w:p>
    <w:p w14:paraId="728FDA7A"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pPr>
      <w:r w:rsidRPr="004853D7">
        <w:rPr>
          <w:b/>
        </w:rPr>
        <w:t>7. Autorius ar autorių grupė</w:t>
      </w:r>
      <w:r w:rsidRPr="004853D7">
        <w:t>.</w:t>
      </w:r>
    </w:p>
    <w:p w14:paraId="229F9E27" w14:textId="5758A47E"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pPr>
      <w:r w:rsidRPr="004853D7">
        <w:t>Vietinio ūkio ir turto valdymo skyriaus patarėja Renata Ambrazevičienė.</w:t>
      </w:r>
    </w:p>
    <w:sectPr w:rsidR="004853D7" w:rsidRPr="004853D7" w:rsidSect="004853D7">
      <w:headerReference w:type="default" r:id="rId9"/>
      <w:headerReference w:type="first" r:id="rId10"/>
      <w:pgSz w:w="11906" w:h="16838"/>
      <w:pgMar w:top="1077"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D30E" w14:textId="77777777" w:rsidR="00325324" w:rsidRDefault="00325324">
      <w:r>
        <w:separator/>
      </w:r>
    </w:p>
  </w:endnote>
  <w:endnote w:type="continuationSeparator" w:id="0">
    <w:p w14:paraId="280B9AF0" w14:textId="77777777" w:rsidR="00325324" w:rsidRDefault="0032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83EE" w14:textId="77777777" w:rsidR="00325324" w:rsidRDefault="00325324">
      <w:r>
        <w:separator/>
      </w:r>
    </w:p>
  </w:footnote>
  <w:footnote w:type="continuationSeparator" w:id="0">
    <w:p w14:paraId="49B22799" w14:textId="77777777" w:rsidR="00325324" w:rsidRDefault="0032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34482"/>
      <w:docPartObj>
        <w:docPartGallery w:val="Page Numbers (Top of Page)"/>
        <w:docPartUnique/>
      </w:docPartObj>
    </w:sdtPr>
    <w:sdtEndPr/>
    <w:sdtContent>
      <w:p w14:paraId="656BAB5C" w14:textId="77777777" w:rsidR="004853D7" w:rsidRDefault="004853D7">
        <w:pPr>
          <w:pStyle w:val="Antrats"/>
          <w:jc w:val="center"/>
        </w:pPr>
        <w:r>
          <w:fldChar w:fldCharType="begin"/>
        </w:r>
        <w:r>
          <w:instrText>PAGE   \* MERGEFORMAT</w:instrText>
        </w:r>
        <w:r>
          <w:fldChar w:fldCharType="separate"/>
        </w:r>
        <w:r>
          <w:rPr>
            <w:noProof/>
          </w:rPr>
          <w:t>2</w:t>
        </w:r>
        <w:r>
          <w:fldChar w:fldCharType="end"/>
        </w:r>
      </w:p>
    </w:sdtContent>
  </w:sdt>
  <w:p w14:paraId="6E99E028" w14:textId="77777777" w:rsidR="004853D7" w:rsidRDefault="004853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94EE" w14:textId="77777777" w:rsidR="004853D7" w:rsidRDefault="004853D7">
    <w:pPr>
      <w:pStyle w:val="Antrats"/>
      <w:jc w:val="center"/>
    </w:pPr>
  </w:p>
  <w:p w14:paraId="041F3FB0" w14:textId="77777777" w:rsidR="004853D7" w:rsidRDefault="004853D7"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D7"/>
    <w:rsid w:val="00325324"/>
    <w:rsid w:val="00383C7B"/>
    <w:rsid w:val="004853D7"/>
    <w:rsid w:val="00673B35"/>
    <w:rsid w:val="00796DC1"/>
    <w:rsid w:val="007A0750"/>
    <w:rsid w:val="008100E6"/>
    <w:rsid w:val="00993BB9"/>
    <w:rsid w:val="009C6868"/>
    <w:rsid w:val="00BA4642"/>
    <w:rsid w:val="00BC7A2F"/>
    <w:rsid w:val="00C570BA"/>
    <w:rsid w:val="00CB4786"/>
    <w:rsid w:val="00E3767D"/>
    <w:rsid w:val="00F43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1E5E"/>
  <w15:chartTrackingRefBased/>
  <w15:docId w15:val="{F3C8C98A-C75E-43E1-AA15-670F7D12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3D7"/>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4853D7"/>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853D7"/>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853D7"/>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853D7"/>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853D7"/>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4853D7"/>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4853D7"/>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4853D7"/>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4853D7"/>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53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53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53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53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53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53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53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53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53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53D7"/>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853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53D7"/>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853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53D7"/>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4853D7"/>
    <w:rPr>
      <w:i/>
      <w:iCs/>
      <w:color w:val="404040" w:themeColor="text1" w:themeTint="BF"/>
    </w:rPr>
  </w:style>
  <w:style w:type="paragraph" w:styleId="Sraopastraipa">
    <w:name w:val="List Paragraph"/>
    <w:basedOn w:val="prastasis"/>
    <w:uiPriority w:val="34"/>
    <w:qFormat/>
    <w:rsid w:val="004853D7"/>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4853D7"/>
    <w:rPr>
      <w:i/>
      <w:iCs/>
      <w:color w:val="0F4761" w:themeColor="accent1" w:themeShade="BF"/>
    </w:rPr>
  </w:style>
  <w:style w:type="paragraph" w:styleId="Iskirtacitata">
    <w:name w:val="Intense Quote"/>
    <w:basedOn w:val="prastasis"/>
    <w:next w:val="prastasis"/>
    <w:link w:val="IskirtacitataDiagrama"/>
    <w:uiPriority w:val="30"/>
    <w:qFormat/>
    <w:rsid w:val="004853D7"/>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4853D7"/>
    <w:rPr>
      <w:i/>
      <w:iCs/>
      <w:color w:val="0F4761" w:themeColor="accent1" w:themeShade="BF"/>
    </w:rPr>
  </w:style>
  <w:style w:type="character" w:styleId="Rykinuoroda">
    <w:name w:val="Intense Reference"/>
    <w:basedOn w:val="Numatytasispastraiposriftas"/>
    <w:uiPriority w:val="32"/>
    <w:qFormat/>
    <w:rsid w:val="004853D7"/>
    <w:rPr>
      <w:b/>
      <w:bCs/>
      <w:smallCaps/>
      <w:color w:val="0F4761" w:themeColor="accent1" w:themeShade="BF"/>
      <w:spacing w:val="5"/>
    </w:rPr>
  </w:style>
  <w:style w:type="paragraph" w:styleId="Antrats">
    <w:name w:val="header"/>
    <w:basedOn w:val="prastasis"/>
    <w:link w:val="AntratsDiagrama"/>
    <w:uiPriority w:val="99"/>
    <w:rsid w:val="004853D7"/>
    <w:pPr>
      <w:tabs>
        <w:tab w:val="center" w:pos="4819"/>
        <w:tab w:val="right" w:pos="9638"/>
      </w:tabs>
    </w:pPr>
  </w:style>
  <w:style w:type="character" w:customStyle="1" w:styleId="AntratsDiagrama">
    <w:name w:val="Antraštės Diagrama"/>
    <w:basedOn w:val="Numatytasispastraiposriftas"/>
    <w:link w:val="Antrats"/>
    <w:uiPriority w:val="99"/>
    <w:rsid w:val="004853D7"/>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CB4786"/>
    <w:pPr>
      <w:spacing w:after="0" w:line="240" w:lineRule="auto"/>
    </w:pPr>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857164" TargetMode="External"/><Relationship Id="rId3" Type="http://schemas.openxmlformats.org/officeDocument/2006/relationships/webSettings" Target="webSettings.xml"/><Relationship Id="rId7" Type="http://schemas.openxmlformats.org/officeDocument/2006/relationships/hyperlink" Target="https://www.infolex.lt/ta/8571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lex.lt/ta/85716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2634</Words>
  <Characters>1502</Characters>
  <Application>Microsoft Office Word</Application>
  <DocSecurity>0</DocSecurity>
  <Lines>12</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3</cp:revision>
  <dcterms:created xsi:type="dcterms:W3CDTF">2026-05-06T12:12:00Z</dcterms:created>
  <dcterms:modified xsi:type="dcterms:W3CDTF">2026-05-06T13:39:00Z</dcterms:modified>
</cp:coreProperties>
</file>