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9110" w14:textId="1ED8B6FF" w:rsidR="00214350" w:rsidRDefault="00214350" w:rsidP="00085298">
      <w:pPr>
        <w:widowControl w:val="0"/>
        <w:suppressAutoHyphens/>
        <w:jc w:val="center"/>
        <w:rPr>
          <w:b/>
          <w:szCs w:val="24"/>
        </w:rPr>
      </w:pPr>
      <w:r w:rsidRPr="00214350">
        <w:rPr>
          <w:b/>
          <w:szCs w:val="24"/>
        </w:rPr>
        <w:t>AIŠKINAMASIS RAŠTAS</w:t>
      </w:r>
    </w:p>
    <w:p w14:paraId="0EAA4F1E" w14:textId="54F0E07C" w:rsidR="00214350" w:rsidRDefault="00214350" w:rsidP="00085298">
      <w:pPr>
        <w:widowControl w:val="0"/>
        <w:suppressAutoHyphens/>
        <w:jc w:val="center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>PRIE KRETINGOS RAJONO SAVIVALDYBĖS TARYBOS SPRENDIMO PROJEKTO</w:t>
      </w:r>
    </w:p>
    <w:p w14:paraId="5940B71C" w14:textId="5674F87A" w:rsidR="00F76657" w:rsidRDefault="00F76657" w:rsidP="00F76657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 xml:space="preserve">„DĖL </w:t>
      </w:r>
      <w:r w:rsidR="00EA1758">
        <w:rPr>
          <w:rFonts w:eastAsia="Lucida Sans Unicode"/>
          <w:b/>
          <w:bCs/>
          <w:szCs w:val="24"/>
          <w:lang w:eastAsia="lt-LT"/>
        </w:rPr>
        <w:t>202</w:t>
      </w:r>
      <w:r w:rsidR="007162A5">
        <w:rPr>
          <w:rFonts w:eastAsia="Lucida Sans Unicode"/>
          <w:b/>
          <w:bCs/>
          <w:szCs w:val="24"/>
          <w:lang w:eastAsia="lt-LT"/>
        </w:rPr>
        <w:t>5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>
        <w:rPr>
          <w:rFonts w:eastAsia="Lucida Sans Unicode"/>
          <w:b/>
          <w:bCs/>
          <w:szCs w:val="24"/>
          <w:lang w:eastAsia="lt-LT"/>
        </w:rPr>
        <w:t>KRETINGOS RAJONO SAVIVALDYBĖS METINIŲ ATASKAITŲ RINKINIO PATV</w:t>
      </w:r>
      <w:r w:rsidRPr="001F111E">
        <w:rPr>
          <w:b/>
          <w:lang w:eastAsia="ar-SA"/>
        </w:rPr>
        <w:t>IRTINIMO</w:t>
      </w:r>
      <w:r>
        <w:rPr>
          <w:b/>
          <w:lang w:eastAsia="ar-SA"/>
        </w:rPr>
        <w:t>“</w:t>
      </w:r>
    </w:p>
    <w:p w14:paraId="209A4473" w14:textId="77777777" w:rsidR="00F76657" w:rsidRDefault="00F76657" w:rsidP="00E5098A">
      <w:pPr>
        <w:widowControl w:val="0"/>
        <w:suppressAutoHyphens/>
        <w:rPr>
          <w:rFonts w:eastAsia="Calibri"/>
          <w:b/>
          <w:szCs w:val="24"/>
        </w:rPr>
      </w:pPr>
    </w:p>
    <w:p w14:paraId="1B2ED58F" w14:textId="390EC9F8" w:rsidR="00214350" w:rsidRPr="00214350" w:rsidRDefault="00214350" w:rsidP="00CE074E">
      <w:pPr>
        <w:jc w:val="center"/>
        <w:rPr>
          <w:szCs w:val="24"/>
        </w:rPr>
      </w:pPr>
      <w:r w:rsidRPr="00214350">
        <w:rPr>
          <w:szCs w:val="24"/>
        </w:rPr>
        <w:t>202</w:t>
      </w:r>
      <w:r w:rsidR="007162A5">
        <w:rPr>
          <w:szCs w:val="24"/>
        </w:rPr>
        <w:t>6</w:t>
      </w:r>
      <w:r w:rsidRPr="00214350">
        <w:rPr>
          <w:szCs w:val="24"/>
        </w:rPr>
        <w:t xml:space="preserve"> m. </w:t>
      </w:r>
      <w:r w:rsidR="00C166A9">
        <w:rPr>
          <w:szCs w:val="24"/>
        </w:rPr>
        <w:t>gegužės</w:t>
      </w:r>
      <w:r w:rsidR="001903BA">
        <w:rPr>
          <w:szCs w:val="24"/>
        </w:rPr>
        <w:t xml:space="preserve"> 5 </w:t>
      </w:r>
      <w:r w:rsidRPr="00214350">
        <w:rPr>
          <w:szCs w:val="24"/>
        </w:rPr>
        <w:t>d.</w:t>
      </w:r>
    </w:p>
    <w:p w14:paraId="1C8A88FE" w14:textId="1CF85C6C" w:rsidR="00214350" w:rsidRDefault="00214350" w:rsidP="00CE074E">
      <w:pPr>
        <w:jc w:val="center"/>
        <w:rPr>
          <w:szCs w:val="24"/>
        </w:rPr>
      </w:pPr>
      <w:r>
        <w:rPr>
          <w:szCs w:val="24"/>
        </w:rPr>
        <w:t>Kretinga</w:t>
      </w:r>
    </w:p>
    <w:p w14:paraId="7EFE6B7B" w14:textId="016E3C22" w:rsidR="00CE074E" w:rsidRDefault="00CE074E" w:rsidP="00E5098A">
      <w:pPr>
        <w:rPr>
          <w:szCs w:val="24"/>
        </w:rPr>
      </w:pPr>
    </w:p>
    <w:p w14:paraId="56BBBF92" w14:textId="77777777" w:rsidR="000E1706" w:rsidRDefault="00CE074E" w:rsidP="00E470D6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0E1706">
        <w:rPr>
          <w:rFonts w:eastAsia="Calibri"/>
          <w:b/>
          <w:szCs w:val="24"/>
        </w:rPr>
        <w:t>Parengto sprendimo projekto tikslai ir uždaviniai</w:t>
      </w:r>
      <w:r w:rsidR="000E1706" w:rsidRPr="000E1706">
        <w:rPr>
          <w:rFonts w:eastAsia="Calibri"/>
          <w:szCs w:val="24"/>
        </w:rPr>
        <w:t>.</w:t>
      </w:r>
    </w:p>
    <w:p w14:paraId="295B747B" w14:textId="17368E2A" w:rsidR="00F01BDF" w:rsidRPr="000E1706" w:rsidRDefault="000E1706" w:rsidP="00E470D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2759BF" w:rsidRPr="000E1706">
        <w:rPr>
          <w:color w:val="000000"/>
          <w:szCs w:val="24"/>
          <w:lang w:eastAsia="lt-LT"/>
        </w:rPr>
        <w:t xml:space="preserve">atvirtinti </w:t>
      </w:r>
      <w:r w:rsidR="00EA1758">
        <w:rPr>
          <w:color w:val="000000"/>
          <w:szCs w:val="24"/>
          <w:lang w:eastAsia="lt-LT"/>
        </w:rPr>
        <w:t>202</w:t>
      </w:r>
      <w:r w:rsidR="007162A5">
        <w:rPr>
          <w:color w:val="000000"/>
          <w:szCs w:val="24"/>
          <w:lang w:eastAsia="lt-LT"/>
        </w:rPr>
        <w:t>5</w:t>
      </w:r>
      <w:r w:rsidR="0061319B" w:rsidRPr="000E1706">
        <w:rPr>
          <w:color w:val="000000"/>
          <w:szCs w:val="24"/>
          <w:lang w:eastAsia="lt-LT"/>
        </w:rPr>
        <w:t xml:space="preserve"> m. </w:t>
      </w:r>
      <w:r w:rsidR="002759BF" w:rsidRPr="000E1706">
        <w:rPr>
          <w:color w:val="000000"/>
          <w:szCs w:val="24"/>
          <w:lang w:eastAsia="lt-LT"/>
        </w:rPr>
        <w:t>Kretingos rajono savivaldybės metinių ataskaitų rinkinį.</w:t>
      </w:r>
    </w:p>
    <w:p w14:paraId="6F6E876E" w14:textId="44765332" w:rsidR="00F01BDF" w:rsidRPr="00E470D6" w:rsidRDefault="0099253D" w:rsidP="00E470D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E470D6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AC9A6FE" w14:textId="382705B9" w:rsidR="00DE3944" w:rsidRPr="00DE3944" w:rsidRDefault="00882A5C" w:rsidP="00E470D6">
      <w:pPr>
        <w:ind w:firstLine="851"/>
        <w:jc w:val="both"/>
        <w:rPr>
          <w:szCs w:val="24"/>
          <w:shd w:val="clear" w:color="auto" w:fill="FFFFFF"/>
        </w:rPr>
      </w:pPr>
      <w:r w:rsidRPr="00882A5C">
        <w:rPr>
          <w:rFonts w:eastAsia="Calibri"/>
          <w:szCs w:val="24"/>
        </w:rPr>
        <w:t>Išimtinė sa</w:t>
      </w:r>
      <w:r>
        <w:rPr>
          <w:rFonts w:eastAsia="Calibri"/>
          <w:szCs w:val="24"/>
        </w:rPr>
        <w:t xml:space="preserve">vivaldybės tarybos kompetencija </w:t>
      </w:r>
      <w:r w:rsidR="00E5098A">
        <w:rPr>
          <w:rFonts w:eastAsia="Calibri"/>
          <w:szCs w:val="24"/>
        </w:rPr>
        <w:t>–</w:t>
      </w:r>
      <w:r>
        <w:rPr>
          <w:rFonts w:eastAsia="Calibri"/>
          <w:szCs w:val="24"/>
        </w:rPr>
        <w:t xml:space="preserve"> </w:t>
      </w:r>
      <w:r w:rsidRPr="00882A5C">
        <w:rPr>
          <w:color w:val="000000"/>
          <w:szCs w:val="24"/>
          <w:shd w:val="clear" w:color="auto" w:fill="FFFFFF"/>
        </w:rPr>
        <w:t xml:space="preserve">savivaldybės biudžeto ir savivaldybės metinių </w:t>
      </w:r>
      <w:r w:rsidRPr="00DE3944">
        <w:rPr>
          <w:szCs w:val="24"/>
          <w:shd w:val="clear" w:color="auto" w:fill="FFFFFF"/>
        </w:rPr>
        <w:t xml:space="preserve">ataskaitų rinkinio tvirtinimas. </w:t>
      </w:r>
      <w:r w:rsidR="00DE3944" w:rsidRPr="00DE3944">
        <w:rPr>
          <w:szCs w:val="24"/>
          <w:shd w:val="clear" w:color="auto" w:fill="FFFFFF"/>
        </w:rPr>
        <w:t>Vadovaujantis</w:t>
      </w:r>
      <w:r w:rsidR="00DE3944" w:rsidRPr="00DE3944">
        <w:rPr>
          <w:szCs w:val="24"/>
          <w:lang w:eastAsia="lt-LT"/>
        </w:rPr>
        <w:t xml:space="preserve"> Lietuvos Respublikos vietos savivaldos įstatymo</w:t>
      </w:r>
      <w:r w:rsidR="00DE3944" w:rsidRPr="00DE3944">
        <w:rPr>
          <w:szCs w:val="24"/>
          <w:shd w:val="clear" w:color="auto" w:fill="FFFFFF"/>
        </w:rPr>
        <w:t xml:space="preserve"> 62 straipsnio 3 punktu</w:t>
      </w:r>
      <w:r w:rsidR="00991D72">
        <w:rPr>
          <w:szCs w:val="24"/>
          <w:shd w:val="clear" w:color="auto" w:fill="FFFFFF"/>
        </w:rPr>
        <w:t>,</w:t>
      </w:r>
      <w:r w:rsidR="00DE3944" w:rsidRPr="00DE3944">
        <w:rPr>
          <w:szCs w:val="24"/>
          <w:shd w:val="clear" w:color="auto" w:fill="FFFFFF"/>
        </w:rPr>
        <w:t xml:space="preserve">  meras rengia savivaldybės metinių ataskaitų rinkinį ir jį teikia savivaldybės tarybai svarstyti ir tvirtinti.</w:t>
      </w:r>
    </w:p>
    <w:p w14:paraId="044024CB" w14:textId="7565C65F" w:rsidR="00DE3944" w:rsidRPr="00DE3944" w:rsidRDefault="00DE3944" w:rsidP="00E470D6">
      <w:pPr>
        <w:ind w:firstLine="851"/>
        <w:jc w:val="both"/>
        <w:rPr>
          <w:bCs/>
          <w:szCs w:val="24"/>
        </w:rPr>
      </w:pPr>
      <w:r w:rsidRPr="00DE3944">
        <w:rPr>
          <w:szCs w:val="24"/>
        </w:rPr>
        <w:t xml:space="preserve">Savivaldybės metinių ataskaitų rinkinys sudaromas pagal </w:t>
      </w:r>
      <w:r w:rsidRPr="00DE3944">
        <w:rPr>
          <w:bCs/>
          <w:szCs w:val="24"/>
        </w:rPr>
        <w:t>Lietuvos Respublikos viešojo sektoriaus atskaitomybės įs</w:t>
      </w:r>
      <w:r w:rsidR="006F0919">
        <w:rPr>
          <w:bCs/>
          <w:szCs w:val="24"/>
        </w:rPr>
        <w:t>tatyme nustatytus reikalavimus.</w:t>
      </w:r>
    </w:p>
    <w:p w14:paraId="3414212A" w14:textId="4722DEE1" w:rsidR="00D83CA3" w:rsidRPr="00DE3944" w:rsidRDefault="00DE3944" w:rsidP="00E470D6">
      <w:pPr>
        <w:ind w:firstLine="851"/>
        <w:jc w:val="both"/>
        <w:rPr>
          <w:bCs/>
          <w:szCs w:val="24"/>
        </w:rPr>
      </w:pPr>
      <w:r w:rsidRPr="00DE3944">
        <w:rPr>
          <w:bCs/>
          <w:szCs w:val="24"/>
        </w:rPr>
        <w:t>Savivaldybės metinių ataskaitų rinkinį sudaro – savivaldybės veiklos ataskaita, biudžeto vykdymo ataskaitų rinkinys ir</w:t>
      </w:r>
      <w:r>
        <w:rPr>
          <w:bCs/>
          <w:szCs w:val="24"/>
        </w:rPr>
        <w:t xml:space="preserve"> finansinių ataskaitų rinkinys.</w:t>
      </w:r>
    </w:p>
    <w:p w14:paraId="2632D79F" w14:textId="4828F2ED" w:rsidR="00F01BDF" w:rsidRDefault="0099253D" w:rsidP="00E470D6">
      <w:pPr>
        <w:ind w:firstLine="851"/>
        <w:jc w:val="both"/>
        <w:rPr>
          <w:szCs w:val="24"/>
        </w:rPr>
      </w:pPr>
      <w:r w:rsidRPr="0099253D">
        <w:rPr>
          <w:b/>
          <w:szCs w:val="24"/>
        </w:rPr>
        <w:t>3. Kokių rezultatų laukiama.</w:t>
      </w:r>
    </w:p>
    <w:p w14:paraId="6C1E330B" w14:textId="37B8D0A4" w:rsidR="00F01BDF" w:rsidRDefault="001B3C42" w:rsidP="00E470D6">
      <w:pPr>
        <w:ind w:firstLine="851"/>
        <w:jc w:val="both"/>
      </w:pPr>
      <w:r>
        <w:rPr>
          <w:szCs w:val="24"/>
        </w:rPr>
        <w:t>B</w:t>
      </w:r>
      <w:r w:rsidRPr="00B73244">
        <w:t xml:space="preserve">us </w:t>
      </w:r>
      <w:r w:rsidR="002759BF">
        <w:t>p</w:t>
      </w:r>
      <w:r w:rsidR="002759BF" w:rsidRPr="00F76657">
        <w:rPr>
          <w:color w:val="000000"/>
          <w:szCs w:val="24"/>
          <w:lang w:eastAsia="lt-LT"/>
        </w:rPr>
        <w:t>atvirtin</w:t>
      </w:r>
      <w:r w:rsidR="002759BF">
        <w:rPr>
          <w:color w:val="000000"/>
          <w:szCs w:val="24"/>
          <w:lang w:eastAsia="lt-LT"/>
        </w:rPr>
        <w:t xml:space="preserve">tas </w:t>
      </w:r>
      <w:r w:rsidR="00EA1758">
        <w:rPr>
          <w:color w:val="000000"/>
          <w:szCs w:val="24"/>
          <w:lang w:eastAsia="lt-LT"/>
        </w:rPr>
        <w:t>202</w:t>
      </w:r>
      <w:r w:rsidR="007162A5">
        <w:rPr>
          <w:color w:val="000000"/>
          <w:szCs w:val="24"/>
          <w:lang w:eastAsia="lt-LT"/>
        </w:rPr>
        <w:t>5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2759BF" w:rsidRPr="00F76657">
        <w:rPr>
          <w:color w:val="000000"/>
          <w:szCs w:val="24"/>
          <w:lang w:eastAsia="lt-LT"/>
        </w:rPr>
        <w:t>Kretingos rajono savivaldybės metinių ataskaitų rinkin</w:t>
      </w:r>
      <w:r w:rsidR="002759BF">
        <w:rPr>
          <w:color w:val="000000"/>
          <w:szCs w:val="24"/>
          <w:lang w:eastAsia="lt-LT"/>
        </w:rPr>
        <w:t xml:space="preserve">ys, </w:t>
      </w:r>
      <w:r w:rsidRPr="00B73244">
        <w:t>įgyvendin</w:t>
      </w:r>
      <w:r w:rsidR="002759BF">
        <w:t xml:space="preserve">ant </w:t>
      </w:r>
      <w:r w:rsidRPr="00B73244">
        <w:t>Lietuvos Respublikos teisės aktų reikalavim</w:t>
      </w:r>
      <w:r w:rsidR="002759BF">
        <w:t>us.</w:t>
      </w:r>
    </w:p>
    <w:p w14:paraId="516B3937" w14:textId="65FC55A6" w:rsidR="00F01BDF" w:rsidRDefault="0099253D" w:rsidP="00E470D6">
      <w:pPr>
        <w:ind w:firstLine="851"/>
        <w:jc w:val="both"/>
        <w:rPr>
          <w:b/>
          <w:szCs w:val="24"/>
        </w:rPr>
      </w:pPr>
      <w:r w:rsidRPr="0099253D">
        <w:rPr>
          <w:b/>
          <w:szCs w:val="24"/>
        </w:rPr>
        <w:t>4. Lėšų poreikis ir šaltiniai.</w:t>
      </w:r>
    </w:p>
    <w:p w14:paraId="0726039E" w14:textId="22F8A6D8" w:rsidR="00F01BDF" w:rsidRDefault="00B73742" w:rsidP="00E470D6">
      <w:pPr>
        <w:ind w:firstLine="851"/>
        <w:jc w:val="both"/>
        <w:rPr>
          <w:bCs/>
          <w:szCs w:val="24"/>
        </w:rPr>
      </w:pPr>
      <w:r w:rsidRPr="00B73742">
        <w:rPr>
          <w:bCs/>
          <w:szCs w:val="24"/>
        </w:rPr>
        <w:t>Nėra.</w:t>
      </w:r>
    </w:p>
    <w:p w14:paraId="4456A1EA" w14:textId="1C6E9C32" w:rsidR="00F01BDF" w:rsidRDefault="0099253D" w:rsidP="00E470D6">
      <w:pPr>
        <w:ind w:firstLine="851"/>
        <w:jc w:val="both"/>
        <w:rPr>
          <w:bCs/>
          <w:szCs w:val="24"/>
        </w:rPr>
      </w:pPr>
      <w:r w:rsidRPr="0099253D">
        <w:rPr>
          <w:b/>
          <w:bCs/>
          <w:szCs w:val="24"/>
        </w:rPr>
        <w:t>5. Kiti sprendimui priimti reikalingi pagrindimai, skaičiavimai ir paaiškinimai</w:t>
      </w:r>
      <w:r w:rsidRPr="0099253D">
        <w:rPr>
          <w:bCs/>
          <w:szCs w:val="24"/>
        </w:rPr>
        <w:t>.</w:t>
      </w:r>
    </w:p>
    <w:p w14:paraId="114CAD0F" w14:textId="0DE14CF3" w:rsidR="00F01BDF" w:rsidRDefault="0099253D" w:rsidP="00E470D6">
      <w:pPr>
        <w:ind w:firstLine="851"/>
        <w:jc w:val="both"/>
        <w:rPr>
          <w:bCs/>
          <w:szCs w:val="24"/>
        </w:rPr>
      </w:pPr>
      <w:r w:rsidRPr="0099253D">
        <w:rPr>
          <w:bCs/>
          <w:szCs w:val="24"/>
        </w:rPr>
        <w:t>Nėra.</w:t>
      </w:r>
    </w:p>
    <w:p w14:paraId="67ADC6FA" w14:textId="41280A7C" w:rsidR="00F01BDF" w:rsidRDefault="0099253D" w:rsidP="00E470D6">
      <w:pPr>
        <w:ind w:firstLine="851"/>
        <w:jc w:val="both"/>
        <w:rPr>
          <w:szCs w:val="24"/>
        </w:rPr>
      </w:pPr>
      <w:r w:rsidRPr="0099253D">
        <w:rPr>
          <w:b/>
          <w:bCs/>
          <w:szCs w:val="24"/>
        </w:rPr>
        <w:t>6. Teisės akto projekto antikorupcini</w:t>
      </w:r>
      <w:r w:rsidR="00991D72">
        <w:rPr>
          <w:b/>
          <w:bCs/>
          <w:szCs w:val="24"/>
        </w:rPr>
        <w:t>o</w:t>
      </w:r>
      <w:r w:rsidRPr="0099253D">
        <w:rPr>
          <w:b/>
          <w:bCs/>
          <w:szCs w:val="24"/>
        </w:rPr>
        <w:t xml:space="preserve"> vertinimo išvada dėl sprendimo projekto teikimo antikorupciniam vertinimui.</w:t>
      </w:r>
    </w:p>
    <w:p w14:paraId="41932764" w14:textId="77777777" w:rsidR="00F01BDF" w:rsidRDefault="002F0D17" w:rsidP="00E470D6">
      <w:pPr>
        <w:ind w:firstLine="851"/>
        <w:jc w:val="both"/>
        <w:rPr>
          <w:szCs w:val="24"/>
          <w:lang w:eastAsia="lt-LT"/>
        </w:rPr>
      </w:pPr>
      <w:r w:rsidRPr="002F0D17">
        <w:rPr>
          <w:szCs w:val="24"/>
          <w:lang w:eastAsia="lt-LT"/>
        </w:rPr>
        <w:t>Teisės akto projektas antikorupciniam vertinimui neteikiamas.</w:t>
      </w:r>
    </w:p>
    <w:p w14:paraId="10B3EFA8" w14:textId="52AB7865" w:rsidR="00F01BDF" w:rsidRDefault="0099253D" w:rsidP="00E470D6">
      <w:pPr>
        <w:ind w:firstLine="851"/>
        <w:jc w:val="both"/>
        <w:rPr>
          <w:rFonts w:eastAsia="Calibri"/>
          <w:szCs w:val="24"/>
        </w:rPr>
      </w:pPr>
      <w:r w:rsidRPr="0099253D">
        <w:rPr>
          <w:rFonts w:eastAsia="Calibri"/>
          <w:b/>
          <w:bCs/>
          <w:szCs w:val="24"/>
        </w:rPr>
        <w:t>7.</w:t>
      </w:r>
      <w:r w:rsidRPr="0099253D">
        <w:rPr>
          <w:rFonts w:eastAsia="Calibri"/>
          <w:bCs/>
          <w:szCs w:val="24"/>
        </w:rPr>
        <w:t xml:space="preserve"> </w:t>
      </w:r>
      <w:r w:rsidRPr="0099253D">
        <w:rPr>
          <w:rFonts w:eastAsia="Calibri"/>
          <w:b/>
          <w:bCs/>
          <w:szCs w:val="24"/>
        </w:rPr>
        <w:t>Autorius ar autorių grupė.</w:t>
      </w:r>
    </w:p>
    <w:p w14:paraId="50473042" w14:textId="771AB7B0" w:rsidR="001D04CE" w:rsidRPr="00E5098A" w:rsidRDefault="00EA1758" w:rsidP="00E5098A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Calibri"/>
          <w:szCs w:val="24"/>
        </w:rPr>
        <w:t>Mero patarėjas Albertas Barauskas</w:t>
      </w:r>
      <w:r w:rsidR="00F200A3">
        <w:rPr>
          <w:rFonts w:eastAsia="Calibri"/>
          <w:szCs w:val="24"/>
        </w:rPr>
        <w:t>.</w:t>
      </w:r>
    </w:p>
    <w:sectPr w:rsidR="001D04CE" w:rsidRPr="00E5098A" w:rsidSect="001F111E"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86D4" w14:textId="77777777" w:rsidR="0073517D" w:rsidRDefault="0073517D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664A4FC8" w14:textId="77777777" w:rsidR="0073517D" w:rsidRDefault="0073517D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8A07" w14:textId="77777777" w:rsidR="0073517D" w:rsidRDefault="0073517D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364CE482" w14:textId="77777777" w:rsidR="0073517D" w:rsidRDefault="0073517D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BF9"/>
    <w:multiLevelType w:val="hybridMultilevel"/>
    <w:tmpl w:val="C83E7734"/>
    <w:lvl w:ilvl="0" w:tplc="70307EF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887524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611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201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410912">
    <w:abstractNumId w:val="1"/>
  </w:num>
  <w:num w:numId="5" w16cid:durableId="71126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61BC0"/>
    <w:rsid w:val="00074705"/>
    <w:rsid w:val="00085298"/>
    <w:rsid w:val="000B1870"/>
    <w:rsid w:val="000C4AF5"/>
    <w:rsid w:val="000E1706"/>
    <w:rsid w:val="00115FDA"/>
    <w:rsid w:val="00153FE3"/>
    <w:rsid w:val="0015607B"/>
    <w:rsid w:val="00187CF0"/>
    <w:rsid w:val="001903BA"/>
    <w:rsid w:val="0019221E"/>
    <w:rsid w:val="001A4CDC"/>
    <w:rsid w:val="001B0737"/>
    <w:rsid w:val="001B3C42"/>
    <w:rsid w:val="001D04CE"/>
    <w:rsid w:val="001E2159"/>
    <w:rsid w:val="001E3864"/>
    <w:rsid w:val="001F111E"/>
    <w:rsid w:val="001F5120"/>
    <w:rsid w:val="00214350"/>
    <w:rsid w:val="00226D59"/>
    <w:rsid w:val="00227623"/>
    <w:rsid w:val="002560B2"/>
    <w:rsid w:val="00272062"/>
    <w:rsid w:val="002759BF"/>
    <w:rsid w:val="002D6CCA"/>
    <w:rsid w:val="002F0D17"/>
    <w:rsid w:val="00323A44"/>
    <w:rsid w:val="00325CA2"/>
    <w:rsid w:val="00350D22"/>
    <w:rsid w:val="003528B2"/>
    <w:rsid w:val="00360568"/>
    <w:rsid w:val="00365B38"/>
    <w:rsid w:val="0038139B"/>
    <w:rsid w:val="003A34E1"/>
    <w:rsid w:val="003A466C"/>
    <w:rsid w:val="003D61DE"/>
    <w:rsid w:val="003E0F3E"/>
    <w:rsid w:val="003E100C"/>
    <w:rsid w:val="003E4992"/>
    <w:rsid w:val="00403F2D"/>
    <w:rsid w:val="00406AE5"/>
    <w:rsid w:val="00440625"/>
    <w:rsid w:val="004A69BD"/>
    <w:rsid w:val="004B150C"/>
    <w:rsid w:val="004D3926"/>
    <w:rsid w:val="004D5D1A"/>
    <w:rsid w:val="00502178"/>
    <w:rsid w:val="00516FFD"/>
    <w:rsid w:val="00520635"/>
    <w:rsid w:val="00521B9F"/>
    <w:rsid w:val="0052725F"/>
    <w:rsid w:val="00534B2C"/>
    <w:rsid w:val="00551A5F"/>
    <w:rsid w:val="0055435E"/>
    <w:rsid w:val="00577042"/>
    <w:rsid w:val="00591D14"/>
    <w:rsid w:val="005C127F"/>
    <w:rsid w:val="005E0DAA"/>
    <w:rsid w:val="005E6923"/>
    <w:rsid w:val="00603CFC"/>
    <w:rsid w:val="00604100"/>
    <w:rsid w:val="006046A5"/>
    <w:rsid w:val="0061319B"/>
    <w:rsid w:val="00613F1A"/>
    <w:rsid w:val="00616BDF"/>
    <w:rsid w:val="00642F9C"/>
    <w:rsid w:val="00657A0A"/>
    <w:rsid w:val="00690C55"/>
    <w:rsid w:val="006956E2"/>
    <w:rsid w:val="0069612B"/>
    <w:rsid w:val="006C3758"/>
    <w:rsid w:val="006E55A6"/>
    <w:rsid w:val="006F0919"/>
    <w:rsid w:val="007125F6"/>
    <w:rsid w:val="00712C3B"/>
    <w:rsid w:val="00713820"/>
    <w:rsid w:val="007162A5"/>
    <w:rsid w:val="007207C9"/>
    <w:rsid w:val="0073517D"/>
    <w:rsid w:val="00791F80"/>
    <w:rsid w:val="007A2C0D"/>
    <w:rsid w:val="007A5B89"/>
    <w:rsid w:val="007C795C"/>
    <w:rsid w:val="007E7A3C"/>
    <w:rsid w:val="007F1721"/>
    <w:rsid w:val="00812C27"/>
    <w:rsid w:val="0082098A"/>
    <w:rsid w:val="00830860"/>
    <w:rsid w:val="008465DD"/>
    <w:rsid w:val="00855EB1"/>
    <w:rsid w:val="0087540A"/>
    <w:rsid w:val="00882A5C"/>
    <w:rsid w:val="00891FFB"/>
    <w:rsid w:val="008A0A80"/>
    <w:rsid w:val="008B3AB2"/>
    <w:rsid w:val="008C205A"/>
    <w:rsid w:val="008C2899"/>
    <w:rsid w:val="00902CDC"/>
    <w:rsid w:val="00906012"/>
    <w:rsid w:val="009267BF"/>
    <w:rsid w:val="00941180"/>
    <w:rsid w:val="009601C3"/>
    <w:rsid w:val="009630E0"/>
    <w:rsid w:val="00965DCA"/>
    <w:rsid w:val="009670C5"/>
    <w:rsid w:val="00975BEF"/>
    <w:rsid w:val="00983DD3"/>
    <w:rsid w:val="00985C1D"/>
    <w:rsid w:val="00991D72"/>
    <w:rsid w:val="0099253D"/>
    <w:rsid w:val="009B4D9D"/>
    <w:rsid w:val="009C0AC0"/>
    <w:rsid w:val="00A06332"/>
    <w:rsid w:val="00A2560C"/>
    <w:rsid w:val="00A338A5"/>
    <w:rsid w:val="00A849F6"/>
    <w:rsid w:val="00AB011F"/>
    <w:rsid w:val="00AC0AA7"/>
    <w:rsid w:val="00AC7914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166A9"/>
    <w:rsid w:val="00C22892"/>
    <w:rsid w:val="00C318AE"/>
    <w:rsid w:val="00C50B00"/>
    <w:rsid w:val="00C56B67"/>
    <w:rsid w:val="00C74ED6"/>
    <w:rsid w:val="00CA3AE9"/>
    <w:rsid w:val="00CB45C5"/>
    <w:rsid w:val="00CE074E"/>
    <w:rsid w:val="00CE6780"/>
    <w:rsid w:val="00D00A46"/>
    <w:rsid w:val="00D16A93"/>
    <w:rsid w:val="00D23858"/>
    <w:rsid w:val="00D2408E"/>
    <w:rsid w:val="00D327E5"/>
    <w:rsid w:val="00D334F2"/>
    <w:rsid w:val="00D676C3"/>
    <w:rsid w:val="00D83CA3"/>
    <w:rsid w:val="00D87520"/>
    <w:rsid w:val="00D95018"/>
    <w:rsid w:val="00DC67FD"/>
    <w:rsid w:val="00DC6AA1"/>
    <w:rsid w:val="00DE3944"/>
    <w:rsid w:val="00E232A0"/>
    <w:rsid w:val="00E30890"/>
    <w:rsid w:val="00E470D6"/>
    <w:rsid w:val="00E5098A"/>
    <w:rsid w:val="00E5419E"/>
    <w:rsid w:val="00E64976"/>
    <w:rsid w:val="00E84E6C"/>
    <w:rsid w:val="00EA1758"/>
    <w:rsid w:val="00EA499E"/>
    <w:rsid w:val="00EB1D40"/>
    <w:rsid w:val="00EC44F7"/>
    <w:rsid w:val="00ED2B10"/>
    <w:rsid w:val="00EE5611"/>
    <w:rsid w:val="00F01BDF"/>
    <w:rsid w:val="00F1533F"/>
    <w:rsid w:val="00F200A3"/>
    <w:rsid w:val="00F52D5B"/>
    <w:rsid w:val="00F76657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C219"/>
  <w15:docId w15:val="{C2C0FD51-71C3-4DA9-97BF-FE47C7D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  <w:style w:type="paragraph" w:styleId="Pataisymai">
    <w:name w:val="Revision"/>
    <w:hidden/>
    <w:semiHidden/>
    <w:rsid w:val="00C3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2FE9-1DFA-4E5D-9AC8-2CFF86F3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gendrūta</dc:creator>
  <cp:lastModifiedBy>Viktorija Karčiauskienė</cp:lastModifiedBy>
  <cp:revision>7</cp:revision>
  <cp:lastPrinted>2025-05-14T12:18:00Z</cp:lastPrinted>
  <dcterms:created xsi:type="dcterms:W3CDTF">2025-05-15T11:41:00Z</dcterms:created>
  <dcterms:modified xsi:type="dcterms:W3CDTF">2026-05-08T06:02:00Z</dcterms:modified>
</cp:coreProperties>
</file>