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6D895" w14:textId="77777777" w:rsidR="00E23D74" w:rsidRPr="005C5308" w:rsidRDefault="00E23D74" w:rsidP="00E23D74">
      <w:pPr>
        <w:jc w:val="center"/>
        <w:outlineLvl w:val="0"/>
        <w:rPr>
          <w:b/>
          <w:bCs/>
        </w:rPr>
      </w:pPr>
      <w:r w:rsidRPr="005C5308">
        <w:rPr>
          <w:b/>
          <w:bCs/>
        </w:rPr>
        <w:t>AIŠKINAMASIS RAŠTAS</w:t>
      </w:r>
    </w:p>
    <w:p w14:paraId="375F9EDA" w14:textId="77777777" w:rsidR="00E23D74" w:rsidRPr="005C5308" w:rsidRDefault="00E23D74" w:rsidP="00E23D74">
      <w:pPr>
        <w:jc w:val="center"/>
        <w:rPr>
          <w:b/>
        </w:rPr>
      </w:pPr>
      <w:r w:rsidRPr="005C5308">
        <w:rPr>
          <w:b/>
        </w:rPr>
        <w:t>PRIE KRETINGOS RAJONO SAVIVALDYBĖS TARYBOS SPRENDIMO PROJEKTO</w:t>
      </w:r>
    </w:p>
    <w:p w14:paraId="6A5DD90D" w14:textId="360E5A4B" w:rsidR="00E23D74" w:rsidRPr="005C5308" w:rsidRDefault="00E23D74" w:rsidP="00E23D74">
      <w:pPr>
        <w:jc w:val="center"/>
        <w:rPr>
          <w:b/>
          <w:caps/>
        </w:rPr>
      </w:pPr>
      <w:r w:rsidRPr="005C5308">
        <w:rPr>
          <w:b/>
        </w:rPr>
        <w:t>„</w:t>
      </w:r>
      <w:bookmarkStart w:id="0" w:name="_Hlk221796988"/>
      <w:r w:rsidR="00AE129A" w:rsidRPr="005C5308">
        <w:rPr>
          <w:b/>
          <w:bCs/>
        </w:rPr>
        <w:t xml:space="preserve">DĖL </w:t>
      </w:r>
      <w:r w:rsidR="00AE129A">
        <w:rPr>
          <w:b/>
          <w:bCs/>
        </w:rPr>
        <w:t>PRITARIMO PROJEKTO „GYDYMO PASKIRTIES PASTATO (UNIKALUS NR. 5695-8005-6139) REKONSTRAVIMAS, NUMATANT PRIESTATO SU ADMINISTRACINĖS PASKIRTIES PATALPOMIS STATYBĄ, ŽEMAITĖS AL. 1, KRETINGO</w:t>
      </w:r>
      <w:bookmarkEnd w:id="0"/>
      <w:r w:rsidR="00AE129A">
        <w:rPr>
          <w:b/>
          <w:bCs/>
        </w:rPr>
        <w:t>JE“ RENGIMUI</w:t>
      </w:r>
      <w:r w:rsidRPr="005C5308">
        <w:rPr>
          <w:b/>
          <w:caps/>
        </w:rPr>
        <w:t>“</w:t>
      </w:r>
    </w:p>
    <w:p w14:paraId="2D5CA8FB" w14:textId="77777777" w:rsidR="00E23D74" w:rsidRPr="005C5308" w:rsidRDefault="00E23D74" w:rsidP="00E23D74">
      <w:pPr>
        <w:pStyle w:val="Pagrindinistekstas"/>
        <w:rPr>
          <w:szCs w:val="24"/>
          <w:lang w:val="lt-LT"/>
        </w:rPr>
      </w:pPr>
    </w:p>
    <w:p w14:paraId="56CB762E" w14:textId="6828CC98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202</w:t>
      </w:r>
      <w:r w:rsidR="007C0F7E">
        <w:rPr>
          <w:szCs w:val="24"/>
          <w:lang w:val="lt-LT"/>
        </w:rPr>
        <w:t>6</w:t>
      </w:r>
      <w:r w:rsidRPr="005C5308">
        <w:rPr>
          <w:szCs w:val="24"/>
          <w:lang w:val="lt-LT"/>
        </w:rPr>
        <w:t xml:space="preserve"> m. </w:t>
      </w:r>
      <w:r w:rsidR="007C0F7E">
        <w:rPr>
          <w:szCs w:val="24"/>
          <w:lang w:val="lt-LT"/>
        </w:rPr>
        <w:t>vasari</w:t>
      </w:r>
      <w:r w:rsidR="003078E1">
        <w:rPr>
          <w:szCs w:val="24"/>
          <w:lang w:val="lt-LT"/>
        </w:rPr>
        <w:t>o</w:t>
      </w:r>
      <w:r w:rsidRPr="005C5308">
        <w:rPr>
          <w:szCs w:val="24"/>
          <w:lang w:val="lt-LT"/>
        </w:rPr>
        <w:t xml:space="preserve"> </w:t>
      </w:r>
      <w:r w:rsidR="007C0F7E">
        <w:rPr>
          <w:szCs w:val="24"/>
          <w:lang w:val="lt-LT"/>
        </w:rPr>
        <w:t>1</w:t>
      </w:r>
      <w:r w:rsidR="00DF263D">
        <w:rPr>
          <w:szCs w:val="24"/>
          <w:lang w:val="lt-LT"/>
        </w:rPr>
        <w:t>7</w:t>
      </w:r>
      <w:r w:rsidR="0059403E">
        <w:rPr>
          <w:szCs w:val="24"/>
          <w:lang w:val="lt-LT"/>
        </w:rPr>
        <w:t xml:space="preserve"> </w:t>
      </w:r>
      <w:r w:rsidRPr="005C5308">
        <w:rPr>
          <w:szCs w:val="24"/>
          <w:lang w:val="lt-LT"/>
        </w:rPr>
        <w:t>d.</w:t>
      </w:r>
    </w:p>
    <w:p w14:paraId="5681AA1C" w14:textId="77777777" w:rsidR="00E23D74" w:rsidRPr="005C5308" w:rsidRDefault="00E23D74" w:rsidP="00E23D74">
      <w:pPr>
        <w:pStyle w:val="Pagrindinistekstas"/>
        <w:jc w:val="center"/>
        <w:rPr>
          <w:szCs w:val="24"/>
          <w:lang w:val="lt-LT"/>
        </w:rPr>
      </w:pPr>
      <w:r w:rsidRPr="005C5308">
        <w:rPr>
          <w:szCs w:val="24"/>
          <w:lang w:val="lt-LT"/>
        </w:rPr>
        <w:t>Kretinga</w:t>
      </w:r>
    </w:p>
    <w:p w14:paraId="4767E77D" w14:textId="77777777" w:rsidR="00E23D74" w:rsidRPr="005C5308" w:rsidRDefault="00E23D74" w:rsidP="00E23D74"/>
    <w:p w14:paraId="78286ECA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>Parengto sprendimo projekto tikslas ir uždaviniai.</w:t>
      </w:r>
    </w:p>
    <w:p w14:paraId="422F270E" w14:textId="5652F72D" w:rsidR="00E23D74" w:rsidRPr="005C5308" w:rsidRDefault="00E23D74" w:rsidP="00E23D74">
      <w:pPr>
        <w:ind w:firstLine="851"/>
        <w:jc w:val="both"/>
        <w:rPr>
          <w:color w:val="000000"/>
        </w:rPr>
      </w:pPr>
      <w:r w:rsidRPr="005C5308">
        <w:t xml:space="preserve">Parengto sprendimo projekto tikslas – </w:t>
      </w:r>
      <w:r w:rsidR="00AE129A">
        <w:t xml:space="preserve">pritarti </w:t>
      </w:r>
      <w:r w:rsidR="004A6E3B">
        <w:rPr>
          <w:bCs/>
        </w:rPr>
        <w:t>Kretingos rajono savivaldybės vieš</w:t>
      </w:r>
      <w:r w:rsidR="00A92891">
        <w:rPr>
          <w:bCs/>
        </w:rPr>
        <w:t>osios</w:t>
      </w:r>
      <w:r w:rsidR="004A6E3B">
        <w:rPr>
          <w:bCs/>
        </w:rPr>
        <w:t xml:space="preserve"> įstaig</w:t>
      </w:r>
      <w:r w:rsidR="00A92891">
        <w:rPr>
          <w:bCs/>
        </w:rPr>
        <w:t>os</w:t>
      </w:r>
      <w:r w:rsidR="004A6E3B">
        <w:rPr>
          <w:bCs/>
        </w:rPr>
        <w:t xml:space="preserve"> Kretingos </w:t>
      </w:r>
      <w:r w:rsidR="00DF263D">
        <w:rPr>
          <w:bCs/>
        </w:rPr>
        <w:t>ligonin</w:t>
      </w:r>
      <w:r w:rsidR="00A92891">
        <w:rPr>
          <w:bCs/>
        </w:rPr>
        <w:t>ės</w:t>
      </w:r>
      <w:r w:rsidR="00E73CF8">
        <w:rPr>
          <w:bCs/>
        </w:rPr>
        <w:t xml:space="preserve"> (toliau – Kretingos </w:t>
      </w:r>
      <w:r w:rsidR="00DF263D">
        <w:rPr>
          <w:bCs/>
        </w:rPr>
        <w:t>ligoninė</w:t>
      </w:r>
      <w:r w:rsidR="00E73CF8">
        <w:rPr>
          <w:bCs/>
        </w:rPr>
        <w:t>)</w:t>
      </w:r>
      <w:r w:rsidRPr="005C5308">
        <w:t xml:space="preserve"> </w:t>
      </w:r>
      <w:r w:rsidR="00AE129A">
        <w:t>projekto „Gydymo paskirties pastato (unikalus Nr. 5695-8005-6139) rekonstravimas, numatant priestato su administracinės paskirties patalpomis statybą, Žemaitės al. Kretingoje“ rengimui</w:t>
      </w:r>
      <w:r w:rsidR="00B55560">
        <w:t>.</w:t>
      </w:r>
    </w:p>
    <w:p w14:paraId="25FA1EAD" w14:textId="77777777" w:rsidR="00E23D74" w:rsidRPr="005C5308" w:rsidRDefault="00E23D74" w:rsidP="00E23D74">
      <w:pPr>
        <w:pStyle w:val="Pagrindinistekstas"/>
        <w:numPr>
          <w:ilvl w:val="0"/>
          <w:numId w:val="1"/>
        </w:numPr>
        <w:tabs>
          <w:tab w:val="left" w:pos="993"/>
          <w:tab w:val="left" w:pos="1134"/>
        </w:tabs>
        <w:ind w:left="0" w:firstLine="851"/>
        <w:rPr>
          <w:b/>
          <w:szCs w:val="24"/>
          <w:lang w:val="lt-LT"/>
        </w:rPr>
      </w:pPr>
      <w:r w:rsidRPr="005C5308">
        <w:rPr>
          <w:b/>
          <w:szCs w:val="24"/>
          <w:lang w:val="lt-LT"/>
        </w:rPr>
        <w:t xml:space="preserve">Siūlomos teisinio reguliavimo nuostatos, šiuo metu esantis teisinis reglamentavimas, kokie šios srities teisės aktai tebegalioja ir kokius teisės aktus būtina pakeisti ar panaikinti, priėmus teikiamą tarybos sprendimo projektą. </w:t>
      </w:r>
    </w:p>
    <w:p w14:paraId="59CACC66" w14:textId="77777777" w:rsidR="00AE129A" w:rsidRDefault="00E23D74" w:rsidP="007F1553">
      <w:pPr>
        <w:ind w:firstLine="851"/>
        <w:jc w:val="both"/>
      </w:pPr>
      <w:r w:rsidRPr="005C5308">
        <w:t>Kretingos rajono savivaldybės taryba 20</w:t>
      </w:r>
      <w:r w:rsidR="003078E1">
        <w:t>20</w:t>
      </w:r>
      <w:r w:rsidRPr="005C5308">
        <w:t xml:space="preserve"> m. </w:t>
      </w:r>
      <w:r w:rsidR="003078E1">
        <w:t>gruodžio</w:t>
      </w:r>
      <w:r w:rsidR="002645EC">
        <w:t xml:space="preserve"> </w:t>
      </w:r>
      <w:r w:rsidR="003078E1">
        <w:t>17</w:t>
      </w:r>
      <w:r w:rsidRPr="005C5308">
        <w:t xml:space="preserve"> d. sprendimu Nr. T2-</w:t>
      </w:r>
      <w:r w:rsidR="003078E1">
        <w:t>318</w:t>
      </w:r>
      <w:r w:rsidRPr="005C5308">
        <w:t xml:space="preserve"> „</w:t>
      </w:r>
      <w:r w:rsidR="003078E1" w:rsidRPr="005C5308">
        <w:t>Dėl turto perdavimo pagal turto patikėjimo sutartis Kretingos rajono asmens sveikatos priežiūros įstaigoms</w:t>
      </w:r>
      <w:r w:rsidR="002645EC">
        <w:t xml:space="preserve">“ </w:t>
      </w:r>
      <w:r w:rsidRPr="005C5308">
        <w:t>perdavė</w:t>
      </w:r>
      <w:r w:rsidR="006E2027">
        <w:t xml:space="preserve"> </w:t>
      </w:r>
      <w:r w:rsidR="00E73CF8">
        <w:t>Kretingos</w:t>
      </w:r>
      <w:r w:rsidR="00B55560">
        <w:t xml:space="preserve"> ligoninei</w:t>
      </w:r>
      <w:r w:rsidR="004E6366">
        <w:t xml:space="preserve"> patikėjimo teise valdyti, naudoti ir disponuoti Kreting</w:t>
      </w:r>
      <w:r w:rsidR="006E2027">
        <w:t>os rajono savivaldybei nuosavybės teise priklausantį turtą</w:t>
      </w:r>
      <w:r w:rsidR="004E6366">
        <w:t xml:space="preserve">, įstatuose numatytai veiklai vykdyti. </w:t>
      </w:r>
      <w:r w:rsidRPr="005C5308">
        <w:t xml:space="preserve">Tarybos sprendimui vykdyti </w:t>
      </w:r>
      <w:r w:rsidR="002645EC">
        <w:t>202</w:t>
      </w:r>
      <w:r w:rsidR="004E6366">
        <w:t>1</w:t>
      </w:r>
      <w:r w:rsidR="002645EC">
        <w:t xml:space="preserve"> m. </w:t>
      </w:r>
      <w:r w:rsidR="004E6366">
        <w:t>vasario</w:t>
      </w:r>
      <w:r w:rsidR="002645EC">
        <w:t xml:space="preserve"> </w:t>
      </w:r>
      <w:r w:rsidR="004E6366">
        <w:t>3</w:t>
      </w:r>
      <w:r w:rsidR="002645EC">
        <w:t xml:space="preserve"> d. sudaryta </w:t>
      </w:r>
      <w:r w:rsidR="004E6366">
        <w:t>turto patikėjimo sutartis</w:t>
      </w:r>
      <w:r w:rsidR="002645EC">
        <w:t xml:space="preserve"> Nr. S1-</w:t>
      </w:r>
      <w:r w:rsidR="004E6366">
        <w:t>4</w:t>
      </w:r>
      <w:r w:rsidR="00DF263D">
        <w:t>0</w:t>
      </w:r>
      <w:r w:rsidR="00AE129A">
        <w:t>.</w:t>
      </w:r>
    </w:p>
    <w:p w14:paraId="6141285B" w14:textId="732C0269" w:rsidR="002E40DF" w:rsidRDefault="001C7022" w:rsidP="007F1553">
      <w:pPr>
        <w:ind w:firstLine="851"/>
        <w:jc w:val="both"/>
      </w:pPr>
      <w:r>
        <w:t>Kre</w:t>
      </w:r>
      <w:r w:rsidR="0059403E">
        <w:t xml:space="preserve">tingos </w:t>
      </w:r>
      <w:r w:rsidR="00DF263D">
        <w:t>ligoninė</w:t>
      </w:r>
      <w:r w:rsidR="0059403E" w:rsidRPr="004331B5">
        <w:t xml:space="preserve"> 202</w:t>
      </w:r>
      <w:r w:rsidR="007C0F7E">
        <w:t>6</w:t>
      </w:r>
      <w:r w:rsidR="0059403E" w:rsidRPr="004331B5">
        <w:t xml:space="preserve"> m. </w:t>
      </w:r>
      <w:r w:rsidR="007C0F7E">
        <w:t>vasario</w:t>
      </w:r>
      <w:r w:rsidR="0059403E" w:rsidRPr="004331B5">
        <w:t xml:space="preserve"> </w:t>
      </w:r>
      <w:r w:rsidRPr="004331B5">
        <w:t>1</w:t>
      </w:r>
      <w:r w:rsidR="00DF263D">
        <w:t>7</w:t>
      </w:r>
      <w:r w:rsidR="0059403E" w:rsidRPr="004331B5">
        <w:t xml:space="preserve"> d. raštu Nr. </w:t>
      </w:r>
      <w:r w:rsidRPr="004331B5">
        <w:t>V</w:t>
      </w:r>
      <w:r w:rsidR="00DF263D">
        <w:t>1</w:t>
      </w:r>
      <w:r w:rsidRPr="004331B5">
        <w:t>-</w:t>
      </w:r>
      <w:r w:rsidR="005E6B84">
        <w:t>48</w:t>
      </w:r>
      <w:r>
        <w:t xml:space="preserve"> kreipėsi</w:t>
      </w:r>
      <w:r w:rsidR="00786172">
        <w:t xml:space="preserve"> dėl </w:t>
      </w:r>
      <w:r w:rsidR="00AE129A">
        <w:t>pritarimo projekto „</w:t>
      </w:r>
      <w:r w:rsidR="006345ED">
        <w:t xml:space="preserve">Gydymo paskirties pastato (unikalus Nr. 5695-8005-6139) rekonstravimas, numatant priestato su administracinės paskirties patalpomis statybą, Žemaitės al. </w:t>
      </w:r>
      <w:r w:rsidR="00A92891">
        <w:t xml:space="preserve">1, </w:t>
      </w:r>
      <w:r w:rsidR="006345ED">
        <w:t>Kretingoje“</w:t>
      </w:r>
      <w:r w:rsidR="008E3226">
        <w:t xml:space="preserve"> (toliau – projektas)</w:t>
      </w:r>
      <w:r w:rsidR="006345ED">
        <w:t xml:space="preserve"> rengimui. Projekto uždaviniai – parengti gydymo paskirties pastato-ligoninės (unikalus Nr. 5695-8005-6139)</w:t>
      </w:r>
      <w:r w:rsidR="007C0F7E">
        <w:t xml:space="preserve"> </w:t>
      </w:r>
      <w:r w:rsidR="00DF263D">
        <w:t>rekonstr</w:t>
      </w:r>
      <w:r w:rsidR="006345ED">
        <w:t xml:space="preserve">avimo projektą, numatant </w:t>
      </w:r>
      <w:r w:rsidR="008E3226">
        <w:t xml:space="preserve">priestatą (plotas 400 kv. m), sujungsiantį du esamus ligoninės pastatus. </w:t>
      </w:r>
      <w:r w:rsidR="002B2CC2">
        <w:t>Dalyje pastato planuojama įrengti 12</w:t>
      </w:r>
      <w:r w:rsidR="0033214E">
        <w:t>–</w:t>
      </w:r>
      <w:r w:rsidR="002B2CC2">
        <w:t>15 darbo vietų, 40 vietų posėdžių salę. Kita dalis</w:t>
      </w:r>
      <w:r w:rsidR="008E3226">
        <w:t xml:space="preserve"> projektuojama </w:t>
      </w:r>
      <w:r w:rsidR="002B2CC2">
        <w:t>kaip antžeminė jungti</w:t>
      </w:r>
      <w:r w:rsidR="00B55560">
        <w:t>s, antro aukšto lygyje, sujungsiant</w:t>
      </w:r>
      <w:r w:rsidR="008E3226">
        <w:t>i</w:t>
      </w:r>
      <w:r w:rsidR="00B55560">
        <w:t xml:space="preserve"> rekonstruojamą pastatą ir atskirą (dabartinį Kretingos ligoninės administracijos) pastatus.</w:t>
      </w:r>
    </w:p>
    <w:p w14:paraId="5BCBB7F5" w14:textId="02B266D0" w:rsidR="00DF263D" w:rsidRDefault="00DF263D" w:rsidP="007F1553">
      <w:pPr>
        <w:ind w:firstLine="851"/>
        <w:jc w:val="both"/>
        <w:rPr>
          <w:bCs/>
          <w:lang w:eastAsia="ar-SA"/>
        </w:rPr>
      </w:pPr>
      <w:r w:rsidRPr="005C5308">
        <w:rPr>
          <w:kern w:val="2"/>
          <w:lang w:eastAsia="ar-SA"/>
        </w:rPr>
        <w:t>Lietuvos Respublikos vietos savivaldos įstatymo 15 straipsnio 2 dalies 19 punkte nu</w:t>
      </w:r>
      <w:r>
        <w:rPr>
          <w:kern w:val="2"/>
          <w:lang w:eastAsia="ar-SA"/>
        </w:rPr>
        <w:t>rodyta</w:t>
      </w:r>
      <w:r w:rsidRPr="005C5308">
        <w:rPr>
          <w:kern w:val="2"/>
          <w:lang w:eastAsia="ar-SA"/>
        </w:rPr>
        <w:t xml:space="preserve">, kad </w:t>
      </w:r>
      <w:r>
        <w:rPr>
          <w:kern w:val="2"/>
          <w:lang w:eastAsia="ar-SA"/>
        </w:rPr>
        <w:t>išimtinė savivaldybės tarybos kompetencija – savivaldybei nuosavybės teise priklausančio turto savininko funkcijų įgyvendinimas įstatymų nustatyta tvarka</w:t>
      </w:r>
      <w:r w:rsidRPr="005C5308">
        <w:rPr>
          <w:bCs/>
          <w:kern w:val="2"/>
          <w:lang w:eastAsia="ar-SA"/>
        </w:rPr>
        <w:t>.</w:t>
      </w:r>
    </w:p>
    <w:p w14:paraId="00CD8615" w14:textId="5F4DAAD0" w:rsidR="00E23D74" w:rsidRPr="005C5308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5C5308">
        <w:rPr>
          <w:b/>
        </w:rPr>
        <w:t>Kokių rezultatų laukiama.</w:t>
      </w:r>
    </w:p>
    <w:p w14:paraId="679D8874" w14:textId="0181ED0C" w:rsidR="00E23D74" w:rsidRPr="00FE024C" w:rsidRDefault="008E3226" w:rsidP="00E23D74">
      <w:pPr>
        <w:ind w:firstLine="851"/>
        <w:jc w:val="both"/>
      </w:pPr>
      <w:r>
        <w:t xml:space="preserve">Bus sudaryta galimybė Kretingos ligoninei rengti projektą „Gydymo paskirties pastato (unikalus Nr. 5695-8005-6139) rekonstravimas, numatant priestato su administracinės paskirties patalpomis statybą, Žemaitės al. </w:t>
      </w:r>
      <w:r w:rsidR="00A92891">
        <w:t xml:space="preserve">1, </w:t>
      </w:r>
      <w:r>
        <w:t>Kretingoje“</w:t>
      </w:r>
      <w:r w:rsidR="002B2CC2">
        <w:t>.</w:t>
      </w:r>
    </w:p>
    <w:p w14:paraId="2188A628" w14:textId="419EE260" w:rsidR="00E23D74" w:rsidRPr="00FE024C" w:rsidRDefault="00E23D74" w:rsidP="00E23D74">
      <w:pPr>
        <w:pStyle w:val="Pagrindinistekstas"/>
        <w:numPr>
          <w:ilvl w:val="0"/>
          <w:numId w:val="1"/>
        </w:numPr>
        <w:tabs>
          <w:tab w:val="left" w:pos="1134"/>
        </w:tabs>
        <w:ind w:left="0" w:firstLine="851"/>
        <w:rPr>
          <w:b/>
          <w:szCs w:val="24"/>
          <w:lang w:val="lt-LT"/>
        </w:rPr>
      </w:pPr>
      <w:r w:rsidRPr="00FE024C">
        <w:rPr>
          <w:b/>
          <w:szCs w:val="24"/>
          <w:lang w:val="lt-LT"/>
        </w:rPr>
        <w:t>Lėšų poreikis ir šaltiniai.</w:t>
      </w:r>
    </w:p>
    <w:p w14:paraId="125B0D92" w14:textId="77777777" w:rsidR="00E23D74" w:rsidRPr="00FE024C" w:rsidRDefault="00E23D74" w:rsidP="00E23D74">
      <w:pPr>
        <w:pStyle w:val="Pagrindinistekstas"/>
        <w:ind w:firstLine="851"/>
        <w:rPr>
          <w:szCs w:val="24"/>
          <w:lang w:val="lt-LT"/>
        </w:rPr>
      </w:pPr>
      <w:r w:rsidRPr="009F6C4D">
        <w:rPr>
          <w:bCs/>
          <w:szCs w:val="24"/>
          <w:lang w:val="lt-LT"/>
        </w:rPr>
        <w:t>Savivaldybės biudžeto lėšų šiam sprendimui įgyvendinti nereikės</w:t>
      </w:r>
      <w:r w:rsidRPr="00FE024C">
        <w:rPr>
          <w:szCs w:val="24"/>
          <w:lang w:val="lt-LT"/>
        </w:rPr>
        <w:t>.</w:t>
      </w:r>
    </w:p>
    <w:p w14:paraId="4A2466FD" w14:textId="77777777" w:rsidR="00E23D74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Kiti sprendimui priimti reikalingi pagrindimai, skaičiavimai ar paaiškinimai. </w:t>
      </w:r>
    </w:p>
    <w:p w14:paraId="718FE6A7" w14:textId="6852E1DF" w:rsidR="00E23D74" w:rsidRPr="00D64CD2" w:rsidRDefault="008540C7" w:rsidP="00E23D74">
      <w:pPr>
        <w:pStyle w:val="Sraopastraipa"/>
        <w:tabs>
          <w:tab w:val="left" w:pos="1134"/>
        </w:tabs>
        <w:ind w:left="0" w:firstLine="851"/>
        <w:jc w:val="both"/>
        <w:rPr>
          <w:b/>
        </w:rPr>
      </w:pPr>
      <w:r>
        <w:rPr>
          <w:bCs/>
          <w:lang w:eastAsia="ar-SA"/>
        </w:rPr>
        <w:t>Nėra</w:t>
      </w:r>
      <w:r w:rsidR="00E23D74" w:rsidRPr="00D64CD2">
        <w:rPr>
          <w:bCs/>
          <w:lang w:eastAsia="ar-SA"/>
        </w:rPr>
        <w:t>.</w:t>
      </w:r>
    </w:p>
    <w:p w14:paraId="38908057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Teisės akto projekto antikorupcinio vertinimo išvada dėl sprendimo projekto teikimo antikorupciniam vertinimui. </w:t>
      </w:r>
    </w:p>
    <w:p w14:paraId="1A986432" w14:textId="77777777" w:rsidR="00E23D74" w:rsidRPr="00FE024C" w:rsidRDefault="00E23D74" w:rsidP="00E23D74">
      <w:pPr>
        <w:tabs>
          <w:tab w:val="left" w:pos="709"/>
          <w:tab w:val="left" w:pos="993"/>
        </w:tabs>
        <w:ind w:firstLine="851"/>
        <w:jc w:val="both"/>
      </w:pPr>
      <w:r w:rsidRPr="00FE024C">
        <w:t>Teisės aktuose nenumatytas teisės akto projekto antikorupcinis vertinimas.</w:t>
      </w:r>
    </w:p>
    <w:p w14:paraId="63489CCA" w14:textId="77777777" w:rsidR="00E23D74" w:rsidRPr="00FE024C" w:rsidRDefault="00E23D74" w:rsidP="00E23D74">
      <w:pPr>
        <w:pStyle w:val="Sraopastraipa"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b/>
        </w:rPr>
      </w:pPr>
      <w:r w:rsidRPr="00FE024C">
        <w:rPr>
          <w:b/>
        </w:rPr>
        <w:t xml:space="preserve">Autorius ar autorių grupė. </w:t>
      </w:r>
    </w:p>
    <w:p w14:paraId="53A92058" w14:textId="5438649F" w:rsidR="00EC3B34" w:rsidRDefault="00E23D74" w:rsidP="008540C7">
      <w:pPr>
        <w:ind w:firstLine="851"/>
      </w:pPr>
      <w:r w:rsidRPr="00FE024C">
        <w:t xml:space="preserve">Vietinio ūkio ir turto valdymo skyriaus vyr. specialistė </w:t>
      </w:r>
      <w:r w:rsidR="008540C7">
        <w:t>S. Baublienė</w:t>
      </w:r>
      <w:r w:rsidRPr="00FE024C">
        <w:t>.</w:t>
      </w:r>
    </w:p>
    <w:sectPr w:rsidR="00EC3B34" w:rsidSect="00F31B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65110A"/>
    <w:multiLevelType w:val="hybridMultilevel"/>
    <w:tmpl w:val="8F24E8A2"/>
    <w:lvl w:ilvl="0" w:tplc="1E7CF5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109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D74"/>
    <w:rsid w:val="0004588B"/>
    <w:rsid w:val="0008102B"/>
    <w:rsid w:val="000813C9"/>
    <w:rsid w:val="000B6A50"/>
    <w:rsid w:val="000B74CA"/>
    <w:rsid w:val="00175AB3"/>
    <w:rsid w:val="0018250F"/>
    <w:rsid w:val="001B6B02"/>
    <w:rsid w:val="001C7022"/>
    <w:rsid w:val="00263C87"/>
    <w:rsid w:val="002645EC"/>
    <w:rsid w:val="002735C5"/>
    <w:rsid w:val="002B2CC2"/>
    <w:rsid w:val="002C4F77"/>
    <w:rsid w:val="002D3EEF"/>
    <w:rsid w:val="002E40DF"/>
    <w:rsid w:val="003078E1"/>
    <w:rsid w:val="0033214E"/>
    <w:rsid w:val="004331B5"/>
    <w:rsid w:val="004418A6"/>
    <w:rsid w:val="004A6E3B"/>
    <w:rsid w:val="004A74B0"/>
    <w:rsid w:val="004E6366"/>
    <w:rsid w:val="005420D1"/>
    <w:rsid w:val="0059403E"/>
    <w:rsid w:val="005E6B84"/>
    <w:rsid w:val="006345ED"/>
    <w:rsid w:val="00641756"/>
    <w:rsid w:val="00642BC0"/>
    <w:rsid w:val="00681408"/>
    <w:rsid w:val="006B194E"/>
    <w:rsid w:val="006C3325"/>
    <w:rsid w:val="006E2027"/>
    <w:rsid w:val="00710F2F"/>
    <w:rsid w:val="00716324"/>
    <w:rsid w:val="00751699"/>
    <w:rsid w:val="0077168B"/>
    <w:rsid w:val="00786172"/>
    <w:rsid w:val="007C0F7E"/>
    <w:rsid w:val="007E5CF5"/>
    <w:rsid w:val="007F1553"/>
    <w:rsid w:val="00801CEB"/>
    <w:rsid w:val="00831E28"/>
    <w:rsid w:val="008540C7"/>
    <w:rsid w:val="008A01DB"/>
    <w:rsid w:val="008E3226"/>
    <w:rsid w:val="00903248"/>
    <w:rsid w:val="00A04341"/>
    <w:rsid w:val="00A54F47"/>
    <w:rsid w:val="00A92891"/>
    <w:rsid w:val="00AE129A"/>
    <w:rsid w:val="00B55560"/>
    <w:rsid w:val="00B81C61"/>
    <w:rsid w:val="00BA01FC"/>
    <w:rsid w:val="00BC0F9A"/>
    <w:rsid w:val="00BF59E5"/>
    <w:rsid w:val="00C058A7"/>
    <w:rsid w:val="00C574F3"/>
    <w:rsid w:val="00CD0CB2"/>
    <w:rsid w:val="00D15460"/>
    <w:rsid w:val="00D64E40"/>
    <w:rsid w:val="00D9120C"/>
    <w:rsid w:val="00D913BB"/>
    <w:rsid w:val="00D94F59"/>
    <w:rsid w:val="00DF263D"/>
    <w:rsid w:val="00E23D74"/>
    <w:rsid w:val="00E73CF8"/>
    <w:rsid w:val="00E875BE"/>
    <w:rsid w:val="00EC3B34"/>
    <w:rsid w:val="00F237CA"/>
    <w:rsid w:val="00F31B83"/>
    <w:rsid w:val="00FC5FFC"/>
    <w:rsid w:val="00F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7B87"/>
  <w15:chartTrackingRefBased/>
  <w15:docId w15:val="{A6E93369-DA6D-49B2-9DDB-89F8D95A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3D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3D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3D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3D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3D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3D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3D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3D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3D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3D74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3D74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3D7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3D7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3D7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3D7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3D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3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3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3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3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3D7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23D7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3D74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3D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3D74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3D74"/>
    <w:rPr>
      <w:b/>
      <w:bCs/>
      <w:smallCaps/>
      <w:color w:val="2E74B5" w:themeColor="accent1" w:themeShade="BF"/>
      <w:spacing w:val="5"/>
    </w:rPr>
  </w:style>
  <w:style w:type="paragraph" w:styleId="Pagrindinistekstas">
    <w:name w:val="Body Text"/>
    <w:basedOn w:val="prastasis"/>
    <w:link w:val="PagrindinistekstasDiagrama"/>
    <w:unhideWhenUsed/>
    <w:rsid w:val="00E23D74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23D74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A74B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37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237C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237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37C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37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E9FF9-A2AF-41A3-8093-0A415489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1980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2</cp:revision>
  <dcterms:created xsi:type="dcterms:W3CDTF">2026-02-18T09:20:00Z</dcterms:created>
  <dcterms:modified xsi:type="dcterms:W3CDTF">2026-02-18T09:20:00Z</dcterms:modified>
</cp:coreProperties>
</file>