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1E11C" w14:textId="77777777" w:rsidR="002E7D0A" w:rsidRPr="007778E2" w:rsidRDefault="002E7D0A" w:rsidP="002E7D0A">
      <w:pPr>
        <w:tabs>
          <w:tab w:val="left" w:pos="851"/>
        </w:tabs>
        <w:jc w:val="center"/>
        <w:outlineLvl w:val="0"/>
        <w:rPr>
          <w:b/>
          <w:bCs/>
        </w:rPr>
      </w:pPr>
      <w:r w:rsidRPr="007778E2">
        <w:rPr>
          <w:b/>
          <w:bCs/>
        </w:rPr>
        <w:t>AIŠKINAMASIS RAŠTAS</w:t>
      </w:r>
    </w:p>
    <w:p w14:paraId="5F45D72C" w14:textId="77777777" w:rsidR="002E7D0A" w:rsidRPr="007778E2" w:rsidRDefault="002E7D0A" w:rsidP="002E7D0A">
      <w:pPr>
        <w:jc w:val="center"/>
        <w:rPr>
          <w:b/>
        </w:rPr>
      </w:pPr>
      <w:r w:rsidRPr="007778E2">
        <w:rPr>
          <w:b/>
        </w:rPr>
        <w:t>PRIE KRETINGOS RAJONO SAVIVALDYBĖS TARYBOS SPRENDIMO PROJEKTO</w:t>
      </w:r>
    </w:p>
    <w:p w14:paraId="155CA853" w14:textId="2ADC0CA2" w:rsidR="002E7D0A" w:rsidRPr="007778E2" w:rsidRDefault="002E7D0A" w:rsidP="002E7D0A">
      <w:pPr>
        <w:spacing w:before="20" w:after="20"/>
        <w:jc w:val="center"/>
        <w:rPr>
          <w:b/>
          <w:bCs/>
        </w:rPr>
      </w:pPr>
      <w:r w:rsidRPr="007778E2">
        <w:rPr>
          <w:b/>
        </w:rPr>
        <w:t>„</w:t>
      </w:r>
      <w:bookmarkStart w:id="0" w:name="_Hlk100304769"/>
      <w:bookmarkStart w:id="1" w:name="_Hlk161233689"/>
      <w:r w:rsidR="00F6316E">
        <w:rPr>
          <w:b/>
        </w:rPr>
        <w:t>DĖL HUMANITARINĖS PAGALBOS SKYRIMO NOVOVOLYNSKO MIESTO</w:t>
      </w:r>
      <w:r w:rsidR="00B57938">
        <w:rPr>
          <w:b/>
        </w:rPr>
        <w:t xml:space="preserve"> (UKRAINA)</w:t>
      </w:r>
      <w:r w:rsidR="00F6316E">
        <w:rPr>
          <w:b/>
        </w:rPr>
        <w:t xml:space="preserve"> SAVIVALDYBEI</w:t>
      </w:r>
      <w:bookmarkEnd w:id="0"/>
      <w:bookmarkEnd w:id="1"/>
      <w:r w:rsidR="00634611">
        <w:rPr>
          <w:b/>
          <w:caps/>
        </w:rPr>
        <w:t>“</w:t>
      </w:r>
    </w:p>
    <w:p w14:paraId="1EB23CDD" w14:textId="77777777" w:rsidR="002E7D0A" w:rsidRPr="007778E2" w:rsidRDefault="002E7D0A" w:rsidP="002E7D0A">
      <w:pPr>
        <w:pStyle w:val="Pagrindinistekstas"/>
        <w:rPr>
          <w:szCs w:val="24"/>
          <w:lang w:val="lt-LT"/>
        </w:rPr>
      </w:pPr>
    </w:p>
    <w:p w14:paraId="36D5B36B" w14:textId="1BEED878" w:rsidR="002E7D0A" w:rsidRPr="007778E2" w:rsidRDefault="002E7D0A" w:rsidP="002E7D0A">
      <w:pPr>
        <w:pStyle w:val="Pagrindinistekstas"/>
        <w:jc w:val="center"/>
        <w:rPr>
          <w:szCs w:val="24"/>
          <w:lang w:val="lt-LT"/>
        </w:rPr>
      </w:pPr>
      <w:r w:rsidRPr="007778E2">
        <w:rPr>
          <w:szCs w:val="24"/>
          <w:lang w:val="lt-LT"/>
        </w:rPr>
        <w:t>202</w:t>
      </w:r>
      <w:r w:rsidR="00644161">
        <w:rPr>
          <w:szCs w:val="24"/>
          <w:lang w:val="lt-LT"/>
        </w:rPr>
        <w:t>6</w:t>
      </w:r>
      <w:r w:rsidRPr="007778E2">
        <w:rPr>
          <w:szCs w:val="24"/>
          <w:lang w:val="lt-LT"/>
        </w:rPr>
        <w:t xml:space="preserve"> m. </w:t>
      </w:r>
      <w:r w:rsidR="00F6316E">
        <w:rPr>
          <w:szCs w:val="24"/>
          <w:lang w:val="lt-LT"/>
        </w:rPr>
        <w:t>vasario</w:t>
      </w:r>
      <w:r>
        <w:rPr>
          <w:szCs w:val="24"/>
          <w:lang w:val="lt-LT"/>
        </w:rPr>
        <w:t xml:space="preserve"> </w:t>
      </w:r>
      <w:r w:rsidR="00F6316E">
        <w:rPr>
          <w:szCs w:val="24"/>
          <w:lang w:val="lt-LT"/>
        </w:rPr>
        <w:t>13</w:t>
      </w:r>
      <w:r>
        <w:rPr>
          <w:szCs w:val="24"/>
          <w:lang w:val="lt-LT"/>
        </w:rPr>
        <w:t xml:space="preserve"> </w:t>
      </w:r>
      <w:r w:rsidRPr="007778E2">
        <w:rPr>
          <w:szCs w:val="24"/>
          <w:lang w:val="lt-LT"/>
        </w:rPr>
        <w:t>d.</w:t>
      </w:r>
    </w:p>
    <w:p w14:paraId="3F50CE23" w14:textId="77777777" w:rsidR="002E7D0A" w:rsidRPr="007778E2" w:rsidRDefault="002E7D0A" w:rsidP="002E7D0A">
      <w:pPr>
        <w:pStyle w:val="Pagrindinistekstas"/>
        <w:jc w:val="center"/>
        <w:rPr>
          <w:szCs w:val="24"/>
          <w:lang w:val="lt-LT"/>
        </w:rPr>
      </w:pPr>
      <w:r w:rsidRPr="007778E2">
        <w:rPr>
          <w:szCs w:val="24"/>
          <w:lang w:val="lt-LT"/>
        </w:rPr>
        <w:t>Kretinga</w:t>
      </w:r>
    </w:p>
    <w:p w14:paraId="1A00EC62" w14:textId="77777777" w:rsidR="002E7D0A" w:rsidRPr="007778E2" w:rsidRDefault="002E7D0A" w:rsidP="002E7D0A">
      <w:pPr>
        <w:pStyle w:val="Pagrindinistekstas"/>
        <w:rPr>
          <w:szCs w:val="24"/>
          <w:lang w:val="lt-LT"/>
        </w:rPr>
      </w:pPr>
    </w:p>
    <w:p w14:paraId="30793302" w14:textId="77777777" w:rsidR="002E7D0A" w:rsidRPr="007778E2" w:rsidRDefault="002E7D0A" w:rsidP="002E7D0A">
      <w:pPr>
        <w:ind w:firstLine="851"/>
        <w:jc w:val="both"/>
        <w:rPr>
          <w:b/>
          <w:bCs/>
        </w:rPr>
      </w:pPr>
      <w:r w:rsidRPr="007778E2">
        <w:rPr>
          <w:b/>
        </w:rPr>
        <w:t>1.</w:t>
      </w:r>
      <w:r w:rsidRPr="007778E2">
        <w:t xml:space="preserve"> </w:t>
      </w:r>
      <w:r w:rsidRPr="007778E2">
        <w:rPr>
          <w:b/>
        </w:rPr>
        <w:t>Parengto sprendimo p</w:t>
      </w:r>
      <w:r w:rsidRPr="007778E2">
        <w:rPr>
          <w:b/>
          <w:bCs/>
        </w:rPr>
        <w:t xml:space="preserve">rojekto tikslas ir uždaviniai. </w:t>
      </w:r>
    </w:p>
    <w:p w14:paraId="34A6B18A" w14:textId="670C9B7E" w:rsidR="002E7D0A" w:rsidRPr="007778E2" w:rsidRDefault="00F6316E" w:rsidP="00405D11">
      <w:pPr>
        <w:tabs>
          <w:tab w:val="left" w:pos="851"/>
        </w:tabs>
        <w:ind w:firstLine="851"/>
        <w:jc w:val="both"/>
      </w:pPr>
      <w:r>
        <w:t>S</w:t>
      </w:r>
      <w:r w:rsidR="006A3602">
        <w:t>kirti</w:t>
      </w:r>
      <w:r>
        <w:t xml:space="preserve"> humanitarinę pagalbą </w:t>
      </w:r>
      <w:r w:rsidRPr="0069721E">
        <w:t xml:space="preserve">Novovolynsko miesto </w:t>
      </w:r>
      <w:r w:rsidR="00B57938" w:rsidRPr="0069721E">
        <w:t>(Ukraina)</w:t>
      </w:r>
      <w:r w:rsidR="00B57938">
        <w:t xml:space="preserve"> </w:t>
      </w:r>
      <w:r w:rsidRPr="0069721E">
        <w:t>savivaldybei</w:t>
      </w:r>
      <w:r w:rsidR="006A3602">
        <w:t>,</w:t>
      </w:r>
      <w:r>
        <w:t xml:space="preserve"> neatlygintinai perduodant Kretingos rajono savivaldybei nuosavybės teise priklausantį ilgalaikį materialųjį ir trumpalaikį materialųjį turtą pagal priedą.</w:t>
      </w:r>
    </w:p>
    <w:p w14:paraId="79F5BE7D" w14:textId="77777777" w:rsidR="002E7D0A" w:rsidRDefault="002E7D0A" w:rsidP="002E7D0A">
      <w:pPr>
        <w:ind w:firstLine="851"/>
        <w:jc w:val="both"/>
        <w:rPr>
          <w:b/>
        </w:rPr>
      </w:pPr>
      <w:r w:rsidRPr="007778E2">
        <w:rPr>
          <w:b/>
        </w:rPr>
        <w:t>2. Siūlomos teisinio reguliavimo nuostatos, šiuo metu esantis teisinis reguliavimas, kokie šios srities teisės aktai tebegalioja ir kokius teisės aktus būtina pakeisti ar panaikinti, priėmus teikiamą tarybos sprendimo projektą.</w:t>
      </w:r>
    </w:p>
    <w:p w14:paraId="70F18A4C" w14:textId="6A1B522A" w:rsidR="00B57938" w:rsidRDefault="006A3602" w:rsidP="00B265EB">
      <w:pPr>
        <w:ind w:firstLine="851"/>
        <w:jc w:val="both"/>
      </w:pPr>
      <w:r>
        <w:rPr>
          <w:bCs/>
        </w:rPr>
        <w:t xml:space="preserve">Kretingos rajono savivaldybės tarybos </w:t>
      </w:r>
      <w:r w:rsidR="00F6316E">
        <w:rPr>
          <w:bCs/>
        </w:rPr>
        <w:t>2024 m.</w:t>
      </w:r>
      <w:r>
        <w:rPr>
          <w:bCs/>
        </w:rPr>
        <w:t xml:space="preserve"> rugpjūčio 29 d. sprendimu Nr. T2-312 „Dėl pritarimo bendradarbiavimo sutarties tarp Novovolynsko miesto (Ukraina) ir Kretingos miesto (Lietuvos Respublika)</w:t>
      </w:r>
      <w:r w:rsidR="00F6316E">
        <w:rPr>
          <w:bCs/>
        </w:rPr>
        <w:t xml:space="preserve"> </w:t>
      </w:r>
      <w:r>
        <w:rPr>
          <w:bCs/>
        </w:rPr>
        <w:t xml:space="preserve">pasirašymui“ pritarta </w:t>
      </w:r>
      <w:r w:rsidRPr="006A3602">
        <w:rPr>
          <w:bCs/>
        </w:rPr>
        <w:t>bendradarbiavimo sutarties tarp Novovolynsko miesto (Ukraina) ir Kretingos miesto (Lietuvos Respublika) pasirašymui</w:t>
      </w:r>
      <w:r w:rsidR="00B57938">
        <w:rPr>
          <w:bCs/>
        </w:rPr>
        <w:t xml:space="preserve"> ir 2024 m. </w:t>
      </w:r>
      <w:r w:rsidR="00F6316E">
        <w:rPr>
          <w:bCs/>
        </w:rPr>
        <w:t xml:space="preserve">rugsėjo 27 d. </w:t>
      </w:r>
      <w:r w:rsidR="00B57938">
        <w:rPr>
          <w:bCs/>
        </w:rPr>
        <w:t>pasirašyta bendradarbiavimo sutartis Nr. V7-21.</w:t>
      </w:r>
    </w:p>
    <w:p w14:paraId="502C4188" w14:textId="61F6B94C" w:rsidR="00B265EB" w:rsidRDefault="00B265EB" w:rsidP="00B265EB">
      <w:pPr>
        <w:ind w:firstLine="851"/>
        <w:jc w:val="both"/>
        <w:rPr>
          <w:bCs/>
        </w:rPr>
      </w:pPr>
      <w:r>
        <w:t xml:space="preserve">Kretingos rajono savivaldybė 2026 m. vasario 10 d. gavo </w:t>
      </w:r>
      <w:r w:rsidRPr="0069721E">
        <w:t>Novovolynsko miesto</w:t>
      </w:r>
      <w:r>
        <w:rPr>
          <w:bCs/>
        </w:rPr>
        <w:t xml:space="preserve"> </w:t>
      </w:r>
      <w:r w:rsidR="00B57938" w:rsidRPr="0069721E">
        <w:t>(Ukraina)</w:t>
      </w:r>
      <w:r w:rsidR="00B57938">
        <w:t xml:space="preserve"> </w:t>
      </w:r>
      <w:r>
        <w:rPr>
          <w:bCs/>
        </w:rPr>
        <w:t>savivaldybės prašymą dėl humanitarinės pagalbos suteikimo.</w:t>
      </w:r>
    </w:p>
    <w:p w14:paraId="36241392" w14:textId="286105DB" w:rsidR="00BA4EA8" w:rsidRDefault="00BA4EA8" w:rsidP="00B265EB">
      <w:pPr>
        <w:ind w:firstLine="851"/>
        <w:jc w:val="both"/>
      </w:pPr>
      <w:r>
        <w:t>Dėl tebevykstančio karo Ukrainoje civiliai gyventojai susiduria su itin sudėtingomis sąlygomis – dažni elektros energijos tiekimo sutrikimai, sugriauta infrastruktūra, ribotos galimybės gauti būtiniausias paslaugas</w:t>
      </w:r>
      <w:r w:rsidR="006A3602">
        <w:t>, t</w:t>
      </w:r>
      <w:r>
        <w:t>odėl humanitarinė pagalba išlieka gyvybiškai svarbi. Ypač reikalingi elektros generatoriai, kurie užtikrina nepertraukiamą energijos tiekimą ligoninėms, mokykloms, slėptuvėms bei gyvenamiesiems namams. Jie leidžia palaikyti šildymo sistemas, medicinos įrangą, vandens tiekimą ir ryšio priemones. Taip pat labai svarbūs yra nepertraukiamo maitinimo šaltiniai (UPS), kuro atsargos, prailgintuvai ir kita elektros įranga.</w:t>
      </w:r>
    </w:p>
    <w:p w14:paraId="6E63D1EA" w14:textId="5112F0D0" w:rsidR="00BA4EA8" w:rsidRDefault="00BA4EA8" w:rsidP="00B265EB">
      <w:pPr>
        <w:ind w:firstLine="851"/>
        <w:jc w:val="both"/>
        <w:rPr>
          <w:bCs/>
        </w:rPr>
      </w:pPr>
      <w:r>
        <w:t>Atsižvelgiant į gautą prašymą</w:t>
      </w:r>
      <w:r w:rsidR="006A3602">
        <w:t>,</w:t>
      </w:r>
      <w:r>
        <w:t xml:space="preserve"> Kretingos rajono savivaldybės administracija įvykdė viešųjų pirkimų procedūras ir nupirko generatorius, nepertraukiamo maitinimo šaltinius ir kitą elektros įrangą</w:t>
      </w:r>
      <w:r w:rsidR="006A3602">
        <w:t>,</w:t>
      </w:r>
      <w:r w:rsidR="007A27A2">
        <w:t xml:space="preserve"> bendra </w:t>
      </w:r>
      <w:r w:rsidR="00A013B6">
        <w:t>suma</w:t>
      </w:r>
      <w:r w:rsidR="007A27A2">
        <w:t xml:space="preserve"> </w:t>
      </w:r>
      <w:r w:rsidR="00A013B6">
        <w:t>– 9</w:t>
      </w:r>
      <w:r w:rsidR="007A27A2">
        <w:t>77</w:t>
      </w:r>
      <w:r w:rsidR="00F20983">
        <w:t>2,96</w:t>
      </w:r>
      <w:r w:rsidR="007A27A2">
        <w:t xml:space="preserve"> Eur.</w:t>
      </w:r>
    </w:p>
    <w:p w14:paraId="4F4F38F7" w14:textId="77777777" w:rsidR="00BA4EA8" w:rsidRDefault="00877713" w:rsidP="00BA4EA8">
      <w:pPr>
        <w:tabs>
          <w:tab w:val="left" w:pos="851"/>
        </w:tabs>
        <w:ind w:firstLine="851"/>
        <w:jc w:val="both"/>
      </w:pPr>
      <w:r w:rsidRPr="00D51F1B">
        <w:t>Lietuvos Respublikos valstybės ir savivaldybių turto valdymo, naudojimo ir disponavimo juo įstatymo</w:t>
      </w:r>
      <w:r w:rsidR="00E14C44">
        <w:t xml:space="preserve"> </w:t>
      </w:r>
      <w:r w:rsidRPr="00D51F1B">
        <w:t>2</w:t>
      </w:r>
      <w:r w:rsidR="00BA4EA8">
        <w:t>0</w:t>
      </w:r>
      <w:r w:rsidRPr="00D51F1B">
        <w:t xml:space="preserve"> straipsnio </w:t>
      </w:r>
      <w:r w:rsidR="00BA4EA8">
        <w:t>7</w:t>
      </w:r>
      <w:r w:rsidRPr="00D51F1B">
        <w:t xml:space="preserve"> dalyje nurodyta, kad </w:t>
      </w:r>
      <w:r w:rsidR="00BA4EA8">
        <w:t>Valstybės ir savivaldybių ilgalaikis materialusis, trumpalaikis materialusis ir nematerialusis turtas, skirtas vystomojo bendradarbiavimo veiklai vykdyti arba humanitarinei pagalbai teikti, gali būti neatlygintinai perduodamas tarptautinių organizacijų, kitų valstybių valstybinių ar savivaldybių institucijų, kitų valstybių viešųjų juridinių asmenų nuosavybėn. Sprendimą dėl šioje dalyje nurodyto savivaldybės turto neatlygintino perdavimo priima savivaldybės taryba.</w:t>
      </w:r>
    </w:p>
    <w:p w14:paraId="1E2FAF61" w14:textId="2D493605" w:rsidR="002E7D0A" w:rsidRPr="009F6C4D" w:rsidRDefault="002E7D0A" w:rsidP="00BA4EA8">
      <w:pPr>
        <w:tabs>
          <w:tab w:val="left" w:pos="851"/>
        </w:tabs>
        <w:ind w:firstLine="851"/>
        <w:jc w:val="both"/>
        <w:rPr>
          <w:b/>
        </w:rPr>
      </w:pPr>
      <w:r w:rsidRPr="009F6C4D">
        <w:rPr>
          <w:b/>
        </w:rPr>
        <w:t xml:space="preserve">3. Kokių rezultatų laukiama. </w:t>
      </w:r>
    </w:p>
    <w:p w14:paraId="2667CE11" w14:textId="765C1EA2" w:rsidR="002E7D0A" w:rsidRPr="009F6C4D" w:rsidRDefault="007A27A2" w:rsidP="002E7D0A">
      <w:pPr>
        <w:pStyle w:val="Pagrindinistekstas"/>
        <w:ind w:firstLine="851"/>
        <w:rPr>
          <w:bCs/>
          <w:szCs w:val="24"/>
          <w:lang w:val="lt-LT"/>
        </w:rPr>
      </w:pPr>
      <w:r>
        <w:rPr>
          <w:bCs/>
          <w:lang w:val="lt-LT"/>
        </w:rPr>
        <w:t xml:space="preserve">Perdavus </w:t>
      </w:r>
      <w:r w:rsidRPr="0069721E">
        <w:rPr>
          <w:lang w:val="lt-LT"/>
        </w:rPr>
        <w:t xml:space="preserve">Novovolynsko miesto </w:t>
      </w:r>
      <w:r w:rsidR="00B57938" w:rsidRPr="0069721E">
        <w:t>(Ukraina)</w:t>
      </w:r>
      <w:r w:rsidR="00B57938">
        <w:t xml:space="preserve"> </w:t>
      </w:r>
      <w:r w:rsidRPr="007A27A2">
        <w:rPr>
          <w:lang w:val="lt-LT"/>
        </w:rPr>
        <w:t>savivaldybei</w:t>
      </w:r>
      <w:r>
        <w:rPr>
          <w:lang w:val="lt-LT"/>
        </w:rPr>
        <w:t xml:space="preserve"> </w:t>
      </w:r>
      <w:r w:rsidR="00002FF6">
        <w:rPr>
          <w:lang w:val="lt-LT"/>
        </w:rPr>
        <w:t xml:space="preserve">šį </w:t>
      </w:r>
      <w:r w:rsidR="00002FF6" w:rsidRPr="00002FF6">
        <w:rPr>
          <w:lang w:val="lt-LT"/>
        </w:rPr>
        <w:t>ilgalaikį materialųjį ir trumpalaikį materialųjį turtą</w:t>
      </w:r>
      <w:r w:rsidR="00644161">
        <w:rPr>
          <w:bCs/>
          <w:lang w:val="lt-LT"/>
        </w:rPr>
        <w:t xml:space="preserve"> </w:t>
      </w:r>
      <w:r w:rsidR="00002FF6">
        <w:rPr>
          <w:bCs/>
          <w:lang w:val="lt-LT"/>
        </w:rPr>
        <w:t xml:space="preserve">(generatorius, </w:t>
      </w:r>
      <w:r w:rsidR="00002FF6" w:rsidRPr="00002FF6">
        <w:rPr>
          <w:lang w:val="lt-LT"/>
        </w:rPr>
        <w:t>nepertraukiamo maitinimo šaltinius ir kitą elektros įrangą</w:t>
      </w:r>
      <w:r w:rsidR="00002FF6">
        <w:rPr>
          <w:lang w:val="lt-LT"/>
        </w:rPr>
        <w:t xml:space="preserve">) suteiksime reikalingą humanitarinę pagalbą </w:t>
      </w:r>
      <w:r w:rsidR="00002FF6" w:rsidRPr="0069721E">
        <w:rPr>
          <w:lang w:val="lt-LT"/>
        </w:rPr>
        <w:t>Novovolynsko miesto</w:t>
      </w:r>
      <w:r w:rsidR="00002FF6">
        <w:rPr>
          <w:lang w:val="lt-LT"/>
        </w:rPr>
        <w:t xml:space="preserve"> </w:t>
      </w:r>
      <w:r w:rsidR="00B57938" w:rsidRPr="0069721E">
        <w:t>(Ukraina)</w:t>
      </w:r>
      <w:r w:rsidR="00B57938">
        <w:t xml:space="preserve"> </w:t>
      </w:r>
      <w:r w:rsidR="00002FF6">
        <w:rPr>
          <w:lang w:val="lt-LT"/>
        </w:rPr>
        <w:t>gyventojams.</w:t>
      </w:r>
    </w:p>
    <w:p w14:paraId="775933FF" w14:textId="77777777" w:rsidR="002E7D0A" w:rsidRPr="009F6C4D" w:rsidRDefault="002E7D0A" w:rsidP="002E7D0A">
      <w:pPr>
        <w:pStyle w:val="Pagrindinistekstas"/>
        <w:ind w:firstLine="851"/>
        <w:rPr>
          <w:b/>
          <w:szCs w:val="24"/>
          <w:lang w:val="lt-LT"/>
        </w:rPr>
      </w:pPr>
      <w:r w:rsidRPr="009F6C4D">
        <w:rPr>
          <w:b/>
          <w:szCs w:val="24"/>
          <w:lang w:val="lt-LT"/>
        </w:rPr>
        <w:t>4. Lėšų poreikis ir šaltiniai.</w:t>
      </w:r>
    </w:p>
    <w:p w14:paraId="342CA4F7" w14:textId="759E08C5" w:rsidR="002E7D0A" w:rsidRPr="00A013B6" w:rsidRDefault="00A013B6" w:rsidP="002E7D0A">
      <w:pPr>
        <w:pStyle w:val="Pagrindinistekstas"/>
        <w:ind w:firstLine="851"/>
        <w:rPr>
          <w:bCs/>
          <w:szCs w:val="24"/>
          <w:lang w:val="lt-LT"/>
        </w:rPr>
      </w:pPr>
      <w:r w:rsidRPr="00A013B6">
        <w:rPr>
          <w:bCs/>
          <w:szCs w:val="24"/>
          <w:lang w:val="lt-LT"/>
        </w:rPr>
        <w:t xml:space="preserve">Priemonės įsigytos iš Bendrosios programos Nr. 1 priemonės 4.2.4.14 „Galimybių vykdyti nenumatytas priemones užtikrinimas“. Turto perdavimui </w:t>
      </w:r>
      <w:r w:rsidR="002E7D0A" w:rsidRPr="00A013B6">
        <w:rPr>
          <w:bCs/>
          <w:szCs w:val="24"/>
          <w:lang w:val="lt-LT"/>
        </w:rPr>
        <w:t>Savivaldybės biudžeto lėšų nereikės.</w:t>
      </w:r>
    </w:p>
    <w:p w14:paraId="2FC15DCA" w14:textId="77777777" w:rsidR="002E7D0A" w:rsidRPr="009F6C4D" w:rsidRDefault="002E7D0A" w:rsidP="002E7D0A">
      <w:pPr>
        <w:pStyle w:val="Pagrindinistekstas"/>
        <w:tabs>
          <w:tab w:val="left" w:pos="851"/>
        </w:tabs>
        <w:ind w:firstLine="851"/>
        <w:rPr>
          <w:b/>
          <w:bCs/>
          <w:szCs w:val="24"/>
          <w:lang w:val="lt-LT"/>
        </w:rPr>
      </w:pPr>
      <w:r w:rsidRPr="00A013B6">
        <w:rPr>
          <w:b/>
          <w:bCs/>
          <w:szCs w:val="24"/>
          <w:lang w:val="lt-LT"/>
        </w:rPr>
        <w:t>5. Kiti sprendimui priimti reikalingi pagrindimai, skaičiavimai ar paaiškinimai.</w:t>
      </w:r>
    </w:p>
    <w:p w14:paraId="2837E1DB" w14:textId="77777777" w:rsidR="002E7D0A" w:rsidRPr="009F6C4D" w:rsidRDefault="002E7D0A" w:rsidP="002E7D0A">
      <w:pPr>
        <w:pStyle w:val="Pagrindinistekstas"/>
        <w:ind w:firstLine="851"/>
        <w:rPr>
          <w:szCs w:val="24"/>
          <w:lang w:val="lt-LT"/>
        </w:rPr>
      </w:pPr>
      <w:r w:rsidRPr="009F6C4D">
        <w:rPr>
          <w:szCs w:val="24"/>
          <w:lang w:val="lt-LT"/>
        </w:rPr>
        <w:t>Nėra.</w:t>
      </w:r>
    </w:p>
    <w:p w14:paraId="02E04F60" w14:textId="77777777" w:rsidR="002E7D0A" w:rsidRPr="009F6C4D" w:rsidRDefault="002E7D0A" w:rsidP="002E7D0A">
      <w:pPr>
        <w:pStyle w:val="Pagrindinistekstas"/>
        <w:ind w:firstLine="851"/>
        <w:rPr>
          <w:b/>
          <w:bCs/>
          <w:szCs w:val="24"/>
          <w:lang w:val="lt-LT"/>
        </w:rPr>
      </w:pPr>
      <w:r w:rsidRPr="009F6C4D">
        <w:rPr>
          <w:b/>
          <w:bCs/>
          <w:szCs w:val="24"/>
          <w:lang w:val="lt-LT"/>
        </w:rPr>
        <w:t xml:space="preserve">6. Teisės akto projekto antikorupcinio vertinimo išvada dėl sprendimo projekto teikimo antikorupciniam vertinimui. </w:t>
      </w:r>
    </w:p>
    <w:p w14:paraId="7251CDEB" w14:textId="77777777" w:rsidR="002E7D0A" w:rsidRPr="009F6C4D" w:rsidRDefault="002E7D0A" w:rsidP="002E7D0A">
      <w:pPr>
        <w:pStyle w:val="Pagrindinistekstas"/>
        <w:ind w:firstLine="851"/>
        <w:rPr>
          <w:bCs/>
          <w:szCs w:val="24"/>
          <w:lang w:val="lt-LT"/>
        </w:rPr>
      </w:pPr>
      <w:r w:rsidRPr="009F6C4D">
        <w:rPr>
          <w:bCs/>
          <w:szCs w:val="24"/>
          <w:lang w:val="lt-LT"/>
        </w:rPr>
        <w:t>Teisės aktų projektų antikorupcinio vertinimo taisyklėse antikorupcinis vertinimas nenumatytas.</w:t>
      </w:r>
    </w:p>
    <w:p w14:paraId="4755AB7B" w14:textId="77777777" w:rsidR="002E7D0A" w:rsidRPr="009F6C4D" w:rsidRDefault="002E7D0A" w:rsidP="0014727C">
      <w:pPr>
        <w:pStyle w:val="Pagrindinistekstas"/>
        <w:tabs>
          <w:tab w:val="left" w:pos="851"/>
        </w:tabs>
        <w:ind w:firstLine="851"/>
        <w:rPr>
          <w:b/>
          <w:bCs/>
          <w:szCs w:val="24"/>
          <w:lang w:val="lt-LT"/>
        </w:rPr>
      </w:pPr>
      <w:r w:rsidRPr="009F6C4D">
        <w:rPr>
          <w:b/>
          <w:bCs/>
          <w:szCs w:val="24"/>
          <w:lang w:val="lt-LT"/>
        </w:rPr>
        <w:t>7.</w:t>
      </w:r>
      <w:r w:rsidRPr="009F6C4D">
        <w:rPr>
          <w:bCs/>
          <w:szCs w:val="24"/>
          <w:lang w:val="lt-LT"/>
        </w:rPr>
        <w:t xml:space="preserve"> </w:t>
      </w:r>
      <w:r w:rsidRPr="009F6C4D">
        <w:rPr>
          <w:b/>
          <w:bCs/>
          <w:szCs w:val="24"/>
          <w:lang w:val="lt-LT"/>
        </w:rPr>
        <w:t>Autorius ar autorių grupė.</w:t>
      </w:r>
    </w:p>
    <w:p w14:paraId="2ABD3F93" w14:textId="3B9B0EF3" w:rsidR="00EC3B34" w:rsidRDefault="002E7D0A" w:rsidP="0014727C">
      <w:pPr>
        <w:ind w:firstLine="851"/>
      </w:pPr>
      <w:r w:rsidRPr="009F6C4D">
        <w:rPr>
          <w:bCs/>
        </w:rPr>
        <w:t xml:space="preserve">Vietinio ūkio ir turto valdymo skyriaus vyr. specialistė </w:t>
      </w:r>
      <w:r>
        <w:rPr>
          <w:bCs/>
        </w:rPr>
        <w:t>Simona Baublienė</w:t>
      </w:r>
      <w:r w:rsidR="0014727C">
        <w:rPr>
          <w:bCs/>
        </w:rPr>
        <w:t>.</w:t>
      </w:r>
    </w:p>
    <w:sectPr w:rsidR="00EC3B34" w:rsidSect="00B57938">
      <w:headerReference w:type="default" r:id="rId7"/>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44D34" w14:textId="77777777" w:rsidR="00795539" w:rsidRDefault="00795539" w:rsidP="00045C0B">
      <w:r>
        <w:separator/>
      </w:r>
    </w:p>
  </w:endnote>
  <w:endnote w:type="continuationSeparator" w:id="0">
    <w:p w14:paraId="0010A56A" w14:textId="77777777" w:rsidR="00795539" w:rsidRDefault="00795539" w:rsidP="000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C82A" w14:textId="77777777" w:rsidR="00795539" w:rsidRDefault="00795539" w:rsidP="00045C0B">
      <w:r>
        <w:separator/>
      </w:r>
    </w:p>
  </w:footnote>
  <w:footnote w:type="continuationSeparator" w:id="0">
    <w:p w14:paraId="379C0495" w14:textId="77777777" w:rsidR="00795539" w:rsidRDefault="00795539" w:rsidP="0004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3020127"/>
      <w:docPartObj>
        <w:docPartGallery w:val="Page Numbers (Top of Page)"/>
        <w:docPartUnique/>
      </w:docPartObj>
    </w:sdtPr>
    <w:sdtEndPr/>
    <w:sdtContent>
      <w:p w14:paraId="44C37100" w14:textId="6D7B9CF3" w:rsidR="00C0166D" w:rsidRDefault="00C0166D">
        <w:pPr>
          <w:pStyle w:val="Antrats"/>
          <w:jc w:val="center"/>
        </w:pPr>
        <w:r>
          <w:fldChar w:fldCharType="begin"/>
        </w:r>
        <w:r>
          <w:instrText>PAGE   \* MERGEFORMAT</w:instrText>
        </w:r>
        <w:r>
          <w:fldChar w:fldCharType="separate"/>
        </w:r>
        <w:r w:rsidR="00BA4EA8">
          <w:rPr>
            <w:noProof/>
          </w:rPr>
          <w:t>2</w:t>
        </w:r>
        <w:r>
          <w:fldChar w:fldCharType="end"/>
        </w:r>
      </w:p>
    </w:sdtContent>
  </w:sdt>
  <w:p w14:paraId="531056FB" w14:textId="77777777" w:rsidR="00C0166D" w:rsidRDefault="00C0166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D0A"/>
    <w:rsid w:val="00002FF6"/>
    <w:rsid w:val="000150A2"/>
    <w:rsid w:val="00020A31"/>
    <w:rsid w:val="00045C0B"/>
    <w:rsid w:val="00062ED9"/>
    <w:rsid w:val="0008371B"/>
    <w:rsid w:val="000D20BC"/>
    <w:rsid w:val="000D3488"/>
    <w:rsid w:val="000D75AB"/>
    <w:rsid w:val="000F529C"/>
    <w:rsid w:val="001155D6"/>
    <w:rsid w:val="0014727C"/>
    <w:rsid w:val="00197B50"/>
    <w:rsid w:val="001F44DD"/>
    <w:rsid w:val="002029A5"/>
    <w:rsid w:val="00207104"/>
    <w:rsid w:val="00232A31"/>
    <w:rsid w:val="002518DE"/>
    <w:rsid w:val="002766E4"/>
    <w:rsid w:val="0029253E"/>
    <w:rsid w:val="002B01EC"/>
    <w:rsid w:val="002D0879"/>
    <w:rsid w:val="002E1E55"/>
    <w:rsid w:val="002E7D0A"/>
    <w:rsid w:val="003247EF"/>
    <w:rsid w:val="0037705D"/>
    <w:rsid w:val="003A2F74"/>
    <w:rsid w:val="003D69C0"/>
    <w:rsid w:val="003E1DF3"/>
    <w:rsid w:val="003F770E"/>
    <w:rsid w:val="00405D11"/>
    <w:rsid w:val="004077D6"/>
    <w:rsid w:val="0041442F"/>
    <w:rsid w:val="00492B2B"/>
    <w:rsid w:val="004B11CC"/>
    <w:rsid w:val="004B2B24"/>
    <w:rsid w:val="004B3C3B"/>
    <w:rsid w:val="004B58A8"/>
    <w:rsid w:val="004D5EAC"/>
    <w:rsid w:val="00507962"/>
    <w:rsid w:val="00532F60"/>
    <w:rsid w:val="00550716"/>
    <w:rsid w:val="0056405D"/>
    <w:rsid w:val="0057390A"/>
    <w:rsid w:val="005B6EC6"/>
    <w:rsid w:val="005E053F"/>
    <w:rsid w:val="00634611"/>
    <w:rsid w:val="00644161"/>
    <w:rsid w:val="006545F9"/>
    <w:rsid w:val="00681430"/>
    <w:rsid w:val="006A26CD"/>
    <w:rsid w:val="006A3602"/>
    <w:rsid w:val="006C51A6"/>
    <w:rsid w:val="006D3993"/>
    <w:rsid w:val="006D58AE"/>
    <w:rsid w:val="007167E4"/>
    <w:rsid w:val="0072292D"/>
    <w:rsid w:val="00732A50"/>
    <w:rsid w:val="00746269"/>
    <w:rsid w:val="00747ABC"/>
    <w:rsid w:val="007567AD"/>
    <w:rsid w:val="00795539"/>
    <w:rsid w:val="007A27A2"/>
    <w:rsid w:val="007F0B31"/>
    <w:rsid w:val="007F3C80"/>
    <w:rsid w:val="0081179F"/>
    <w:rsid w:val="00834122"/>
    <w:rsid w:val="00847D63"/>
    <w:rsid w:val="00877713"/>
    <w:rsid w:val="008835A8"/>
    <w:rsid w:val="00892652"/>
    <w:rsid w:val="008A206E"/>
    <w:rsid w:val="008B01D5"/>
    <w:rsid w:val="008E09CC"/>
    <w:rsid w:val="009466B5"/>
    <w:rsid w:val="00955D1C"/>
    <w:rsid w:val="009746EF"/>
    <w:rsid w:val="009A7934"/>
    <w:rsid w:val="009B3F17"/>
    <w:rsid w:val="009B6A38"/>
    <w:rsid w:val="009C7DBC"/>
    <w:rsid w:val="009E1F05"/>
    <w:rsid w:val="009E7096"/>
    <w:rsid w:val="00A013B6"/>
    <w:rsid w:val="00A419BE"/>
    <w:rsid w:val="00AE6312"/>
    <w:rsid w:val="00B265EB"/>
    <w:rsid w:val="00B42E2D"/>
    <w:rsid w:val="00B57938"/>
    <w:rsid w:val="00B838B3"/>
    <w:rsid w:val="00B9573F"/>
    <w:rsid w:val="00B96D4D"/>
    <w:rsid w:val="00BA4EA8"/>
    <w:rsid w:val="00BD5F00"/>
    <w:rsid w:val="00BF59E5"/>
    <w:rsid w:val="00C00D1D"/>
    <w:rsid w:val="00C0166D"/>
    <w:rsid w:val="00C067F2"/>
    <w:rsid w:val="00C255CE"/>
    <w:rsid w:val="00C60B10"/>
    <w:rsid w:val="00C761A9"/>
    <w:rsid w:val="00C9245B"/>
    <w:rsid w:val="00CF446E"/>
    <w:rsid w:val="00D16C95"/>
    <w:rsid w:val="00D25F06"/>
    <w:rsid w:val="00D448D2"/>
    <w:rsid w:val="00D91F02"/>
    <w:rsid w:val="00DD1584"/>
    <w:rsid w:val="00E12637"/>
    <w:rsid w:val="00E14C44"/>
    <w:rsid w:val="00E217E4"/>
    <w:rsid w:val="00E25654"/>
    <w:rsid w:val="00E771B4"/>
    <w:rsid w:val="00EC3B34"/>
    <w:rsid w:val="00F20983"/>
    <w:rsid w:val="00F443B1"/>
    <w:rsid w:val="00F46DD4"/>
    <w:rsid w:val="00F62E3B"/>
    <w:rsid w:val="00F6316E"/>
    <w:rsid w:val="00F93130"/>
    <w:rsid w:val="00FA3C8A"/>
    <w:rsid w:val="00FC2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0EE9A"/>
  <w15:chartTrackingRefBased/>
  <w15:docId w15:val="{6D368BF2-F5D0-4B7C-A236-EDA25369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7D0A"/>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2E7D0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E7D0A"/>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E7D0A"/>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E7D0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E7D0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E7D0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E7D0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E7D0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E7D0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7D0A"/>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2E7D0A"/>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2E7D0A"/>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2E7D0A"/>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2E7D0A"/>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2E7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7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7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7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7D0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E7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7D0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E7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7D0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E7D0A"/>
    <w:rPr>
      <w:i/>
      <w:iCs/>
      <w:color w:val="404040" w:themeColor="text1" w:themeTint="BF"/>
    </w:rPr>
  </w:style>
  <w:style w:type="paragraph" w:styleId="Sraopastraipa">
    <w:name w:val="List Paragraph"/>
    <w:basedOn w:val="prastasis"/>
    <w:uiPriority w:val="34"/>
    <w:qFormat/>
    <w:rsid w:val="002E7D0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E7D0A"/>
    <w:rPr>
      <w:i/>
      <w:iCs/>
      <w:color w:val="2E74B5" w:themeColor="accent1" w:themeShade="BF"/>
    </w:rPr>
  </w:style>
  <w:style w:type="paragraph" w:styleId="Iskirtacitata">
    <w:name w:val="Intense Quote"/>
    <w:basedOn w:val="prastasis"/>
    <w:next w:val="prastasis"/>
    <w:link w:val="IskirtacitataDiagrama"/>
    <w:uiPriority w:val="30"/>
    <w:qFormat/>
    <w:rsid w:val="002E7D0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E7D0A"/>
    <w:rPr>
      <w:i/>
      <w:iCs/>
      <w:color w:val="2E74B5" w:themeColor="accent1" w:themeShade="BF"/>
    </w:rPr>
  </w:style>
  <w:style w:type="character" w:styleId="Rykinuoroda">
    <w:name w:val="Intense Reference"/>
    <w:basedOn w:val="Numatytasispastraiposriftas"/>
    <w:uiPriority w:val="32"/>
    <w:qFormat/>
    <w:rsid w:val="002E7D0A"/>
    <w:rPr>
      <w:b/>
      <w:bCs/>
      <w:smallCaps/>
      <w:color w:val="2E74B5" w:themeColor="accent1" w:themeShade="BF"/>
      <w:spacing w:val="5"/>
    </w:rPr>
  </w:style>
  <w:style w:type="paragraph" w:styleId="Pagrindinistekstas">
    <w:name w:val="Body Text"/>
    <w:basedOn w:val="prastasis"/>
    <w:link w:val="PagrindinistekstasDiagrama"/>
    <w:unhideWhenUsed/>
    <w:rsid w:val="002E7D0A"/>
    <w:pPr>
      <w:jc w:val="both"/>
    </w:pPr>
    <w:rPr>
      <w:szCs w:val="20"/>
      <w:lang w:val="en-US"/>
    </w:rPr>
  </w:style>
  <w:style w:type="character" w:customStyle="1" w:styleId="PagrindinistekstasDiagrama">
    <w:name w:val="Pagrindinis tekstas Diagrama"/>
    <w:basedOn w:val="Numatytasispastraiposriftas"/>
    <w:link w:val="Pagrindinistekstas"/>
    <w:rsid w:val="002E7D0A"/>
    <w:rPr>
      <w:rFonts w:ascii="Times New Roman" w:eastAsia="Times New Roman" w:hAnsi="Times New Roman" w:cs="Times New Roman"/>
      <w:kern w:val="0"/>
      <w:sz w:val="24"/>
      <w:szCs w:val="20"/>
      <w:lang w:val="en-US"/>
      <w14:ligatures w14:val="none"/>
    </w:rPr>
  </w:style>
  <w:style w:type="paragraph" w:styleId="Pataisymai">
    <w:name w:val="Revision"/>
    <w:hidden/>
    <w:uiPriority w:val="99"/>
    <w:semiHidden/>
    <w:rsid w:val="002766E4"/>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3A2F74"/>
    <w:rPr>
      <w:sz w:val="16"/>
      <w:szCs w:val="16"/>
    </w:rPr>
  </w:style>
  <w:style w:type="paragraph" w:styleId="Komentarotekstas">
    <w:name w:val="annotation text"/>
    <w:basedOn w:val="prastasis"/>
    <w:link w:val="KomentarotekstasDiagrama"/>
    <w:uiPriority w:val="99"/>
    <w:unhideWhenUsed/>
    <w:rsid w:val="003A2F74"/>
    <w:rPr>
      <w:sz w:val="20"/>
      <w:szCs w:val="20"/>
    </w:rPr>
  </w:style>
  <w:style w:type="character" w:customStyle="1" w:styleId="KomentarotekstasDiagrama">
    <w:name w:val="Komentaro tekstas Diagrama"/>
    <w:basedOn w:val="Numatytasispastraiposriftas"/>
    <w:link w:val="Komentarotekstas"/>
    <w:uiPriority w:val="99"/>
    <w:rsid w:val="003A2F7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3A2F74"/>
    <w:rPr>
      <w:b/>
      <w:bCs/>
    </w:rPr>
  </w:style>
  <w:style w:type="character" w:customStyle="1" w:styleId="KomentarotemaDiagrama">
    <w:name w:val="Komentaro tema Diagrama"/>
    <w:basedOn w:val="KomentarotekstasDiagrama"/>
    <w:link w:val="Komentarotema"/>
    <w:uiPriority w:val="99"/>
    <w:semiHidden/>
    <w:rsid w:val="003A2F74"/>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045C0B"/>
    <w:pPr>
      <w:tabs>
        <w:tab w:val="center" w:pos="4819"/>
        <w:tab w:val="right" w:pos="9638"/>
      </w:tabs>
    </w:pPr>
  </w:style>
  <w:style w:type="character" w:customStyle="1" w:styleId="AntratsDiagrama">
    <w:name w:val="Antraštės Diagrama"/>
    <w:basedOn w:val="Numatytasispastraiposriftas"/>
    <w:link w:val="Antrats"/>
    <w:uiPriority w:val="99"/>
    <w:rsid w:val="00045C0B"/>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045C0B"/>
    <w:pPr>
      <w:tabs>
        <w:tab w:val="center" w:pos="4819"/>
        <w:tab w:val="right" w:pos="9638"/>
      </w:tabs>
    </w:pPr>
  </w:style>
  <w:style w:type="character" w:customStyle="1" w:styleId="PoratDiagrama">
    <w:name w:val="Poraštė Diagrama"/>
    <w:basedOn w:val="Numatytasispastraiposriftas"/>
    <w:link w:val="Porat"/>
    <w:uiPriority w:val="99"/>
    <w:rsid w:val="00045C0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F24E7-675D-4B57-AF9E-E0D28882C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2319</Words>
  <Characters>1322</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Baublienė</dc:creator>
  <cp:keywords/>
  <dc:description/>
  <cp:lastModifiedBy>Simona Baublienė</cp:lastModifiedBy>
  <cp:revision>4</cp:revision>
  <dcterms:created xsi:type="dcterms:W3CDTF">2026-02-13T06:34:00Z</dcterms:created>
  <dcterms:modified xsi:type="dcterms:W3CDTF">2026-02-13T10:15:00Z</dcterms:modified>
</cp:coreProperties>
</file>