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76827" w14:textId="77777777" w:rsidR="0097103D" w:rsidRDefault="0097103D" w:rsidP="0097103D">
      <w:pPr>
        <w:jc w:val="center"/>
        <w:rPr>
          <w:b/>
          <w:szCs w:val="24"/>
        </w:rPr>
      </w:pPr>
      <w:r>
        <w:rPr>
          <w:b/>
          <w:szCs w:val="24"/>
        </w:rPr>
        <w:t>AIŠKINAMASIS RAŠTAS</w:t>
      </w:r>
    </w:p>
    <w:p w14:paraId="0CA39FB3" w14:textId="77777777" w:rsidR="0097103D" w:rsidRDefault="0097103D" w:rsidP="0097103D">
      <w:pPr>
        <w:tabs>
          <w:tab w:val="left" w:pos="0"/>
        </w:tabs>
        <w:jc w:val="center"/>
        <w:rPr>
          <w:rFonts w:eastAsiaTheme="minorHAnsi"/>
          <w:szCs w:val="24"/>
        </w:rPr>
      </w:pPr>
      <w:r>
        <w:rPr>
          <w:b/>
          <w:szCs w:val="24"/>
        </w:rPr>
        <w:t>PRIE KRETINGOS RAJONO SAVIVALDYBĖS TARYBOS SPRENDIMO PROJEKTO „</w:t>
      </w:r>
      <w:r>
        <w:rPr>
          <w:rFonts w:eastAsiaTheme="minorHAnsi"/>
          <w:b/>
          <w:caps/>
          <w:szCs w:val="24"/>
        </w:rPr>
        <w:t>DĖL KRETINGOS RAJONO SAVIVALDYBĖS TARYBOS 2024 M. LAPKRIČIO 28 D. SPRENDIMO nR. t2-397 „Dėl MOKĖJIMO UŽ SOCIALINES PASLAUGAS KRETINGOS RAJONO SAVIVALDYBĖJE TVARKOS APRAŠO PATVIRTINIMO“ PAKEITIMO“</w:t>
      </w:r>
    </w:p>
    <w:p w14:paraId="7C324F7E" w14:textId="77777777" w:rsidR="0097103D" w:rsidRDefault="0097103D" w:rsidP="0097103D">
      <w:pPr>
        <w:rPr>
          <w:szCs w:val="24"/>
        </w:rPr>
      </w:pPr>
    </w:p>
    <w:p w14:paraId="3120A131" w14:textId="77777777" w:rsidR="0097103D" w:rsidRDefault="0097103D" w:rsidP="0097103D">
      <w:pPr>
        <w:jc w:val="center"/>
        <w:rPr>
          <w:szCs w:val="24"/>
        </w:rPr>
      </w:pPr>
      <w:r>
        <w:rPr>
          <w:szCs w:val="24"/>
        </w:rPr>
        <w:t>2026 m. vasario  d.</w:t>
      </w:r>
    </w:p>
    <w:p w14:paraId="4BD49790" w14:textId="77777777" w:rsidR="0097103D" w:rsidRDefault="0097103D" w:rsidP="0097103D">
      <w:pPr>
        <w:jc w:val="center"/>
        <w:rPr>
          <w:szCs w:val="24"/>
        </w:rPr>
      </w:pPr>
      <w:r>
        <w:rPr>
          <w:szCs w:val="24"/>
        </w:rPr>
        <w:t>Kretinga</w:t>
      </w:r>
    </w:p>
    <w:p w14:paraId="35C74315" w14:textId="77777777" w:rsidR="0097103D" w:rsidRDefault="0097103D" w:rsidP="0097103D">
      <w:pPr>
        <w:rPr>
          <w:szCs w:val="24"/>
        </w:rPr>
      </w:pPr>
    </w:p>
    <w:p w14:paraId="38655951" w14:textId="77777777" w:rsidR="0097103D" w:rsidRDefault="0097103D" w:rsidP="0097103D">
      <w:pPr>
        <w:tabs>
          <w:tab w:val="left" w:pos="851"/>
        </w:tabs>
        <w:ind w:firstLine="851"/>
        <w:jc w:val="both"/>
        <w:rPr>
          <w:b/>
        </w:rPr>
      </w:pPr>
      <w:r>
        <w:rPr>
          <w:b/>
        </w:rPr>
        <w:t>1. Parengto sprendimo projekto tikslas ir uždaviniai.</w:t>
      </w:r>
    </w:p>
    <w:p w14:paraId="2320465A" w14:textId="77777777" w:rsidR="0097103D" w:rsidRDefault="0097103D" w:rsidP="0097103D">
      <w:pPr>
        <w:ind w:firstLine="851"/>
        <w:jc w:val="both"/>
      </w:pPr>
      <w:r>
        <w:t>Papildyti mokėjimo už socialines paslaugas tvarkos aprašą dėl intensyvios krizių įveikimo pagalbos paslaugos, kurią teikia sveikatos priežiūros centras, teikiantis socialinės globos paslaugas institucijoje, mokėjimo tvarkos nustatymo</w:t>
      </w:r>
      <w:r>
        <w:rPr>
          <w:color w:val="000000"/>
        </w:rPr>
        <w:t>.</w:t>
      </w:r>
    </w:p>
    <w:p w14:paraId="2837C0F1" w14:textId="77777777" w:rsidR="0097103D" w:rsidRDefault="0097103D" w:rsidP="0097103D">
      <w:pPr>
        <w:tabs>
          <w:tab w:val="left" w:pos="851"/>
        </w:tabs>
        <w:ind w:firstLine="851"/>
        <w:jc w:val="both"/>
        <w:rPr>
          <w:b/>
        </w:rPr>
      </w:pPr>
      <w:r>
        <w:rPr>
          <w:b/>
        </w:rPr>
        <w:t>2. Siūlomos teisinio reguliavimo nuostatos, šiuo metu esantis teisinis reglamentavimas, kokie šios srities teisės aktai tebegalioja ir kokius teisės aktus būtina pakeisti ar panaikinti, priėmus teikiamą tarybos sprendimo projektą.</w:t>
      </w:r>
    </w:p>
    <w:p w14:paraId="7DF193A5" w14:textId="02114803" w:rsidR="0097103D" w:rsidRDefault="0097103D" w:rsidP="0097103D">
      <w:pPr>
        <w:ind w:firstLine="851"/>
        <w:jc w:val="both"/>
        <w:rPr>
          <w:szCs w:val="24"/>
        </w:rPr>
      </w:pPr>
      <w:r>
        <w:t>Lietuvos Respublikos socialinės apsaugos ir darbo ministro 2025 m. liepos 17 d. įsakymu Nr. A1-394 buvo atlikti Asmens (šeimos) socialinių paslaugų poreikio nustatymo, skyrimo ir organizavimo tvarkos aprašo, patvirtinto Socialinės apsaugos ir darbo ministro 2006 m. balandžio 5 d. įsakymu Nr. A1-94 (toliau – Aprašas) pakeitimai. Aprašas buvo papildytas 37</w:t>
      </w:r>
      <w:r>
        <w:rPr>
          <w:vertAlign w:val="superscript"/>
        </w:rPr>
        <w:t>1</w:t>
      </w:r>
      <w:r>
        <w:t xml:space="preserve"> punktu </w:t>
      </w:r>
      <w:r w:rsidR="0075160E">
        <w:t>„</w:t>
      </w:r>
      <w:r>
        <w:t>s</w:t>
      </w:r>
      <w:r>
        <w:rPr>
          <w:szCs w:val="24"/>
        </w:rPr>
        <w:t xml:space="preserve">avivaldybės administracija, organizuodama socialines paslaugas Aprašo 37 punkte nurodytais atvejais, turi patvirtinti socialinių paslaugų teikimo asmenims, kurie dėl negalios ar sunkios sveikatos būklės išskirtiniais, kriziniais atvejais negali likti namuose be artimųjų pagalbos, kai artimieji, kiti asmenys, teikiantys nuolatinę neformalią priežiūrą ar slaugą, dėl krizinės situacijos (pavyzdžiui, </w:t>
      </w:r>
      <w:proofErr w:type="spellStart"/>
      <w:r>
        <w:rPr>
          <w:szCs w:val="24"/>
        </w:rPr>
        <w:t>stacionarizavimo</w:t>
      </w:r>
      <w:proofErr w:type="spellEnd"/>
      <w:r>
        <w:rPr>
          <w:szCs w:val="24"/>
        </w:rPr>
        <w:t xml:space="preserve"> sveikatos priežiūros įstaigoje) negali tam tikrą laiką pasirūpinti pagalbos reikalingu asmeniu, tvarką, nustatančią konkretų skubios pagalbos savivaldybės gyventojams kriziniais atvejais organizavimo bet kuriuo paros metu algoritmą (pavyzdinis algoritmas – Aprašo 3 priedas) ir pagalbos organizavimo smurto artimoje aplinkoje pavojų patiriantiems asmenims, kurie dėl negalios ar sunkios sveikatos būklės negali likti namuose be pagalbos, kai prižiūrintis asmuo kelia smurto artimoje aplinkoje pavojų ir jam skirtas apsaugos nuo smurto artimoje aplinkoje orderis, algoritmą (pavyzdinis algoritmas – Aprašo 4 priedas). Apie patvirtintą pagalbos organizavimo išskirtiniais, kriziniais atvejais tvarką savivaldybės administracija turi informuoti kitas įstaigas, organizacijas, institucijas (sveikatos priežiūros, teisėsaugos ir kitas), naudojant įvairias informacines priemones informuoti visuomenę.“, kuris įsigaliojo nuo 2026 m. sausio 1 d. </w:t>
      </w:r>
    </w:p>
    <w:p w14:paraId="37BA26B0" w14:textId="2B3E145C" w:rsidR="0097103D" w:rsidRDefault="0097103D" w:rsidP="0097103D">
      <w:pPr>
        <w:ind w:firstLine="851"/>
        <w:jc w:val="both"/>
        <w:rPr>
          <w:szCs w:val="24"/>
        </w:rPr>
      </w:pPr>
      <w:r>
        <w:rPr>
          <w:szCs w:val="24"/>
        </w:rPr>
        <w:t xml:space="preserve">Vadovaujantis </w:t>
      </w:r>
      <w:r w:rsidRPr="00CB6C16">
        <w:rPr>
          <w:color w:val="000000" w:themeColor="text1"/>
          <w:szCs w:val="24"/>
        </w:rPr>
        <w:t>Apraš</w:t>
      </w:r>
      <w:r w:rsidR="00164583" w:rsidRPr="00CB6C16">
        <w:rPr>
          <w:color w:val="000000" w:themeColor="text1"/>
          <w:szCs w:val="24"/>
        </w:rPr>
        <w:t>o 37</w:t>
      </w:r>
      <w:r w:rsidR="00164583" w:rsidRPr="00CB6C16">
        <w:rPr>
          <w:color w:val="000000" w:themeColor="text1"/>
          <w:szCs w:val="24"/>
          <w:vertAlign w:val="superscript"/>
        </w:rPr>
        <w:t>1</w:t>
      </w:r>
      <w:r w:rsidR="00164583" w:rsidRPr="00CB6C16">
        <w:rPr>
          <w:color w:val="000000" w:themeColor="text1"/>
          <w:szCs w:val="24"/>
        </w:rPr>
        <w:t xml:space="preserve"> punktu</w:t>
      </w:r>
      <w:r>
        <w:rPr>
          <w:szCs w:val="24"/>
        </w:rPr>
        <w:t>, 2025 m. gruodžio 23 d. Kretingos rajono savivaldybės mero potvarkiu Nr. V3-686 „Dėl Kretingos rajono savivaldybės mero 2025 m. birželio 12 d. potvarkio Nr. V3-298 „Dėl asmens (šeimos) socialinių paslaugų poreikio nustatymo, skyrimo ir organizavimo Kretingos rajono savivaldybėje tvarkos aprašo patvirtinimo“ pakeitimo“ buvo patvirtinti Asmens (šeimos) socialinių paslaugų poreikio nustatymo, skyrimo ir organizavimo Kretingos rajono savivaldybėje tvarkos aprašo</w:t>
      </w:r>
      <w:r w:rsidR="000124EB">
        <w:rPr>
          <w:szCs w:val="24"/>
        </w:rPr>
        <w:t xml:space="preserve"> </w:t>
      </w:r>
      <w:bookmarkStart w:id="0" w:name="_GoBack"/>
      <w:bookmarkEnd w:id="0"/>
      <w:r>
        <w:rPr>
          <w:szCs w:val="24"/>
        </w:rPr>
        <w:t>pakeitimai dėl pagalbos asmenims kriziniais atvejais.</w:t>
      </w:r>
    </w:p>
    <w:p w14:paraId="7B6B109D" w14:textId="7ADCB2A4" w:rsidR="0097103D" w:rsidRDefault="0097103D" w:rsidP="0097103D">
      <w:pPr>
        <w:ind w:firstLine="851"/>
        <w:jc w:val="both"/>
      </w:pPr>
      <w:r>
        <w:rPr>
          <w:szCs w:val="24"/>
        </w:rPr>
        <w:t xml:space="preserve">Vadovaudamasi minėtu Aprašo punktu, Savivaldybės administracija  2026 m. sausio 30 d. </w:t>
      </w:r>
      <w:r w:rsidR="0075160E">
        <w:rPr>
          <w:szCs w:val="24"/>
        </w:rPr>
        <w:t xml:space="preserve">administracijos </w:t>
      </w:r>
      <w:r>
        <w:rPr>
          <w:szCs w:val="24"/>
        </w:rPr>
        <w:t>direktor</w:t>
      </w:r>
      <w:r w:rsidR="0075160E">
        <w:rPr>
          <w:szCs w:val="24"/>
        </w:rPr>
        <w:t>iaus</w:t>
      </w:r>
      <w:r>
        <w:rPr>
          <w:szCs w:val="24"/>
        </w:rPr>
        <w:t xml:space="preserve"> įsakymu Nr. A1-43 „Dėl Kretingos rajono savivaldybės socialinių paslaugų teikimo krizės ar smurto artimoje aplinkoje atveju asmenims, kurie dėl negalios ar sveikatos būklės negali likti namuose be artimųjų pagalbos, algoritmų tvarkos aprašo patvirtinimo“ (toliau – Įsakymas) patvirtino Kretingos rajono savivaldybės socialinių paslaugų teikimo krizės ar smurto artimoje aplinkoje atveju asmenims, kurie dėl negalios ar sveikatos būklės negali likti namuose be artimųjų pagalbos, algoritmų tvarkos aprašą bei algoritmus.</w:t>
      </w:r>
      <w:r>
        <w:t xml:space="preserve"> </w:t>
      </w:r>
    </w:p>
    <w:p w14:paraId="55695FB4" w14:textId="77777777" w:rsidR="0097103D" w:rsidRDefault="0097103D" w:rsidP="0097103D">
      <w:pPr>
        <w:ind w:firstLine="851"/>
        <w:jc w:val="both"/>
      </w:pPr>
      <w:r>
        <w:lastRenderedPageBreak/>
        <w:t>Įsakymu vienu iš paslaugų teikėju skiriama viešoji įstaiga Salantų pirminės sveikatos priežiūros centras, kuris teikia socialinės globos paslaugas institucijoje.</w:t>
      </w:r>
    </w:p>
    <w:p w14:paraId="46896238" w14:textId="77777777" w:rsidR="0097103D" w:rsidRDefault="0097103D" w:rsidP="0097103D">
      <w:pPr>
        <w:ind w:firstLine="850"/>
        <w:jc w:val="both"/>
        <w:rPr>
          <w:szCs w:val="24"/>
          <w:lang w:eastAsia="zh-CN"/>
        </w:rPr>
      </w:pPr>
      <w:r>
        <w:t xml:space="preserve">Sprendimo projektu siūloma įteisinti nuostatą, kad už asmenims, kurie pateko į krizines situacijas, suteiktas intensyvios krizės įveikimo paslaugas </w:t>
      </w:r>
      <w:r>
        <w:rPr>
          <w:szCs w:val="24"/>
          <w:lang w:eastAsia="zh-CN"/>
        </w:rPr>
        <w:t>sveikatos priežiūros centre, teikiančiame socialinės globos paslaugas institucijoje, bus apmokama iš Savivaldybės biudžeto lėšų pagal įstaigos patvirtintą lovadienio kainą.</w:t>
      </w:r>
    </w:p>
    <w:p w14:paraId="1F89D26A" w14:textId="77777777" w:rsidR="0097103D" w:rsidRDefault="0097103D" w:rsidP="0097103D">
      <w:pPr>
        <w:tabs>
          <w:tab w:val="left" w:pos="851"/>
        </w:tabs>
        <w:ind w:firstLine="851"/>
        <w:jc w:val="both"/>
        <w:rPr>
          <w:b/>
          <w:bCs/>
          <w:szCs w:val="24"/>
        </w:rPr>
      </w:pPr>
      <w:r>
        <w:rPr>
          <w:b/>
          <w:bCs/>
        </w:rPr>
        <w:t xml:space="preserve">3. </w:t>
      </w:r>
      <w:r>
        <w:rPr>
          <w:b/>
          <w:bCs/>
          <w:szCs w:val="24"/>
        </w:rPr>
        <w:t>Kokių rezultatų laukiama.</w:t>
      </w:r>
    </w:p>
    <w:p w14:paraId="0559FEB5" w14:textId="77777777" w:rsidR="0097103D" w:rsidRDefault="0097103D" w:rsidP="0097103D">
      <w:pPr>
        <w:ind w:firstLine="850"/>
        <w:jc w:val="both"/>
        <w:rPr>
          <w:szCs w:val="24"/>
          <w:lang w:eastAsia="zh-CN"/>
        </w:rPr>
      </w:pPr>
      <w:r>
        <w:rPr>
          <w:szCs w:val="24"/>
          <w:lang w:eastAsia="zh-CN"/>
        </w:rPr>
        <w:t>Papildžius Mokėjimo už socialines paslaugas Kretingos rajono savivaldybėje tvarkos aprašą 24</w:t>
      </w:r>
      <w:r>
        <w:rPr>
          <w:szCs w:val="24"/>
          <w:vertAlign w:val="superscript"/>
          <w:lang w:eastAsia="zh-CN"/>
        </w:rPr>
        <w:t xml:space="preserve">1 </w:t>
      </w:r>
      <w:r>
        <w:rPr>
          <w:szCs w:val="24"/>
          <w:lang w:eastAsia="zh-CN"/>
        </w:rPr>
        <w:t xml:space="preserve">punktu, bus nustatyta apmokėjimo už </w:t>
      </w:r>
      <w:r>
        <w:t xml:space="preserve">asmenims, patekusiems į krizines situacijas, suteiktas intensyvios krizės įveikimo paslaugas </w:t>
      </w:r>
      <w:r>
        <w:rPr>
          <w:szCs w:val="24"/>
          <w:lang w:eastAsia="zh-CN"/>
        </w:rPr>
        <w:t>sveikatos priežiūros centre, teikiančiame socialinės globos paslaugas institucijoje, tvarka. Numatoma, kad paslauga bus apmokama iš Savivaldybės biudžeto lėšų pagal įstaigos patvirtintą lovadienio kainą.</w:t>
      </w:r>
    </w:p>
    <w:p w14:paraId="688D2331" w14:textId="77777777" w:rsidR="0097103D" w:rsidRDefault="0097103D" w:rsidP="0097103D">
      <w:pPr>
        <w:tabs>
          <w:tab w:val="left" w:pos="851"/>
        </w:tabs>
        <w:ind w:firstLine="851"/>
        <w:jc w:val="both"/>
        <w:rPr>
          <w:b/>
        </w:rPr>
      </w:pPr>
      <w:r>
        <w:rPr>
          <w:b/>
        </w:rPr>
        <w:t>4. Lėšų poreikis ir šaltiniai.</w:t>
      </w:r>
    </w:p>
    <w:p w14:paraId="098C0CE9" w14:textId="77777777" w:rsidR="0097103D" w:rsidRDefault="0097103D" w:rsidP="0097103D">
      <w:pPr>
        <w:ind w:firstLine="851"/>
        <w:jc w:val="both"/>
      </w:pPr>
      <w:r>
        <w:t xml:space="preserve">Kretingos rajono savivaldybės biudžeto lėšos. </w:t>
      </w:r>
    </w:p>
    <w:p w14:paraId="5CD7EEA8" w14:textId="77777777" w:rsidR="0097103D" w:rsidRDefault="0097103D" w:rsidP="0097103D">
      <w:pPr>
        <w:pStyle w:val="Betarp"/>
        <w:numPr>
          <w:ilvl w:val="0"/>
          <w:numId w:val="1"/>
        </w:numPr>
        <w:tabs>
          <w:tab w:val="left" w:pos="993"/>
          <w:tab w:val="left" w:pos="1134"/>
        </w:tabs>
        <w:ind w:left="0" w:firstLine="851"/>
        <w:jc w:val="both"/>
        <w:rPr>
          <w:rFonts w:ascii="Times New Roman" w:hAnsi="Times New Roman" w:cs="Times New Roman"/>
          <w:b/>
          <w:sz w:val="24"/>
          <w:szCs w:val="24"/>
          <w:lang w:eastAsia="lt-LT"/>
        </w:rPr>
      </w:pPr>
      <w:r>
        <w:rPr>
          <w:rFonts w:ascii="Times New Roman" w:hAnsi="Times New Roman" w:cs="Times New Roman"/>
          <w:b/>
          <w:sz w:val="24"/>
          <w:szCs w:val="24"/>
        </w:rPr>
        <w:t>Kiti sprendimui priimti reikalingi pagrindimai, skaičiavimai ar paaiškinimai</w:t>
      </w:r>
      <w:r>
        <w:rPr>
          <w:rFonts w:ascii="Times New Roman" w:hAnsi="Times New Roman" w:cs="Times New Roman"/>
          <w:b/>
          <w:sz w:val="24"/>
          <w:szCs w:val="24"/>
          <w:lang w:eastAsia="lt-LT"/>
        </w:rPr>
        <w:t>.</w:t>
      </w:r>
    </w:p>
    <w:p w14:paraId="62EB7CB8" w14:textId="77777777" w:rsidR="0097103D" w:rsidRDefault="0097103D" w:rsidP="0097103D">
      <w:pPr>
        <w:ind w:firstLine="851"/>
        <w:jc w:val="both"/>
      </w:pPr>
      <w:r>
        <w:t>Planuojama, kad paslauga galėtų būti suteikta 3 asmenims per metus.</w:t>
      </w:r>
    </w:p>
    <w:p w14:paraId="7F1C88F0" w14:textId="77777777" w:rsidR="0097103D" w:rsidRDefault="0097103D" w:rsidP="0097103D">
      <w:pPr>
        <w:pStyle w:val="Sraopastraipa"/>
        <w:numPr>
          <w:ilvl w:val="0"/>
          <w:numId w:val="1"/>
        </w:numPr>
        <w:ind w:left="0" w:firstLine="851"/>
        <w:jc w:val="both"/>
        <w:rPr>
          <w:b/>
          <w:szCs w:val="24"/>
          <w:lang w:eastAsia="lt-LT"/>
        </w:rPr>
      </w:pPr>
      <w:r>
        <w:rPr>
          <w:b/>
          <w:szCs w:val="24"/>
          <w:lang w:eastAsia="lt-LT"/>
        </w:rPr>
        <w:t>Teisės akto projekto antikorupcinio vertinimo išvada dėl sprendimo projekto teikimo antikorupciniam vertinimui.</w:t>
      </w:r>
    </w:p>
    <w:p w14:paraId="04BE6730" w14:textId="77777777" w:rsidR="0097103D" w:rsidRDefault="0097103D" w:rsidP="0097103D">
      <w:pPr>
        <w:tabs>
          <w:tab w:val="left" w:pos="993"/>
        </w:tabs>
        <w:ind w:left="851"/>
        <w:jc w:val="both"/>
        <w:rPr>
          <w:szCs w:val="24"/>
          <w:lang w:eastAsia="lt-LT"/>
        </w:rPr>
      </w:pPr>
      <w:r>
        <w:rPr>
          <w:szCs w:val="24"/>
          <w:lang w:eastAsia="lt-LT"/>
        </w:rPr>
        <w:t>Teisės akto projektas teikiamas antikorupciniam vertinimui (pažyma pridedama).</w:t>
      </w:r>
    </w:p>
    <w:p w14:paraId="178943A1" w14:textId="77777777" w:rsidR="0097103D" w:rsidRDefault="0097103D" w:rsidP="0097103D">
      <w:pPr>
        <w:pStyle w:val="Sraopastraipa"/>
        <w:numPr>
          <w:ilvl w:val="0"/>
          <w:numId w:val="2"/>
        </w:numPr>
        <w:tabs>
          <w:tab w:val="left" w:pos="1276"/>
        </w:tabs>
        <w:ind w:left="0" w:firstLine="851"/>
        <w:jc w:val="both"/>
        <w:rPr>
          <w:szCs w:val="24"/>
          <w:lang w:eastAsia="lt-LT"/>
        </w:rPr>
      </w:pPr>
      <w:r>
        <w:rPr>
          <w:b/>
          <w:szCs w:val="24"/>
          <w:lang w:eastAsia="lt-LT"/>
        </w:rPr>
        <w:t xml:space="preserve">Autorius ar autorių grupės. </w:t>
      </w:r>
    </w:p>
    <w:p w14:paraId="3D1E3788" w14:textId="410CEB20" w:rsidR="003D2D2D" w:rsidRDefault="0097103D" w:rsidP="00164583">
      <w:pPr>
        <w:ind w:firstLine="851"/>
        <w:jc w:val="both"/>
      </w:pPr>
      <w:r>
        <w:t xml:space="preserve">Kretingos rajono savivaldybės administracijos Socialinės paramos skyriaus vedėjo pavaduotoja Margarita </w:t>
      </w:r>
      <w:proofErr w:type="spellStart"/>
      <w:r>
        <w:t>Lipskienė</w:t>
      </w:r>
      <w:proofErr w:type="spellEnd"/>
      <w:r>
        <w:t>.</w:t>
      </w:r>
    </w:p>
    <w:sectPr w:rsidR="003D2D2D">
      <w:pgSz w:w="11906" w:h="16838"/>
      <w:pgMar w:top="1701" w:right="567" w:bottom="1134" w:left="1701"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BBF6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7278B3" w16cex:dateUtc="2026-02-05T1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BBF6A6" w16cid:durableId="377278B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C49C9"/>
    <w:multiLevelType w:val="hybridMultilevel"/>
    <w:tmpl w:val="D21C11A2"/>
    <w:lvl w:ilvl="0" w:tplc="74681FCA">
      <w:start w:val="5"/>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nsid w:val="79C96608"/>
    <w:multiLevelType w:val="hybridMultilevel"/>
    <w:tmpl w:val="DA0456CE"/>
    <w:lvl w:ilvl="0" w:tplc="B87E5ABC">
      <w:start w:val="7"/>
      <w:numFmt w:val="decimal"/>
      <w:lvlText w:val="%1."/>
      <w:lvlJc w:val="left"/>
      <w:pPr>
        <w:ind w:left="1495" w:hanging="360"/>
      </w:pPr>
      <w:rPr>
        <w:b/>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ta Kasparavičiūtė">
    <w15:presenceInfo w15:providerId="Windows Live" w15:userId="ac44b1363b3eedb8"/>
  </w15:person>
  <w15:person w15:author="Rita Kasparavičiūtė [2]">
    <w15:presenceInfo w15:providerId="AD" w15:userId="S::rita.kasparaviciute@kretrajsavadm.onmicrosoft.com::1cd9d9d7-4a0a-472e-adbf-8086532fa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1C8"/>
    <w:rsid w:val="000124EB"/>
    <w:rsid w:val="00164583"/>
    <w:rsid w:val="00285140"/>
    <w:rsid w:val="002B61C8"/>
    <w:rsid w:val="00356170"/>
    <w:rsid w:val="003942EB"/>
    <w:rsid w:val="003D2D2D"/>
    <w:rsid w:val="004B2861"/>
    <w:rsid w:val="0075160E"/>
    <w:rsid w:val="0097103D"/>
    <w:rsid w:val="00A21079"/>
    <w:rsid w:val="00B20156"/>
    <w:rsid w:val="00B64BD9"/>
    <w:rsid w:val="00C304F2"/>
    <w:rsid w:val="00CB6C16"/>
    <w:rsid w:val="00D17007"/>
    <w:rsid w:val="00F667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7103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7103D"/>
    <w:pPr>
      <w:spacing w:after="0" w:line="240" w:lineRule="auto"/>
    </w:pPr>
  </w:style>
  <w:style w:type="paragraph" w:styleId="Sraopastraipa">
    <w:name w:val="List Paragraph"/>
    <w:basedOn w:val="prastasis"/>
    <w:uiPriority w:val="34"/>
    <w:qFormat/>
    <w:rsid w:val="0097103D"/>
    <w:pPr>
      <w:ind w:left="720"/>
      <w:contextualSpacing/>
    </w:pPr>
  </w:style>
  <w:style w:type="paragraph" w:styleId="Pataisymai">
    <w:name w:val="Revision"/>
    <w:hidden/>
    <w:uiPriority w:val="99"/>
    <w:semiHidden/>
    <w:rsid w:val="0075160E"/>
    <w:pPr>
      <w:spacing w:after="0" w:line="240" w:lineRule="auto"/>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75160E"/>
    <w:rPr>
      <w:sz w:val="16"/>
      <w:szCs w:val="16"/>
    </w:rPr>
  </w:style>
  <w:style w:type="paragraph" w:styleId="Komentarotekstas">
    <w:name w:val="annotation text"/>
    <w:basedOn w:val="prastasis"/>
    <w:link w:val="KomentarotekstasDiagrama"/>
    <w:uiPriority w:val="99"/>
    <w:semiHidden/>
    <w:unhideWhenUsed/>
    <w:rsid w:val="0075160E"/>
    <w:rPr>
      <w:sz w:val="20"/>
    </w:rPr>
  </w:style>
  <w:style w:type="character" w:customStyle="1" w:styleId="KomentarotekstasDiagrama">
    <w:name w:val="Komentaro tekstas Diagrama"/>
    <w:basedOn w:val="Numatytasispastraiposriftas"/>
    <w:link w:val="Komentarotekstas"/>
    <w:uiPriority w:val="99"/>
    <w:semiHidden/>
    <w:rsid w:val="0075160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5160E"/>
    <w:rPr>
      <w:b/>
      <w:bCs/>
    </w:rPr>
  </w:style>
  <w:style w:type="character" w:customStyle="1" w:styleId="KomentarotemaDiagrama">
    <w:name w:val="Komentaro tema Diagrama"/>
    <w:basedOn w:val="KomentarotekstasDiagrama"/>
    <w:link w:val="Komentarotema"/>
    <w:uiPriority w:val="99"/>
    <w:semiHidden/>
    <w:rsid w:val="0075160E"/>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A2107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2107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7103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7103D"/>
    <w:pPr>
      <w:spacing w:after="0" w:line="240" w:lineRule="auto"/>
    </w:pPr>
  </w:style>
  <w:style w:type="paragraph" w:styleId="Sraopastraipa">
    <w:name w:val="List Paragraph"/>
    <w:basedOn w:val="prastasis"/>
    <w:uiPriority w:val="34"/>
    <w:qFormat/>
    <w:rsid w:val="0097103D"/>
    <w:pPr>
      <w:ind w:left="720"/>
      <w:contextualSpacing/>
    </w:pPr>
  </w:style>
  <w:style w:type="paragraph" w:styleId="Pataisymai">
    <w:name w:val="Revision"/>
    <w:hidden/>
    <w:uiPriority w:val="99"/>
    <w:semiHidden/>
    <w:rsid w:val="0075160E"/>
    <w:pPr>
      <w:spacing w:after="0" w:line="240" w:lineRule="auto"/>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75160E"/>
    <w:rPr>
      <w:sz w:val="16"/>
      <w:szCs w:val="16"/>
    </w:rPr>
  </w:style>
  <w:style w:type="paragraph" w:styleId="Komentarotekstas">
    <w:name w:val="annotation text"/>
    <w:basedOn w:val="prastasis"/>
    <w:link w:val="KomentarotekstasDiagrama"/>
    <w:uiPriority w:val="99"/>
    <w:semiHidden/>
    <w:unhideWhenUsed/>
    <w:rsid w:val="0075160E"/>
    <w:rPr>
      <w:sz w:val="20"/>
    </w:rPr>
  </w:style>
  <w:style w:type="character" w:customStyle="1" w:styleId="KomentarotekstasDiagrama">
    <w:name w:val="Komentaro tekstas Diagrama"/>
    <w:basedOn w:val="Numatytasispastraiposriftas"/>
    <w:link w:val="Komentarotekstas"/>
    <w:uiPriority w:val="99"/>
    <w:semiHidden/>
    <w:rsid w:val="0075160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5160E"/>
    <w:rPr>
      <w:b/>
      <w:bCs/>
    </w:rPr>
  </w:style>
  <w:style w:type="character" w:customStyle="1" w:styleId="KomentarotemaDiagrama">
    <w:name w:val="Komentaro tema Diagrama"/>
    <w:basedOn w:val="KomentarotekstasDiagrama"/>
    <w:link w:val="Komentarotema"/>
    <w:uiPriority w:val="99"/>
    <w:semiHidden/>
    <w:rsid w:val="0075160E"/>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A2107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2107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55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microsoft.com/office/2016/09/relationships/commentsIds" Target="commentsId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786E2-0827-4F20-8F7B-70BA49BCA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C172E85C</Template>
  <TotalTime>19</TotalTime>
  <Pages>2</Pages>
  <Words>3335</Words>
  <Characters>1901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Lipskienė</dc:creator>
  <cp:lastModifiedBy>Margarita Lipskienė</cp:lastModifiedBy>
  <cp:revision>9</cp:revision>
  <dcterms:created xsi:type="dcterms:W3CDTF">2026-02-06T07:58:00Z</dcterms:created>
  <dcterms:modified xsi:type="dcterms:W3CDTF">2026-02-06T08:17:00Z</dcterms:modified>
</cp:coreProperties>
</file>