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A28" w14:textId="77777777" w:rsidR="001B2D3C" w:rsidRPr="00736839" w:rsidRDefault="001B2D3C" w:rsidP="00FE40FD">
      <w:pPr>
        <w:spacing w:line="259" w:lineRule="auto"/>
        <w:jc w:val="center"/>
        <w:rPr>
          <w:b/>
          <w:bCs/>
          <w:szCs w:val="24"/>
        </w:rPr>
      </w:pPr>
      <w:r w:rsidRPr="00736839">
        <w:rPr>
          <w:b/>
          <w:bCs/>
          <w:szCs w:val="24"/>
        </w:rPr>
        <w:t>AIŠKINAMASIS RAŠTAS</w:t>
      </w:r>
    </w:p>
    <w:p w14:paraId="6DB8D4B8" w14:textId="77777777" w:rsidR="001B2D3C" w:rsidRPr="00736839" w:rsidRDefault="001B2D3C" w:rsidP="00FE40FD">
      <w:pPr>
        <w:jc w:val="center"/>
        <w:rPr>
          <w:b/>
          <w:szCs w:val="24"/>
        </w:rPr>
      </w:pPr>
      <w:r w:rsidRPr="00736839">
        <w:rPr>
          <w:b/>
          <w:szCs w:val="24"/>
        </w:rPr>
        <w:t>PRIE KRETINGOS RAJONO SAVIVALDYBĖS TARYBOS SPRENDIMO PROJEKTO</w:t>
      </w:r>
    </w:p>
    <w:p w14:paraId="66C58CC7" w14:textId="47D386FD" w:rsidR="001C039C" w:rsidRPr="00736839" w:rsidRDefault="00662AD9" w:rsidP="001C039C">
      <w:pPr>
        <w:keepNext/>
        <w:keepLines/>
        <w:suppressAutoHyphens/>
        <w:jc w:val="center"/>
        <w:rPr>
          <w:b/>
          <w:szCs w:val="24"/>
        </w:rPr>
      </w:pPr>
      <w:r>
        <w:rPr>
          <w:b/>
          <w:szCs w:val="24"/>
        </w:rPr>
        <w:t>„</w:t>
      </w:r>
      <w:r w:rsidR="001C3325" w:rsidRPr="00736839">
        <w:rPr>
          <w:b/>
          <w:szCs w:val="24"/>
        </w:rPr>
        <w:t xml:space="preserve">DĖL </w:t>
      </w:r>
      <w:r w:rsidR="001C3325">
        <w:rPr>
          <w:b/>
          <w:szCs w:val="24"/>
        </w:rPr>
        <w:t xml:space="preserve">PRITARIMO </w:t>
      </w:r>
      <w:r w:rsidR="001C3325" w:rsidRPr="00736839">
        <w:rPr>
          <w:b/>
          <w:szCs w:val="24"/>
        </w:rPr>
        <w:t>PROJEKT</w:t>
      </w:r>
      <w:r w:rsidR="001C3325">
        <w:rPr>
          <w:b/>
          <w:szCs w:val="24"/>
        </w:rPr>
        <w:t>UI</w:t>
      </w:r>
      <w:r w:rsidR="001C3325" w:rsidRPr="00736839">
        <w:rPr>
          <w:b/>
          <w:szCs w:val="24"/>
        </w:rPr>
        <w:t xml:space="preserve"> </w:t>
      </w:r>
      <w:r w:rsidR="001C3325">
        <w:rPr>
          <w:b/>
          <w:szCs w:val="24"/>
        </w:rPr>
        <w:t>„VALSTYBEI NUOSAVYBĖS TEISE PRIKLAUSANČIŲ MELIORACIJOS SISTEMŲ REKONSTRAVIMAS KRETINGOS RAJONE</w:t>
      </w:r>
      <w:r w:rsidR="00FC204F">
        <w:rPr>
          <w:b/>
          <w:szCs w:val="24"/>
        </w:rPr>
        <w:t>“</w:t>
      </w:r>
    </w:p>
    <w:p w14:paraId="43B6AAE6" w14:textId="77777777" w:rsidR="009D5B89" w:rsidRPr="00736839" w:rsidRDefault="009D5B89" w:rsidP="00BD44CF">
      <w:pPr>
        <w:keepNext/>
        <w:keepLines/>
        <w:suppressAutoHyphens/>
        <w:rPr>
          <w:b/>
          <w:szCs w:val="24"/>
        </w:rPr>
      </w:pPr>
    </w:p>
    <w:p w14:paraId="51C71604" w14:textId="4E07C7DE" w:rsidR="001B2D3C" w:rsidRPr="00736839" w:rsidRDefault="00662AD9" w:rsidP="001B2D3C">
      <w:pPr>
        <w:jc w:val="center"/>
        <w:rPr>
          <w:szCs w:val="24"/>
        </w:rPr>
      </w:pPr>
      <w:r>
        <w:rPr>
          <w:szCs w:val="24"/>
        </w:rPr>
        <w:t>2026-01-</w:t>
      </w:r>
      <w:r w:rsidR="00E45C56">
        <w:rPr>
          <w:szCs w:val="24"/>
        </w:rPr>
        <w:t>20</w:t>
      </w:r>
    </w:p>
    <w:p w14:paraId="5DA476D6" w14:textId="77777777" w:rsidR="001B2D3C" w:rsidRPr="00736839" w:rsidRDefault="001B2D3C" w:rsidP="001B2D3C">
      <w:pPr>
        <w:jc w:val="center"/>
        <w:rPr>
          <w:szCs w:val="24"/>
        </w:rPr>
      </w:pPr>
      <w:r w:rsidRPr="00736839">
        <w:rPr>
          <w:szCs w:val="24"/>
        </w:rPr>
        <w:t>Kretinga</w:t>
      </w:r>
    </w:p>
    <w:p w14:paraId="096FD25A" w14:textId="77777777" w:rsidR="001B2D3C" w:rsidRPr="00736839" w:rsidRDefault="001B2D3C" w:rsidP="00BD44CF">
      <w:pPr>
        <w:rPr>
          <w:b/>
          <w:szCs w:val="24"/>
        </w:rPr>
      </w:pPr>
    </w:p>
    <w:p w14:paraId="21E57BAC" w14:textId="77777777" w:rsidR="001B2D3C" w:rsidRPr="00736839" w:rsidRDefault="001B2D3C" w:rsidP="00640FC8">
      <w:pPr>
        <w:pStyle w:val="Sraopastraipa"/>
        <w:numPr>
          <w:ilvl w:val="0"/>
          <w:numId w:val="4"/>
        </w:numPr>
        <w:jc w:val="both"/>
        <w:rPr>
          <w:b/>
          <w:szCs w:val="24"/>
        </w:rPr>
      </w:pPr>
      <w:r w:rsidRPr="00736839">
        <w:rPr>
          <w:b/>
          <w:szCs w:val="24"/>
        </w:rPr>
        <w:t>Parengto sprendimo projekto tikslai ir uždaviniai.</w:t>
      </w:r>
    </w:p>
    <w:p w14:paraId="7BC63911" w14:textId="2FDC48AA" w:rsidR="00567E90" w:rsidRPr="003443D8" w:rsidRDefault="00A533D3" w:rsidP="00640FC8">
      <w:pPr>
        <w:ind w:firstLine="851"/>
        <w:jc w:val="both"/>
        <w:rPr>
          <w:szCs w:val="24"/>
        </w:rPr>
      </w:pPr>
      <w:r w:rsidRPr="003443D8">
        <w:rPr>
          <w:color w:val="000000"/>
          <w:szCs w:val="24"/>
          <w:lang w:eastAsia="ar-SA"/>
        </w:rPr>
        <w:t>Ši</w:t>
      </w:r>
      <w:r w:rsidR="00355467" w:rsidRPr="003443D8">
        <w:rPr>
          <w:color w:val="000000"/>
          <w:szCs w:val="24"/>
          <w:lang w:eastAsia="ar-SA"/>
        </w:rPr>
        <w:t>uo</w:t>
      </w:r>
      <w:r w:rsidRPr="003443D8">
        <w:rPr>
          <w:color w:val="000000"/>
          <w:szCs w:val="24"/>
          <w:lang w:eastAsia="ar-SA"/>
        </w:rPr>
        <w:t xml:space="preserve"> tarybos sprendimo</w:t>
      </w:r>
      <w:r w:rsidR="00355467" w:rsidRPr="003443D8">
        <w:rPr>
          <w:color w:val="000000"/>
          <w:szCs w:val="24"/>
          <w:lang w:eastAsia="ar-SA"/>
        </w:rPr>
        <w:t xml:space="preserve"> </w:t>
      </w:r>
      <w:r w:rsidR="00355467" w:rsidRPr="003443D8">
        <w:rPr>
          <w:bCs/>
          <w:szCs w:val="24"/>
        </w:rPr>
        <w:t>projektu siekiama pritarti</w:t>
      </w:r>
      <w:r w:rsidR="00CC06BD" w:rsidRPr="003443D8">
        <w:rPr>
          <w:bCs/>
          <w:szCs w:val="24"/>
        </w:rPr>
        <w:t xml:space="preserve"> projekto </w:t>
      </w:r>
      <w:r w:rsidR="00804967" w:rsidRPr="007E2E6E">
        <w:rPr>
          <w:szCs w:val="24"/>
        </w:rPr>
        <w:t>„</w:t>
      </w:r>
      <w:r w:rsidR="00662AD9">
        <w:rPr>
          <w:szCs w:val="24"/>
        </w:rPr>
        <w:t>Valstybei nuosavybės teise priklausančių m</w:t>
      </w:r>
      <w:r w:rsidR="00662AD9" w:rsidRPr="00A356F3">
        <w:rPr>
          <w:szCs w:val="24"/>
        </w:rPr>
        <w:t>elioracijos sistem</w:t>
      </w:r>
      <w:r w:rsidR="00662AD9">
        <w:rPr>
          <w:szCs w:val="24"/>
        </w:rPr>
        <w:t>ų</w:t>
      </w:r>
      <w:r w:rsidR="00662AD9" w:rsidRPr="00A356F3">
        <w:rPr>
          <w:szCs w:val="24"/>
        </w:rPr>
        <w:t xml:space="preserve"> </w:t>
      </w:r>
      <w:r w:rsidR="00662AD9">
        <w:rPr>
          <w:szCs w:val="24"/>
        </w:rPr>
        <w:t>rekonstravimas Kretingos rajone</w:t>
      </w:r>
      <w:r w:rsidR="00804967" w:rsidRPr="003443D8">
        <w:rPr>
          <w:szCs w:val="24"/>
        </w:rPr>
        <w:t>“</w:t>
      </w:r>
      <w:r w:rsidR="00CC06BD" w:rsidRPr="003443D8">
        <w:rPr>
          <w:szCs w:val="24"/>
        </w:rPr>
        <w:t xml:space="preserve"> </w:t>
      </w:r>
      <w:r w:rsidR="00DB6199" w:rsidRPr="003443D8">
        <w:rPr>
          <w:szCs w:val="24"/>
        </w:rPr>
        <w:t xml:space="preserve">teikimui, siekiant gauti finansavimą </w:t>
      </w:r>
      <w:r w:rsidR="00760707" w:rsidRPr="003443D8">
        <w:rPr>
          <w:szCs w:val="24"/>
        </w:rPr>
        <w:t xml:space="preserve">pagal </w:t>
      </w:r>
      <w:r w:rsidR="00662AD9">
        <w:rPr>
          <w:szCs w:val="24"/>
        </w:rPr>
        <w:t>Valstybei nuosavybės teise priklausančių melioracijos statinių ir (ar) sistemų rekonstravimo ir projektavimo darbų bei apleistų žemės plotų mažinimo priemonių taikymo finansavimo</w:t>
      </w:r>
      <w:r w:rsidR="00662AD9" w:rsidRPr="00736839">
        <w:t xml:space="preserve"> taisykl</w:t>
      </w:r>
      <w:r w:rsidR="00662AD9">
        <w:t>es</w:t>
      </w:r>
      <w:r w:rsidR="001C3325">
        <w:t>.</w:t>
      </w:r>
      <w:r w:rsidR="00236ADA">
        <w:rPr>
          <w:szCs w:val="24"/>
        </w:rPr>
        <w:t xml:space="preserve"> </w:t>
      </w:r>
      <w:r w:rsidR="001C3325">
        <w:rPr>
          <w:szCs w:val="24"/>
        </w:rPr>
        <w:t>G</w:t>
      </w:r>
      <w:r w:rsidR="00236ADA">
        <w:rPr>
          <w:szCs w:val="24"/>
        </w:rPr>
        <w:t xml:space="preserve">avus finansavimą </w:t>
      </w:r>
      <w:r w:rsidR="00236ADA" w:rsidRPr="00736839">
        <w:rPr>
          <w:bCs/>
          <w:shd w:val="clear" w:color="auto" w:fill="FDFDFD"/>
        </w:rPr>
        <w:t xml:space="preserve">numatyti Kretingos rajono savivaldybės biudžete projektui finansuoti ne mažiau kaip </w:t>
      </w:r>
      <w:r w:rsidR="00662AD9">
        <w:rPr>
          <w:bCs/>
          <w:shd w:val="clear" w:color="auto" w:fill="FDFDFD"/>
        </w:rPr>
        <w:t>10</w:t>
      </w:r>
      <w:r w:rsidR="00236ADA" w:rsidRPr="00736839">
        <w:rPr>
          <w:bCs/>
          <w:shd w:val="clear" w:color="auto" w:fill="FDFDFD"/>
        </w:rPr>
        <w:t xml:space="preserve"> proc. visų tinkamų finansuoti projektų išlaidų</w:t>
      </w:r>
      <w:r w:rsidR="001C3325">
        <w:rPr>
          <w:bCs/>
          <w:shd w:val="clear" w:color="auto" w:fill="FDFDFD"/>
        </w:rPr>
        <w:t>,</w:t>
      </w:r>
      <w:r w:rsidR="00236ADA" w:rsidRPr="00736839">
        <w:rPr>
          <w:bCs/>
          <w:shd w:val="clear" w:color="auto" w:fill="FDFDFD"/>
        </w:rPr>
        <w:t xml:space="preserve"> užtikrinti netinkamų finansuoti, bet su projektu susijusių</w:t>
      </w:r>
      <w:r w:rsidR="00236ADA">
        <w:rPr>
          <w:bCs/>
          <w:shd w:val="clear" w:color="auto" w:fill="FDFDFD"/>
        </w:rPr>
        <w:t>,</w:t>
      </w:r>
      <w:r w:rsidR="00236ADA" w:rsidRPr="00736839">
        <w:rPr>
          <w:bCs/>
          <w:shd w:val="clear" w:color="auto" w:fill="FDFDFD"/>
        </w:rPr>
        <w:t xml:space="preserve"> išlaidų padengimą bei tinkamų finansuoti išlaidų dalies, kurios nepadengia projektui skiriamos lėšos, finansavimą</w:t>
      </w:r>
      <w:r w:rsidR="00236ADA" w:rsidRPr="003443D8">
        <w:rPr>
          <w:szCs w:val="24"/>
        </w:rPr>
        <w:t>.</w:t>
      </w:r>
      <w:r w:rsidR="00804967" w:rsidRPr="003443D8">
        <w:rPr>
          <w:szCs w:val="24"/>
        </w:rPr>
        <w:t xml:space="preserve"> </w:t>
      </w:r>
      <w:r w:rsidR="00662AD9" w:rsidRPr="000956FA">
        <w:rPr>
          <w:szCs w:val="24"/>
        </w:rPr>
        <w:t xml:space="preserve">Įgalioti Kretingos rajono savivaldybės administracijos direktorių pasirašyti su </w:t>
      </w:r>
      <w:r w:rsidR="00662AD9">
        <w:rPr>
          <w:szCs w:val="24"/>
        </w:rPr>
        <w:t>p</w:t>
      </w:r>
      <w:r w:rsidR="00662AD9" w:rsidRPr="000956FA">
        <w:rPr>
          <w:szCs w:val="24"/>
        </w:rPr>
        <w:t>rojektu susijusius dokumentus.</w:t>
      </w:r>
      <w:r w:rsidR="00662AD9">
        <w:rPr>
          <w:szCs w:val="24"/>
        </w:rPr>
        <w:t xml:space="preserve"> </w:t>
      </w:r>
      <w:r w:rsidR="00804967" w:rsidRPr="003443D8">
        <w:rPr>
          <w:szCs w:val="24"/>
        </w:rPr>
        <w:t xml:space="preserve">Projektas bus teikiamas </w:t>
      </w:r>
      <w:r w:rsidR="00662AD9">
        <w:rPr>
          <w:szCs w:val="24"/>
        </w:rPr>
        <w:t>Žemės ūkio duomenų centrui</w:t>
      </w:r>
      <w:r w:rsidR="00804967" w:rsidRPr="003443D8">
        <w:rPr>
          <w:szCs w:val="24"/>
        </w:rPr>
        <w:t>.</w:t>
      </w:r>
    </w:p>
    <w:p w14:paraId="7E883B3B" w14:textId="77777777" w:rsidR="005B3AB0" w:rsidRPr="00CC7D06" w:rsidRDefault="00A533D3" w:rsidP="005B3AB0">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4B554297" w14:textId="7E2F992B" w:rsidR="00236ADA" w:rsidRPr="00D36664" w:rsidRDefault="003C33E8" w:rsidP="00640FC8">
      <w:pPr>
        <w:pStyle w:val="HTMLiankstoformatuotas"/>
        <w:tabs>
          <w:tab w:val="clear" w:pos="1832"/>
          <w:tab w:val="left" w:pos="1134"/>
        </w:tabs>
        <w:jc w:val="both"/>
        <w:rPr>
          <w:rFonts w:ascii="Times New Roman" w:hAnsi="Times New Roman" w:cs="Times New Roman"/>
          <w:sz w:val="24"/>
          <w:szCs w:val="24"/>
        </w:rPr>
      </w:pPr>
      <w:r>
        <w:rPr>
          <w:szCs w:val="24"/>
        </w:rPr>
        <w:tab/>
      </w:r>
      <w:r w:rsidR="00007C51" w:rsidRPr="00D36664">
        <w:rPr>
          <w:rFonts w:ascii="Times New Roman" w:hAnsi="Times New Roman" w:cs="Times New Roman"/>
          <w:sz w:val="24"/>
          <w:szCs w:val="24"/>
        </w:rPr>
        <w:t xml:space="preserve">Vadovaujantis </w:t>
      </w:r>
      <w:r w:rsidR="00D36664" w:rsidRPr="00D36664">
        <w:rPr>
          <w:rFonts w:ascii="Times New Roman" w:hAnsi="Times New Roman" w:cs="Times New Roman"/>
          <w:sz w:val="24"/>
          <w:szCs w:val="24"/>
        </w:rPr>
        <w:t>Valstybei nuosavybės teise priklausančių melioracijos statinių ir (ar) sistemų rekonstravimo ir projektavimo darbų bei apleistų žemės plotų mažinimo priemonių taikymo finansavimo taisyklių, patvirtintų Lietuvos Respublikos žemės ūkio ministro 2025 m. spalio 9 d. įsakymu Nr. 3D-511 „Dėl Valstybei nuosavybės teise priklausančių melioracijos statinių ir (ar) sistemų rekonstravimo ir projektavimo darbų bei apleistų žemės plotų mažinimo priemonių taikymo finansavimo taisyklių patvirtinimo“, 17.2 punktu</w:t>
      </w:r>
      <w:r w:rsidR="00D36664">
        <w:rPr>
          <w:rFonts w:ascii="Times New Roman" w:hAnsi="Times New Roman" w:cs="Times New Roman"/>
          <w:sz w:val="24"/>
          <w:szCs w:val="24"/>
        </w:rPr>
        <w:t>,</w:t>
      </w:r>
      <w:r w:rsidRPr="00D36664">
        <w:rPr>
          <w:rFonts w:ascii="Times New Roman" w:hAnsi="Times New Roman" w:cs="Times New Roman"/>
          <w:sz w:val="24"/>
          <w:szCs w:val="24"/>
        </w:rPr>
        <w:t xml:space="preserve"> </w:t>
      </w:r>
      <w:r w:rsidR="00236ADA" w:rsidRPr="00D36664">
        <w:rPr>
          <w:rFonts w:ascii="Times New Roman" w:hAnsi="Times New Roman" w:cs="Times New Roman"/>
          <w:sz w:val="24"/>
          <w:szCs w:val="24"/>
        </w:rPr>
        <w:t>reikalingas tarybos sprendimas</w:t>
      </w:r>
      <w:r w:rsidR="00007C51" w:rsidRPr="00D36664">
        <w:rPr>
          <w:rFonts w:ascii="Times New Roman" w:hAnsi="Times New Roman" w:cs="Times New Roman"/>
          <w:sz w:val="24"/>
          <w:szCs w:val="24"/>
        </w:rPr>
        <w:t>,</w:t>
      </w:r>
      <w:r w:rsidR="00236ADA" w:rsidRPr="00D36664">
        <w:rPr>
          <w:rFonts w:ascii="Times New Roman" w:hAnsi="Times New Roman" w:cs="Times New Roman"/>
          <w:sz w:val="24"/>
          <w:szCs w:val="24"/>
        </w:rPr>
        <w:t xml:space="preserve"> kuriuo pritariama planuojamam projektui bei numatomas finansavimas minėtam projektui.</w:t>
      </w:r>
    </w:p>
    <w:p w14:paraId="20E873F3" w14:textId="70242D9F" w:rsidR="005B3AB0" w:rsidRDefault="005B3AB0" w:rsidP="00FE5F27">
      <w:pPr>
        <w:pStyle w:val="Sraopastraipa"/>
        <w:numPr>
          <w:ilvl w:val="0"/>
          <w:numId w:val="16"/>
        </w:numPr>
        <w:jc w:val="both"/>
        <w:rPr>
          <w:b/>
        </w:rPr>
      </w:pPr>
      <w:r w:rsidRPr="00FE5F27">
        <w:rPr>
          <w:b/>
        </w:rPr>
        <w:t>Kokių rezultatų laukiama.</w:t>
      </w:r>
    </w:p>
    <w:p w14:paraId="48439615" w14:textId="1533B19F" w:rsidR="006553AA" w:rsidRPr="005A3F99" w:rsidRDefault="00B25B4B" w:rsidP="006553AA">
      <w:pPr>
        <w:pStyle w:val="Sraopastraipa"/>
        <w:numPr>
          <w:ilvl w:val="1"/>
          <w:numId w:val="16"/>
        </w:numPr>
        <w:jc w:val="both"/>
        <w:rPr>
          <w:szCs w:val="24"/>
        </w:rPr>
      </w:pPr>
      <w:r w:rsidRPr="005A3F99">
        <w:rPr>
          <w:szCs w:val="24"/>
        </w:rPr>
        <w:t>Darbėnų seniūnijoje</w:t>
      </w:r>
      <w:r w:rsidR="00FE5F27" w:rsidRPr="005A3F99">
        <w:rPr>
          <w:szCs w:val="24"/>
        </w:rPr>
        <w:t xml:space="preserve"> remontuotinų griovių ilgis </w:t>
      </w:r>
      <w:r w:rsidR="001C3325">
        <w:rPr>
          <w:szCs w:val="24"/>
        </w:rPr>
        <w:t>–</w:t>
      </w:r>
      <w:r w:rsidR="006553AA" w:rsidRPr="005A3F99">
        <w:rPr>
          <w:szCs w:val="24"/>
        </w:rPr>
        <w:t xml:space="preserve"> </w:t>
      </w:r>
      <w:r w:rsidRPr="005A3F99">
        <w:rPr>
          <w:szCs w:val="24"/>
        </w:rPr>
        <w:t>3,254</w:t>
      </w:r>
      <w:r w:rsidR="00FE5F27" w:rsidRPr="005A3F99">
        <w:rPr>
          <w:szCs w:val="24"/>
        </w:rPr>
        <w:t xml:space="preserve"> km</w:t>
      </w:r>
      <w:r w:rsidR="006553AA" w:rsidRPr="005A3F99">
        <w:rPr>
          <w:szCs w:val="24"/>
        </w:rPr>
        <w:t>:</w:t>
      </w:r>
    </w:p>
    <w:tbl>
      <w:tblPr>
        <w:tblW w:w="9938" w:type="dxa"/>
        <w:tblInd w:w="93" w:type="dxa"/>
        <w:tblLook w:val="04A0" w:firstRow="1" w:lastRow="0" w:firstColumn="1" w:lastColumn="0" w:noHBand="0" w:noVBand="1"/>
      </w:tblPr>
      <w:tblGrid>
        <w:gridCol w:w="640"/>
        <w:gridCol w:w="2840"/>
        <w:gridCol w:w="1060"/>
        <w:gridCol w:w="1996"/>
        <w:gridCol w:w="1984"/>
        <w:gridCol w:w="1418"/>
      </w:tblGrid>
      <w:tr w:rsidR="006553AA" w:rsidRPr="00E45C56" w14:paraId="6FE19E06" w14:textId="77777777" w:rsidTr="00EF3CD1">
        <w:trPr>
          <w:trHeight w:val="620"/>
        </w:trPr>
        <w:tc>
          <w:tcPr>
            <w:tcW w:w="640" w:type="dxa"/>
            <w:tcBorders>
              <w:top w:val="single" w:sz="4" w:space="0" w:color="auto"/>
              <w:left w:val="single" w:sz="4" w:space="0" w:color="auto"/>
              <w:bottom w:val="single" w:sz="4" w:space="0" w:color="auto"/>
              <w:right w:val="single" w:sz="4" w:space="0" w:color="auto"/>
            </w:tcBorders>
            <w:vAlign w:val="center"/>
            <w:hideMark/>
          </w:tcPr>
          <w:p w14:paraId="7CE9D3FE" w14:textId="6FED5687" w:rsidR="006553AA" w:rsidRPr="00E45C56" w:rsidRDefault="006553AA" w:rsidP="006553AA">
            <w:pPr>
              <w:jc w:val="center"/>
              <w:rPr>
                <w:color w:val="000000"/>
                <w:sz w:val="20"/>
                <w:lang w:eastAsia="lt-LT"/>
              </w:rPr>
            </w:pPr>
            <w:r w:rsidRPr="00E45C56">
              <w:rPr>
                <w:color w:val="000000"/>
                <w:sz w:val="20"/>
                <w:lang w:eastAsia="lt-LT"/>
              </w:rPr>
              <w:t>Eil</w:t>
            </w:r>
            <w:r w:rsidR="001C3325">
              <w:rPr>
                <w:color w:val="000000"/>
                <w:sz w:val="20"/>
                <w:lang w:eastAsia="lt-LT"/>
              </w:rPr>
              <w:t>.</w:t>
            </w:r>
            <w:r w:rsidRPr="00E45C56">
              <w:rPr>
                <w:color w:val="000000"/>
                <w:sz w:val="20"/>
                <w:lang w:eastAsia="lt-LT"/>
              </w:rPr>
              <w:t xml:space="preserve"> Nr.</w:t>
            </w:r>
          </w:p>
        </w:tc>
        <w:tc>
          <w:tcPr>
            <w:tcW w:w="2840" w:type="dxa"/>
            <w:tcBorders>
              <w:top w:val="single" w:sz="4" w:space="0" w:color="auto"/>
              <w:left w:val="nil"/>
              <w:bottom w:val="single" w:sz="4" w:space="0" w:color="auto"/>
              <w:right w:val="single" w:sz="4" w:space="0" w:color="auto"/>
            </w:tcBorders>
            <w:vAlign w:val="center"/>
            <w:hideMark/>
          </w:tcPr>
          <w:p w14:paraId="3176A618" w14:textId="77777777" w:rsidR="006553AA" w:rsidRPr="00E45C56" w:rsidRDefault="006553AA" w:rsidP="006553AA">
            <w:pPr>
              <w:jc w:val="center"/>
              <w:rPr>
                <w:color w:val="000000"/>
                <w:sz w:val="20"/>
                <w:lang w:eastAsia="lt-LT"/>
              </w:rPr>
            </w:pPr>
            <w:r w:rsidRPr="00E45C56">
              <w:rPr>
                <w:color w:val="000000"/>
                <w:sz w:val="20"/>
                <w:lang w:eastAsia="lt-LT"/>
              </w:rPr>
              <w:t>Griovio pavadinimas</w:t>
            </w:r>
          </w:p>
        </w:tc>
        <w:tc>
          <w:tcPr>
            <w:tcW w:w="1060" w:type="dxa"/>
            <w:tcBorders>
              <w:top w:val="single" w:sz="4" w:space="0" w:color="auto"/>
              <w:left w:val="nil"/>
              <w:bottom w:val="single" w:sz="4" w:space="0" w:color="auto"/>
              <w:right w:val="single" w:sz="4" w:space="0" w:color="auto"/>
            </w:tcBorders>
            <w:noWrap/>
            <w:vAlign w:val="center"/>
            <w:hideMark/>
          </w:tcPr>
          <w:p w14:paraId="2FCEB312" w14:textId="77777777" w:rsidR="006553AA" w:rsidRPr="00E45C56" w:rsidRDefault="006553AA" w:rsidP="006553AA">
            <w:pPr>
              <w:jc w:val="center"/>
              <w:rPr>
                <w:color w:val="000000"/>
                <w:sz w:val="20"/>
                <w:lang w:eastAsia="lt-LT"/>
              </w:rPr>
            </w:pPr>
            <w:r w:rsidRPr="00E45C56">
              <w:rPr>
                <w:color w:val="000000"/>
                <w:sz w:val="20"/>
                <w:lang w:eastAsia="lt-LT"/>
              </w:rPr>
              <w:t>Ilgis m</w:t>
            </w:r>
          </w:p>
        </w:tc>
        <w:tc>
          <w:tcPr>
            <w:tcW w:w="1996" w:type="dxa"/>
            <w:tcBorders>
              <w:top w:val="single" w:sz="4" w:space="0" w:color="auto"/>
              <w:left w:val="nil"/>
              <w:bottom w:val="single" w:sz="4" w:space="0" w:color="auto"/>
              <w:right w:val="single" w:sz="4" w:space="0" w:color="auto"/>
            </w:tcBorders>
            <w:noWrap/>
            <w:vAlign w:val="center"/>
            <w:hideMark/>
          </w:tcPr>
          <w:p w14:paraId="27B896E7" w14:textId="77777777" w:rsidR="006553AA" w:rsidRPr="00E45C56" w:rsidRDefault="006553AA" w:rsidP="006553AA">
            <w:pPr>
              <w:jc w:val="center"/>
              <w:rPr>
                <w:color w:val="000000"/>
                <w:sz w:val="20"/>
                <w:lang w:eastAsia="lt-LT"/>
              </w:rPr>
            </w:pPr>
            <w:r w:rsidRPr="00E45C56">
              <w:rPr>
                <w:color w:val="000000"/>
                <w:sz w:val="20"/>
                <w:lang w:eastAsia="lt-LT"/>
              </w:rPr>
              <w:t>Seniūnija</w:t>
            </w:r>
          </w:p>
        </w:tc>
        <w:tc>
          <w:tcPr>
            <w:tcW w:w="1984" w:type="dxa"/>
            <w:tcBorders>
              <w:top w:val="single" w:sz="4" w:space="0" w:color="auto"/>
              <w:left w:val="nil"/>
              <w:bottom w:val="single" w:sz="4" w:space="0" w:color="auto"/>
              <w:right w:val="single" w:sz="4" w:space="0" w:color="auto"/>
            </w:tcBorders>
            <w:vAlign w:val="center"/>
            <w:hideMark/>
          </w:tcPr>
          <w:p w14:paraId="6F81DBD4" w14:textId="77777777" w:rsidR="006553AA" w:rsidRPr="00E45C56" w:rsidRDefault="006553AA" w:rsidP="006553AA">
            <w:pPr>
              <w:jc w:val="center"/>
              <w:rPr>
                <w:color w:val="000000"/>
                <w:sz w:val="20"/>
                <w:lang w:eastAsia="lt-LT"/>
              </w:rPr>
            </w:pPr>
            <w:r w:rsidRPr="00E45C56">
              <w:rPr>
                <w:color w:val="000000"/>
                <w:sz w:val="20"/>
                <w:lang w:eastAsia="lt-LT"/>
              </w:rPr>
              <w:t>Kadastrinė vietovė</w:t>
            </w:r>
          </w:p>
        </w:tc>
        <w:tc>
          <w:tcPr>
            <w:tcW w:w="1418" w:type="dxa"/>
            <w:tcBorders>
              <w:top w:val="single" w:sz="4" w:space="0" w:color="auto"/>
              <w:left w:val="nil"/>
              <w:bottom w:val="single" w:sz="4" w:space="0" w:color="auto"/>
              <w:right w:val="single" w:sz="4" w:space="0" w:color="auto"/>
            </w:tcBorders>
            <w:noWrap/>
            <w:vAlign w:val="center"/>
            <w:hideMark/>
          </w:tcPr>
          <w:p w14:paraId="63DB51E5" w14:textId="77777777" w:rsidR="006553AA" w:rsidRPr="00E45C56" w:rsidRDefault="006553AA" w:rsidP="006553AA">
            <w:pPr>
              <w:jc w:val="center"/>
              <w:rPr>
                <w:color w:val="000000"/>
                <w:sz w:val="20"/>
                <w:lang w:eastAsia="lt-LT"/>
              </w:rPr>
            </w:pPr>
            <w:r w:rsidRPr="00E45C56">
              <w:rPr>
                <w:color w:val="000000"/>
                <w:sz w:val="20"/>
                <w:lang w:eastAsia="lt-LT"/>
              </w:rPr>
              <w:t>Kaimai</w:t>
            </w:r>
          </w:p>
        </w:tc>
      </w:tr>
      <w:tr w:rsidR="006553AA" w:rsidRPr="00E45C56" w14:paraId="6557F77C" w14:textId="77777777" w:rsidTr="005E3231">
        <w:trPr>
          <w:trHeight w:val="289"/>
        </w:trPr>
        <w:tc>
          <w:tcPr>
            <w:tcW w:w="640" w:type="dxa"/>
            <w:tcBorders>
              <w:top w:val="nil"/>
              <w:left w:val="single" w:sz="4" w:space="0" w:color="auto"/>
              <w:bottom w:val="single" w:sz="4" w:space="0" w:color="auto"/>
              <w:right w:val="single" w:sz="4" w:space="0" w:color="auto"/>
            </w:tcBorders>
            <w:noWrap/>
            <w:vAlign w:val="center"/>
            <w:hideMark/>
          </w:tcPr>
          <w:p w14:paraId="3D78323C" w14:textId="77777777" w:rsidR="006553AA" w:rsidRPr="00E45C56" w:rsidRDefault="006553AA" w:rsidP="006553AA">
            <w:pPr>
              <w:jc w:val="center"/>
              <w:rPr>
                <w:color w:val="000000"/>
                <w:sz w:val="20"/>
                <w:lang w:eastAsia="lt-LT"/>
              </w:rPr>
            </w:pPr>
            <w:r w:rsidRPr="00E45C56">
              <w:rPr>
                <w:color w:val="000000"/>
                <w:sz w:val="20"/>
                <w:lang w:eastAsia="lt-LT"/>
              </w:rPr>
              <w:t>1</w:t>
            </w:r>
          </w:p>
        </w:tc>
        <w:tc>
          <w:tcPr>
            <w:tcW w:w="2840" w:type="dxa"/>
            <w:tcBorders>
              <w:top w:val="nil"/>
              <w:left w:val="nil"/>
              <w:bottom w:val="single" w:sz="4" w:space="0" w:color="auto"/>
              <w:right w:val="single" w:sz="4" w:space="0" w:color="auto"/>
            </w:tcBorders>
            <w:vAlign w:val="bottom"/>
            <w:hideMark/>
          </w:tcPr>
          <w:p w14:paraId="472BEA8F" w14:textId="2A9AFF4A" w:rsidR="006553AA" w:rsidRPr="00E45C56" w:rsidRDefault="00EF3CD1" w:rsidP="006553AA">
            <w:pPr>
              <w:rPr>
                <w:color w:val="000000"/>
                <w:sz w:val="20"/>
                <w:lang w:eastAsia="lt-LT"/>
              </w:rPr>
            </w:pPr>
            <w:r w:rsidRPr="00E45C56">
              <w:rPr>
                <w:color w:val="000000"/>
                <w:sz w:val="20"/>
                <w:lang w:eastAsia="lt-LT"/>
              </w:rPr>
              <w:t>Upė</w:t>
            </w:r>
            <w:r w:rsidR="006553AA" w:rsidRPr="00E45C56">
              <w:rPr>
                <w:color w:val="000000"/>
                <w:sz w:val="20"/>
                <w:lang w:eastAsia="lt-LT"/>
              </w:rPr>
              <w:t xml:space="preserve"> </w:t>
            </w:r>
            <w:r w:rsidRPr="00E45C56">
              <w:rPr>
                <w:color w:val="000000"/>
                <w:sz w:val="20"/>
                <w:lang w:eastAsia="lt-LT"/>
              </w:rPr>
              <w:t xml:space="preserve">Darba, </w:t>
            </w:r>
            <w:r w:rsidR="006553AA" w:rsidRPr="00E45C56">
              <w:rPr>
                <w:color w:val="000000"/>
                <w:sz w:val="20"/>
                <w:lang w:eastAsia="lt-LT"/>
              </w:rPr>
              <w:t>Pk.75+10 - 100+00</w:t>
            </w:r>
          </w:p>
        </w:tc>
        <w:tc>
          <w:tcPr>
            <w:tcW w:w="1060" w:type="dxa"/>
            <w:tcBorders>
              <w:top w:val="nil"/>
              <w:left w:val="nil"/>
              <w:bottom w:val="single" w:sz="4" w:space="0" w:color="auto"/>
              <w:right w:val="single" w:sz="4" w:space="0" w:color="auto"/>
            </w:tcBorders>
            <w:noWrap/>
            <w:vAlign w:val="bottom"/>
            <w:hideMark/>
          </w:tcPr>
          <w:p w14:paraId="7AD243B7" w14:textId="77777777" w:rsidR="006553AA" w:rsidRPr="00E45C56" w:rsidRDefault="006553AA" w:rsidP="006553AA">
            <w:pPr>
              <w:jc w:val="center"/>
              <w:rPr>
                <w:color w:val="000000"/>
                <w:sz w:val="20"/>
                <w:lang w:eastAsia="lt-LT"/>
              </w:rPr>
            </w:pPr>
            <w:r w:rsidRPr="00E45C56">
              <w:rPr>
                <w:color w:val="000000"/>
                <w:sz w:val="20"/>
                <w:lang w:eastAsia="lt-LT"/>
              </w:rPr>
              <w:t>2490</w:t>
            </w:r>
          </w:p>
        </w:tc>
        <w:tc>
          <w:tcPr>
            <w:tcW w:w="1996" w:type="dxa"/>
            <w:tcBorders>
              <w:top w:val="nil"/>
              <w:left w:val="nil"/>
              <w:bottom w:val="single" w:sz="4" w:space="0" w:color="auto"/>
              <w:right w:val="single" w:sz="4" w:space="0" w:color="auto"/>
            </w:tcBorders>
            <w:vAlign w:val="bottom"/>
            <w:hideMark/>
          </w:tcPr>
          <w:p w14:paraId="6F7CC687"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984" w:type="dxa"/>
            <w:tcBorders>
              <w:top w:val="nil"/>
              <w:left w:val="nil"/>
              <w:bottom w:val="single" w:sz="4" w:space="0" w:color="auto"/>
              <w:right w:val="single" w:sz="4" w:space="0" w:color="auto"/>
            </w:tcBorders>
            <w:vAlign w:val="bottom"/>
            <w:hideMark/>
          </w:tcPr>
          <w:p w14:paraId="20D91D69"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418" w:type="dxa"/>
            <w:tcBorders>
              <w:top w:val="nil"/>
              <w:left w:val="nil"/>
              <w:bottom w:val="single" w:sz="4" w:space="0" w:color="auto"/>
              <w:right w:val="single" w:sz="4" w:space="0" w:color="auto"/>
            </w:tcBorders>
            <w:vAlign w:val="bottom"/>
            <w:hideMark/>
          </w:tcPr>
          <w:p w14:paraId="4449FC11" w14:textId="77777777" w:rsidR="006553AA" w:rsidRPr="00E45C56" w:rsidRDefault="006553AA" w:rsidP="006553AA">
            <w:pPr>
              <w:jc w:val="center"/>
              <w:rPr>
                <w:color w:val="000000"/>
                <w:sz w:val="20"/>
                <w:lang w:eastAsia="lt-LT"/>
              </w:rPr>
            </w:pPr>
            <w:r w:rsidRPr="00E45C56">
              <w:rPr>
                <w:color w:val="000000"/>
                <w:sz w:val="20"/>
                <w:lang w:eastAsia="lt-LT"/>
              </w:rPr>
              <w:t>Nausėdai</w:t>
            </w:r>
          </w:p>
        </w:tc>
      </w:tr>
      <w:tr w:rsidR="006553AA" w:rsidRPr="00E45C56" w14:paraId="6BDC920F" w14:textId="77777777" w:rsidTr="005E3231">
        <w:trPr>
          <w:trHeight w:val="257"/>
        </w:trPr>
        <w:tc>
          <w:tcPr>
            <w:tcW w:w="640" w:type="dxa"/>
            <w:tcBorders>
              <w:top w:val="nil"/>
              <w:left w:val="single" w:sz="4" w:space="0" w:color="auto"/>
              <w:bottom w:val="single" w:sz="4" w:space="0" w:color="auto"/>
              <w:right w:val="single" w:sz="4" w:space="0" w:color="auto"/>
            </w:tcBorders>
            <w:noWrap/>
            <w:vAlign w:val="bottom"/>
            <w:hideMark/>
          </w:tcPr>
          <w:p w14:paraId="7ABE2BAE"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2840" w:type="dxa"/>
            <w:tcBorders>
              <w:top w:val="nil"/>
              <w:left w:val="nil"/>
              <w:bottom w:val="single" w:sz="4" w:space="0" w:color="auto"/>
              <w:right w:val="single" w:sz="4" w:space="0" w:color="auto"/>
            </w:tcBorders>
            <w:noWrap/>
            <w:vAlign w:val="bottom"/>
            <w:hideMark/>
          </w:tcPr>
          <w:p w14:paraId="6C9EB808" w14:textId="77777777" w:rsidR="006553AA" w:rsidRPr="00E45C56" w:rsidRDefault="006553AA" w:rsidP="006553AA">
            <w:pPr>
              <w:rPr>
                <w:color w:val="000000"/>
                <w:sz w:val="20"/>
                <w:lang w:eastAsia="lt-LT"/>
              </w:rPr>
            </w:pPr>
            <w:r w:rsidRPr="00E45C56">
              <w:rPr>
                <w:color w:val="000000"/>
                <w:sz w:val="20"/>
                <w:lang w:eastAsia="lt-LT"/>
              </w:rPr>
              <w:t>D-3</w:t>
            </w:r>
          </w:p>
        </w:tc>
        <w:tc>
          <w:tcPr>
            <w:tcW w:w="1060" w:type="dxa"/>
            <w:tcBorders>
              <w:top w:val="nil"/>
              <w:left w:val="nil"/>
              <w:bottom w:val="single" w:sz="4" w:space="0" w:color="auto"/>
              <w:right w:val="single" w:sz="4" w:space="0" w:color="auto"/>
            </w:tcBorders>
            <w:noWrap/>
            <w:vAlign w:val="bottom"/>
            <w:hideMark/>
          </w:tcPr>
          <w:p w14:paraId="2006F4A2" w14:textId="77777777" w:rsidR="006553AA" w:rsidRPr="00E45C56" w:rsidRDefault="006553AA" w:rsidP="006553AA">
            <w:pPr>
              <w:jc w:val="center"/>
              <w:rPr>
                <w:color w:val="000000"/>
                <w:sz w:val="20"/>
                <w:lang w:eastAsia="lt-LT"/>
              </w:rPr>
            </w:pPr>
            <w:r w:rsidRPr="00E45C56">
              <w:rPr>
                <w:color w:val="000000"/>
                <w:sz w:val="20"/>
                <w:lang w:eastAsia="lt-LT"/>
              </w:rPr>
              <w:t>764</w:t>
            </w:r>
          </w:p>
        </w:tc>
        <w:tc>
          <w:tcPr>
            <w:tcW w:w="1996" w:type="dxa"/>
            <w:tcBorders>
              <w:top w:val="nil"/>
              <w:left w:val="nil"/>
              <w:bottom w:val="single" w:sz="4" w:space="0" w:color="auto"/>
              <w:right w:val="single" w:sz="4" w:space="0" w:color="auto"/>
            </w:tcBorders>
            <w:vAlign w:val="bottom"/>
            <w:hideMark/>
          </w:tcPr>
          <w:p w14:paraId="45E3A9B7"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984" w:type="dxa"/>
            <w:tcBorders>
              <w:top w:val="nil"/>
              <w:left w:val="nil"/>
              <w:bottom w:val="single" w:sz="4" w:space="0" w:color="auto"/>
              <w:right w:val="single" w:sz="4" w:space="0" w:color="auto"/>
            </w:tcBorders>
            <w:vAlign w:val="bottom"/>
            <w:hideMark/>
          </w:tcPr>
          <w:p w14:paraId="49F2BA88"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418" w:type="dxa"/>
            <w:tcBorders>
              <w:top w:val="nil"/>
              <w:left w:val="nil"/>
              <w:bottom w:val="single" w:sz="4" w:space="0" w:color="auto"/>
              <w:right w:val="single" w:sz="4" w:space="0" w:color="auto"/>
            </w:tcBorders>
            <w:vAlign w:val="bottom"/>
            <w:hideMark/>
          </w:tcPr>
          <w:p w14:paraId="7FEAC034" w14:textId="77777777" w:rsidR="006553AA" w:rsidRPr="00E45C56" w:rsidRDefault="006553AA" w:rsidP="006553AA">
            <w:pPr>
              <w:jc w:val="center"/>
              <w:rPr>
                <w:color w:val="000000"/>
                <w:sz w:val="20"/>
                <w:lang w:eastAsia="lt-LT"/>
              </w:rPr>
            </w:pPr>
            <w:r w:rsidRPr="00E45C56">
              <w:rPr>
                <w:color w:val="000000"/>
                <w:sz w:val="20"/>
                <w:lang w:eastAsia="lt-LT"/>
              </w:rPr>
              <w:t>Nausėdai</w:t>
            </w:r>
          </w:p>
        </w:tc>
      </w:tr>
      <w:tr w:rsidR="006553AA" w:rsidRPr="00E45C56" w14:paraId="330C1321" w14:textId="77777777" w:rsidTr="00EF3CD1">
        <w:trPr>
          <w:trHeight w:val="203"/>
        </w:trPr>
        <w:tc>
          <w:tcPr>
            <w:tcW w:w="640" w:type="dxa"/>
            <w:tcBorders>
              <w:top w:val="nil"/>
              <w:left w:val="single" w:sz="4" w:space="0" w:color="auto"/>
              <w:bottom w:val="single" w:sz="4" w:space="0" w:color="auto"/>
              <w:right w:val="single" w:sz="4" w:space="0" w:color="auto"/>
            </w:tcBorders>
            <w:noWrap/>
            <w:vAlign w:val="bottom"/>
            <w:hideMark/>
          </w:tcPr>
          <w:p w14:paraId="07DC3D5E"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2840" w:type="dxa"/>
            <w:tcBorders>
              <w:top w:val="nil"/>
              <w:left w:val="nil"/>
              <w:bottom w:val="single" w:sz="4" w:space="0" w:color="auto"/>
              <w:right w:val="single" w:sz="4" w:space="0" w:color="auto"/>
            </w:tcBorders>
            <w:noWrap/>
            <w:vAlign w:val="bottom"/>
            <w:hideMark/>
          </w:tcPr>
          <w:p w14:paraId="272AF2A0" w14:textId="77777777" w:rsidR="006553AA" w:rsidRPr="00E45C56" w:rsidRDefault="006553AA" w:rsidP="006553AA">
            <w:pPr>
              <w:rPr>
                <w:color w:val="000000"/>
                <w:sz w:val="20"/>
                <w:lang w:eastAsia="lt-LT"/>
              </w:rPr>
            </w:pPr>
            <w:r w:rsidRPr="00E45C56">
              <w:rPr>
                <w:color w:val="000000"/>
                <w:sz w:val="20"/>
                <w:lang w:eastAsia="lt-LT"/>
              </w:rPr>
              <w:t>Iš viso:</w:t>
            </w:r>
          </w:p>
        </w:tc>
        <w:tc>
          <w:tcPr>
            <w:tcW w:w="1060" w:type="dxa"/>
            <w:tcBorders>
              <w:top w:val="nil"/>
              <w:left w:val="nil"/>
              <w:bottom w:val="single" w:sz="4" w:space="0" w:color="auto"/>
              <w:right w:val="single" w:sz="4" w:space="0" w:color="auto"/>
            </w:tcBorders>
            <w:noWrap/>
            <w:vAlign w:val="bottom"/>
            <w:hideMark/>
          </w:tcPr>
          <w:p w14:paraId="35AAB5CC" w14:textId="77777777" w:rsidR="006553AA" w:rsidRPr="00E45C56" w:rsidRDefault="006553AA" w:rsidP="006553AA">
            <w:pPr>
              <w:jc w:val="center"/>
              <w:rPr>
                <w:color w:val="000000"/>
                <w:sz w:val="20"/>
                <w:lang w:eastAsia="lt-LT"/>
              </w:rPr>
            </w:pPr>
            <w:r w:rsidRPr="00E45C56">
              <w:rPr>
                <w:color w:val="000000"/>
                <w:sz w:val="20"/>
                <w:lang w:eastAsia="lt-LT"/>
              </w:rPr>
              <w:t>3254</w:t>
            </w:r>
          </w:p>
        </w:tc>
        <w:tc>
          <w:tcPr>
            <w:tcW w:w="1996" w:type="dxa"/>
            <w:tcBorders>
              <w:top w:val="nil"/>
              <w:left w:val="nil"/>
              <w:bottom w:val="single" w:sz="4" w:space="0" w:color="auto"/>
              <w:right w:val="single" w:sz="4" w:space="0" w:color="auto"/>
            </w:tcBorders>
            <w:noWrap/>
            <w:vAlign w:val="bottom"/>
            <w:hideMark/>
          </w:tcPr>
          <w:p w14:paraId="710D2C7F" w14:textId="77777777" w:rsidR="006553AA" w:rsidRPr="00E45C56" w:rsidRDefault="006553AA" w:rsidP="006553AA">
            <w:pPr>
              <w:rPr>
                <w:color w:val="000000"/>
                <w:sz w:val="20"/>
                <w:lang w:eastAsia="lt-LT"/>
              </w:rPr>
            </w:pPr>
            <w:r w:rsidRPr="00E45C56">
              <w:rPr>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2170F8BA" w14:textId="77777777" w:rsidR="006553AA" w:rsidRPr="00E45C56" w:rsidRDefault="006553AA" w:rsidP="006553AA">
            <w:pPr>
              <w:rPr>
                <w:color w:val="000000"/>
                <w:sz w:val="20"/>
                <w:lang w:eastAsia="lt-LT"/>
              </w:rPr>
            </w:pPr>
            <w:r w:rsidRPr="00E45C56">
              <w:rPr>
                <w:color w:val="000000"/>
                <w:sz w:val="20"/>
                <w:lang w:eastAsia="lt-LT"/>
              </w:rPr>
              <w:t> </w:t>
            </w:r>
          </w:p>
        </w:tc>
        <w:tc>
          <w:tcPr>
            <w:tcW w:w="1418" w:type="dxa"/>
            <w:tcBorders>
              <w:top w:val="nil"/>
              <w:left w:val="nil"/>
              <w:bottom w:val="single" w:sz="4" w:space="0" w:color="auto"/>
              <w:right w:val="single" w:sz="4" w:space="0" w:color="auto"/>
            </w:tcBorders>
            <w:noWrap/>
            <w:vAlign w:val="bottom"/>
            <w:hideMark/>
          </w:tcPr>
          <w:p w14:paraId="0602C354" w14:textId="77777777" w:rsidR="006553AA" w:rsidRPr="00E45C56" w:rsidRDefault="006553AA" w:rsidP="006553AA">
            <w:pPr>
              <w:rPr>
                <w:color w:val="000000"/>
                <w:sz w:val="20"/>
                <w:lang w:eastAsia="lt-LT"/>
              </w:rPr>
            </w:pPr>
            <w:r w:rsidRPr="00E45C56">
              <w:rPr>
                <w:color w:val="000000"/>
                <w:sz w:val="20"/>
                <w:lang w:eastAsia="lt-LT"/>
              </w:rPr>
              <w:t> </w:t>
            </w:r>
          </w:p>
        </w:tc>
      </w:tr>
    </w:tbl>
    <w:p w14:paraId="623EA593" w14:textId="77777777" w:rsidR="005E3231" w:rsidRPr="00E45C56" w:rsidRDefault="005E3231" w:rsidP="005E3231">
      <w:pPr>
        <w:pStyle w:val="Sraopastraipa"/>
        <w:ind w:left="1211"/>
        <w:jc w:val="both"/>
        <w:rPr>
          <w:szCs w:val="24"/>
        </w:rPr>
      </w:pPr>
    </w:p>
    <w:p w14:paraId="4EF19F2F" w14:textId="222DE54F" w:rsidR="006553AA" w:rsidRPr="00E45C56" w:rsidRDefault="006553AA" w:rsidP="006553AA">
      <w:pPr>
        <w:pStyle w:val="Sraopastraipa"/>
        <w:numPr>
          <w:ilvl w:val="1"/>
          <w:numId w:val="16"/>
        </w:numPr>
        <w:jc w:val="both"/>
        <w:rPr>
          <w:szCs w:val="24"/>
        </w:rPr>
      </w:pPr>
      <w:r w:rsidRPr="00E45C56">
        <w:rPr>
          <w:szCs w:val="24"/>
        </w:rPr>
        <w:t>Valstybinių rinktuvų bendras ilgis – 0,842 km:</w:t>
      </w:r>
    </w:p>
    <w:tbl>
      <w:tblPr>
        <w:tblW w:w="9938" w:type="dxa"/>
        <w:tblInd w:w="93" w:type="dxa"/>
        <w:tblLayout w:type="fixed"/>
        <w:tblLook w:val="04A0" w:firstRow="1" w:lastRow="0" w:firstColumn="1" w:lastColumn="0" w:noHBand="0" w:noVBand="1"/>
      </w:tblPr>
      <w:tblGrid>
        <w:gridCol w:w="582"/>
        <w:gridCol w:w="1843"/>
        <w:gridCol w:w="992"/>
        <w:gridCol w:w="993"/>
        <w:gridCol w:w="1134"/>
        <w:gridCol w:w="992"/>
        <w:gridCol w:w="1134"/>
        <w:gridCol w:w="1134"/>
        <w:gridCol w:w="1134"/>
      </w:tblGrid>
      <w:tr w:rsidR="00EF3CD1" w:rsidRPr="00E45C56" w14:paraId="40FF5766" w14:textId="77777777" w:rsidTr="005E3231">
        <w:trPr>
          <w:trHeight w:val="719"/>
        </w:trPr>
        <w:tc>
          <w:tcPr>
            <w:tcW w:w="582" w:type="dxa"/>
            <w:tcBorders>
              <w:top w:val="single" w:sz="4" w:space="0" w:color="auto"/>
              <w:left w:val="single" w:sz="4" w:space="0" w:color="auto"/>
              <w:bottom w:val="single" w:sz="4" w:space="0" w:color="auto"/>
              <w:right w:val="single" w:sz="4" w:space="0" w:color="auto"/>
            </w:tcBorders>
            <w:vAlign w:val="center"/>
            <w:hideMark/>
          </w:tcPr>
          <w:p w14:paraId="2F505A08" w14:textId="551A007C" w:rsidR="006553AA" w:rsidRPr="00E45C56" w:rsidRDefault="006553AA" w:rsidP="006553AA">
            <w:pPr>
              <w:jc w:val="center"/>
              <w:rPr>
                <w:color w:val="000000"/>
                <w:sz w:val="20"/>
                <w:lang w:eastAsia="lt-LT"/>
              </w:rPr>
            </w:pPr>
            <w:r w:rsidRPr="00E45C56">
              <w:rPr>
                <w:color w:val="000000"/>
                <w:sz w:val="20"/>
                <w:lang w:eastAsia="lt-LT"/>
              </w:rPr>
              <w:t>Eil</w:t>
            </w:r>
            <w:r w:rsidR="001C3325">
              <w:rPr>
                <w:color w:val="000000"/>
                <w:sz w:val="20"/>
                <w:lang w:eastAsia="lt-LT"/>
              </w:rPr>
              <w:t>.</w:t>
            </w:r>
            <w:r w:rsidRPr="00E45C56">
              <w:rPr>
                <w:color w:val="000000"/>
                <w:sz w:val="20"/>
                <w:lang w:eastAsia="lt-LT"/>
              </w:rPr>
              <w:t xml:space="preserve"> Nr.</w:t>
            </w:r>
          </w:p>
        </w:tc>
        <w:tc>
          <w:tcPr>
            <w:tcW w:w="1843" w:type="dxa"/>
            <w:tcBorders>
              <w:top w:val="single" w:sz="4" w:space="0" w:color="auto"/>
              <w:left w:val="nil"/>
              <w:bottom w:val="single" w:sz="4" w:space="0" w:color="auto"/>
              <w:right w:val="single" w:sz="4" w:space="0" w:color="auto"/>
            </w:tcBorders>
            <w:vAlign w:val="center"/>
            <w:hideMark/>
          </w:tcPr>
          <w:p w14:paraId="389ABCF3" w14:textId="77777777" w:rsidR="006553AA" w:rsidRPr="00E45C56" w:rsidRDefault="006553AA" w:rsidP="006553AA">
            <w:pPr>
              <w:jc w:val="center"/>
              <w:rPr>
                <w:color w:val="000000"/>
                <w:sz w:val="20"/>
                <w:lang w:eastAsia="lt-LT"/>
              </w:rPr>
            </w:pPr>
            <w:r w:rsidRPr="00E45C56">
              <w:rPr>
                <w:color w:val="000000"/>
                <w:sz w:val="20"/>
                <w:lang w:eastAsia="lt-LT"/>
              </w:rPr>
              <w:t>Projekto pavadinimas</w:t>
            </w:r>
          </w:p>
        </w:tc>
        <w:tc>
          <w:tcPr>
            <w:tcW w:w="992" w:type="dxa"/>
            <w:tcBorders>
              <w:top w:val="single" w:sz="4" w:space="0" w:color="auto"/>
              <w:left w:val="nil"/>
              <w:bottom w:val="single" w:sz="4" w:space="0" w:color="auto"/>
              <w:right w:val="single" w:sz="4" w:space="0" w:color="auto"/>
            </w:tcBorders>
            <w:vAlign w:val="center"/>
            <w:hideMark/>
          </w:tcPr>
          <w:p w14:paraId="234F7A2A" w14:textId="77777777" w:rsidR="006553AA" w:rsidRPr="00E45C56" w:rsidRDefault="006553AA" w:rsidP="006553AA">
            <w:pPr>
              <w:jc w:val="center"/>
              <w:rPr>
                <w:color w:val="000000"/>
                <w:sz w:val="20"/>
                <w:lang w:eastAsia="lt-LT"/>
              </w:rPr>
            </w:pPr>
            <w:r w:rsidRPr="00E45C56">
              <w:rPr>
                <w:color w:val="000000"/>
                <w:sz w:val="20"/>
                <w:lang w:eastAsia="lt-LT"/>
              </w:rPr>
              <w:t>Rinktuvo numeris</w:t>
            </w:r>
          </w:p>
        </w:tc>
        <w:tc>
          <w:tcPr>
            <w:tcW w:w="993" w:type="dxa"/>
            <w:tcBorders>
              <w:top w:val="single" w:sz="4" w:space="0" w:color="auto"/>
              <w:left w:val="nil"/>
              <w:bottom w:val="single" w:sz="4" w:space="0" w:color="auto"/>
              <w:right w:val="single" w:sz="4" w:space="0" w:color="auto"/>
            </w:tcBorders>
            <w:vAlign w:val="center"/>
            <w:hideMark/>
          </w:tcPr>
          <w:p w14:paraId="3B0E6677" w14:textId="77777777" w:rsidR="006553AA" w:rsidRPr="00E45C56" w:rsidRDefault="006553AA" w:rsidP="006553AA">
            <w:pPr>
              <w:jc w:val="center"/>
              <w:rPr>
                <w:color w:val="000000"/>
                <w:sz w:val="20"/>
                <w:lang w:eastAsia="lt-LT"/>
              </w:rPr>
            </w:pPr>
            <w:r w:rsidRPr="00E45C56">
              <w:rPr>
                <w:color w:val="000000"/>
                <w:sz w:val="20"/>
                <w:lang w:eastAsia="lt-LT"/>
              </w:rPr>
              <w:t>Rinktuvo ilgis m</w:t>
            </w:r>
          </w:p>
        </w:tc>
        <w:tc>
          <w:tcPr>
            <w:tcW w:w="1134" w:type="dxa"/>
            <w:tcBorders>
              <w:top w:val="single" w:sz="4" w:space="0" w:color="auto"/>
              <w:left w:val="nil"/>
              <w:bottom w:val="single" w:sz="4" w:space="0" w:color="auto"/>
              <w:right w:val="single" w:sz="4" w:space="0" w:color="auto"/>
            </w:tcBorders>
            <w:vAlign w:val="center"/>
            <w:hideMark/>
          </w:tcPr>
          <w:p w14:paraId="327DA877" w14:textId="77777777" w:rsidR="006553AA" w:rsidRPr="00E45C56" w:rsidRDefault="006553AA" w:rsidP="006553AA">
            <w:pPr>
              <w:jc w:val="center"/>
              <w:rPr>
                <w:color w:val="000000"/>
                <w:sz w:val="20"/>
                <w:lang w:eastAsia="lt-LT"/>
              </w:rPr>
            </w:pPr>
            <w:r w:rsidRPr="00E45C56">
              <w:rPr>
                <w:color w:val="000000"/>
                <w:sz w:val="20"/>
                <w:lang w:eastAsia="lt-LT"/>
              </w:rPr>
              <w:t>Rinktuvo skersmuo mm</w:t>
            </w:r>
          </w:p>
        </w:tc>
        <w:tc>
          <w:tcPr>
            <w:tcW w:w="992" w:type="dxa"/>
            <w:tcBorders>
              <w:top w:val="single" w:sz="4" w:space="0" w:color="auto"/>
              <w:left w:val="nil"/>
              <w:bottom w:val="single" w:sz="4" w:space="0" w:color="auto"/>
              <w:right w:val="single" w:sz="4" w:space="0" w:color="auto"/>
            </w:tcBorders>
            <w:vAlign w:val="center"/>
            <w:hideMark/>
          </w:tcPr>
          <w:p w14:paraId="19B4B0C7" w14:textId="77777777" w:rsidR="006553AA" w:rsidRPr="00E45C56" w:rsidRDefault="006553AA" w:rsidP="006553AA">
            <w:pPr>
              <w:jc w:val="center"/>
              <w:rPr>
                <w:color w:val="000000"/>
                <w:sz w:val="20"/>
                <w:lang w:eastAsia="lt-LT"/>
              </w:rPr>
            </w:pPr>
            <w:r w:rsidRPr="00E45C56">
              <w:rPr>
                <w:color w:val="000000"/>
                <w:sz w:val="20"/>
                <w:lang w:eastAsia="lt-LT"/>
              </w:rPr>
              <w:t>Sistemos plotas</w:t>
            </w:r>
          </w:p>
        </w:tc>
        <w:tc>
          <w:tcPr>
            <w:tcW w:w="1134" w:type="dxa"/>
            <w:tcBorders>
              <w:top w:val="single" w:sz="4" w:space="0" w:color="auto"/>
              <w:left w:val="nil"/>
              <w:bottom w:val="single" w:sz="4" w:space="0" w:color="auto"/>
              <w:right w:val="single" w:sz="4" w:space="0" w:color="auto"/>
            </w:tcBorders>
            <w:noWrap/>
            <w:vAlign w:val="center"/>
            <w:hideMark/>
          </w:tcPr>
          <w:p w14:paraId="43EE8A13" w14:textId="77777777" w:rsidR="006553AA" w:rsidRPr="00E45C56" w:rsidRDefault="006553AA" w:rsidP="006553AA">
            <w:pPr>
              <w:jc w:val="center"/>
              <w:rPr>
                <w:color w:val="000000"/>
                <w:sz w:val="20"/>
                <w:lang w:eastAsia="lt-LT"/>
              </w:rPr>
            </w:pPr>
            <w:r w:rsidRPr="00E45C56">
              <w:rPr>
                <w:color w:val="000000"/>
                <w:sz w:val="20"/>
                <w:lang w:eastAsia="lt-LT"/>
              </w:rPr>
              <w:t>Seniūnija</w:t>
            </w:r>
          </w:p>
        </w:tc>
        <w:tc>
          <w:tcPr>
            <w:tcW w:w="1134" w:type="dxa"/>
            <w:tcBorders>
              <w:top w:val="single" w:sz="4" w:space="0" w:color="auto"/>
              <w:left w:val="nil"/>
              <w:bottom w:val="single" w:sz="4" w:space="0" w:color="auto"/>
              <w:right w:val="single" w:sz="4" w:space="0" w:color="auto"/>
            </w:tcBorders>
            <w:vAlign w:val="center"/>
            <w:hideMark/>
          </w:tcPr>
          <w:p w14:paraId="3133D531" w14:textId="77777777" w:rsidR="006553AA" w:rsidRPr="00E45C56" w:rsidRDefault="006553AA" w:rsidP="006553AA">
            <w:pPr>
              <w:jc w:val="center"/>
              <w:rPr>
                <w:color w:val="000000"/>
                <w:sz w:val="20"/>
                <w:lang w:eastAsia="lt-LT"/>
              </w:rPr>
            </w:pPr>
            <w:r w:rsidRPr="00E45C56">
              <w:rPr>
                <w:color w:val="000000"/>
                <w:sz w:val="20"/>
                <w:lang w:eastAsia="lt-LT"/>
              </w:rPr>
              <w:t>Kadastrinė vietovė</w:t>
            </w:r>
          </w:p>
        </w:tc>
        <w:tc>
          <w:tcPr>
            <w:tcW w:w="1134" w:type="dxa"/>
            <w:tcBorders>
              <w:top w:val="single" w:sz="4" w:space="0" w:color="auto"/>
              <w:left w:val="nil"/>
              <w:bottom w:val="single" w:sz="4" w:space="0" w:color="auto"/>
              <w:right w:val="single" w:sz="4" w:space="0" w:color="auto"/>
            </w:tcBorders>
            <w:noWrap/>
            <w:vAlign w:val="center"/>
            <w:hideMark/>
          </w:tcPr>
          <w:p w14:paraId="2C868DEC" w14:textId="77777777" w:rsidR="006553AA" w:rsidRPr="00E45C56" w:rsidRDefault="006553AA" w:rsidP="006553AA">
            <w:pPr>
              <w:jc w:val="center"/>
              <w:rPr>
                <w:color w:val="000000"/>
                <w:sz w:val="20"/>
                <w:lang w:eastAsia="lt-LT"/>
              </w:rPr>
            </w:pPr>
            <w:r w:rsidRPr="00E45C56">
              <w:rPr>
                <w:color w:val="000000"/>
                <w:sz w:val="20"/>
                <w:lang w:eastAsia="lt-LT"/>
              </w:rPr>
              <w:t>Kaimai</w:t>
            </w:r>
          </w:p>
        </w:tc>
      </w:tr>
      <w:tr w:rsidR="00EF3CD1" w:rsidRPr="00E45C56" w14:paraId="79737E44" w14:textId="77777777" w:rsidTr="005E3231">
        <w:trPr>
          <w:trHeight w:val="171"/>
        </w:trPr>
        <w:tc>
          <w:tcPr>
            <w:tcW w:w="582" w:type="dxa"/>
            <w:tcBorders>
              <w:top w:val="nil"/>
              <w:left w:val="single" w:sz="4" w:space="0" w:color="auto"/>
              <w:bottom w:val="single" w:sz="4" w:space="0" w:color="auto"/>
              <w:right w:val="single" w:sz="4" w:space="0" w:color="auto"/>
            </w:tcBorders>
            <w:noWrap/>
            <w:vAlign w:val="bottom"/>
            <w:hideMark/>
          </w:tcPr>
          <w:p w14:paraId="1EC8B488" w14:textId="77777777" w:rsidR="006553AA" w:rsidRPr="00E45C56" w:rsidRDefault="006553AA" w:rsidP="006553AA">
            <w:pPr>
              <w:jc w:val="center"/>
              <w:rPr>
                <w:color w:val="000000"/>
                <w:sz w:val="20"/>
                <w:lang w:eastAsia="lt-LT"/>
              </w:rPr>
            </w:pPr>
            <w:r w:rsidRPr="00E45C56">
              <w:rPr>
                <w:color w:val="000000"/>
                <w:sz w:val="20"/>
                <w:lang w:eastAsia="lt-LT"/>
              </w:rPr>
              <w:t>1</w:t>
            </w:r>
          </w:p>
        </w:tc>
        <w:tc>
          <w:tcPr>
            <w:tcW w:w="1843" w:type="dxa"/>
            <w:tcBorders>
              <w:top w:val="nil"/>
              <w:left w:val="nil"/>
              <w:bottom w:val="nil"/>
              <w:right w:val="nil"/>
            </w:tcBorders>
            <w:noWrap/>
            <w:vAlign w:val="bottom"/>
            <w:hideMark/>
          </w:tcPr>
          <w:p w14:paraId="14C27C08" w14:textId="77777777" w:rsidR="006553AA" w:rsidRPr="00E45C56" w:rsidRDefault="006553AA" w:rsidP="006553AA">
            <w:pPr>
              <w:rPr>
                <w:color w:val="000000"/>
                <w:sz w:val="20"/>
                <w:lang w:eastAsia="lt-LT"/>
              </w:rPr>
            </w:pPr>
            <w:r w:rsidRPr="00E45C56">
              <w:rPr>
                <w:color w:val="000000"/>
                <w:sz w:val="20"/>
                <w:lang w:eastAsia="lt-LT"/>
              </w:rPr>
              <w:t>P3_1973_Darbėnai</w:t>
            </w:r>
          </w:p>
        </w:tc>
        <w:tc>
          <w:tcPr>
            <w:tcW w:w="992" w:type="dxa"/>
            <w:tcBorders>
              <w:top w:val="nil"/>
              <w:left w:val="single" w:sz="4" w:space="0" w:color="auto"/>
              <w:bottom w:val="single" w:sz="4" w:space="0" w:color="auto"/>
              <w:right w:val="single" w:sz="4" w:space="0" w:color="auto"/>
            </w:tcBorders>
            <w:noWrap/>
            <w:vAlign w:val="bottom"/>
            <w:hideMark/>
          </w:tcPr>
          <w:p w14:paraId="041D0258" w14:textId="77777777" w:rsidR="006553AA" w:rsidRPr="00E45C56" w:rsidRDefault="006553AA" w:rsidP="006553AA">
            <w:pPr>
              <w:jc w:val="center"/>
              <w:rPr>
                <w:color w:val="000000"/>
                <w:sz w:val="20"/>
                <w:lang w:eastAsia="lt-LT"/>
              </w:rPr>
            </w:pPr>
            <w:r w:rsidRPr="00E45C56">
              <w:rPr>
                <w:color w:val="000000"/>
                <w:sz w:val="20"/>
                <w:lang w:eastAsia="lt-LT"/>
              </w:rPr>
              <w:t>14a</w:t>
            </w:r>
          </w:p>
        </w:tc>
        <w:tc>
          <w:tcPr>
            <w:tcW w:w="993" w:type="dxa"/>
            <w:tcBorders>
              <w:top w:val="nil"/>
              <w:left w:val="nil"/>
              <w:bottom w:val="single" w:sz="4" w:space="0" w:color="auto"/>
              <w:right w:val="single" w:sz="4" w:space="0" w:color="auto"/>
            </w:tcBorders>
            <w:noWrap/>
            <w:vAlign w:val="bottom"/>
            <w:hideMark/>
          </w:tcPr>
          <w:p w14:paraId="67EFAFBA" w14:textId="77777777" w:rsidR="006553AA" w:rsidRPr="00E45C56" w:rsidRDefault="006553AA" w:rsidP="006553AA">
            <w:pPr>
              <w:jc w:val="center"/>
              <w:rPr>
                <w:color w:val="000000"/>
                <w:sz w:val="20"/>
                <w:lang w:eastAsia="lt-LT"/>
              </w:rPr>
            </w:pPr>
            <w:r w:rsidRPr="00E45C56">
              <w:rPr>
                <w:color w:val="000000"/>
                <w:sz w:val="20"/>
                <w:lang w:eastAsia="lt-LT"/>
              </w:rPr>
              <w:t>90</w:t>
            </w:r>
          </w:p>
        </w:tc>
        <w:tc>
          <w:tcPr>
            <w:tcW w:w="1134" w:type="dxa"/>
            <w:tcBorders>
              <w:top w:val="nil"/>
              <w:left w:val="nil"/>
              <w:bottom w:val="single" w:sz="4" w:space="0" w:color="auto"/>
              <w:right w:val="single" w:sz="4" w:space="0" w:color="auto"/>
            </w:tcBorders>
            <w:noWrap/>
            <w:vAlign w:val="bottom"/>
            <w:hideMark/>
          </w:tcPr>
          <w:p w14:paraId="71355087" w14:textId="77777777" w:rsidR="006553AA" w:rsidRPr="00E45C56" w:rsidRDefault="006553AA" w:rsidP="006553AA">
            <w:pPr>
              <w:jc w:val="center"/>
              <w:rPr>
                <w:color w:val="000000"/>
                <w:sz w:val="20"/>
                <w:lang w:eastAsia="lt-LT"/>
              </w:rPr>
            </w:pPr>
            <w:r w:rsidRPr="00E45C56">
              <w:rPr>
                <w:color w:val="000000"/>
                <w:sz w:val="20"/>
                <w:lang w:eastAsia="lt-LT"/>
              </w:rPr>
              <w:t>175</w:t>
            </w:r>
          </w:p>
        </w:tc>
        <w:tc>
          <w:tcPr>
            <w:tcW w:w="992" w:type="dxa"/>
            <w:tcBorders>
              <w:top w:val="nil"/>
              <w:left w:val="nil"/>
              <w:bottom w:val="single" w:sz="4" w:space="0" w:color="auto"/>
              <w:right w:val="single" w:sz="4" w:space="0" w:color="auto"/>
            </w:tcBorders>
            <w:noWrap/>
            <w:vAlign w:val="bottom"/>
            <w:hideMark/>
          </w:tcPr>
          <w:p w14:paraId="255F42B5" w14:textId="77777777" w:rsidR="006553AA" w:rsidRPr="00E45C56" w:rsidRDefault="006553AA" w:rsidP="006553AA">
            <w:pPr>
              <w:jc w:val="center"/>
              <w:rPr>
                <w:color w:val="000000"/>
                <w:sz w:val="20"/>
                <w:lang w:eastAsia="lt-LT"/>
              </w:rPr>
            </w:pPr>
            <w:r w:rsidRPr="00E45C56">
              <w:rPr>
                <w:color w:val="000000"/>
                <w:sz w:val="20"/>
                <w:lang w:eastAsia="lt-LT"/>
              </w:rPr>
              <w:t>16,56</w:t>
            </w:r>
          </w:p>
        </w:tc>
        <w:tc>
          <w:tcPr>
            <w:tcW w:w="1134" w:type="dxa"/>
            <w:tcBorders>
              <w:top w:val="nil"/>
              <w:left w:val="nil"/>
              <w:bottom w:val="single" w:sz="4" w:space="0" w:color="auto"/>
              <w:right w:val="single" w:sz="4" w:space="0" w:color="auto"/>
            </w:tcBorders>
            <w:vAlign w:val="bottom"/>
            <w:hideMark/>
          </w:tcPr>
          <w:p w14:paraId="528ED060"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134" w:type="dxa"/>
            <w:tcBorders>
              <w:top w:val="nil"/>
              <w:left w:val="nil"/>
              <w:bottom w:val="single" w:sz="4" w:space="0" w:color="auto"/>
              <w:right w:val="single" w:sz="4" w:space="0" w:color="auto"/>
            </w:tcBorders>
            <w:vAlign w:val="bottom"/>
            <w:hideMark/>
          </w:tcPr>
          <w:p w14:paraId="4BDCDCAC"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134" w:type="dxa"/>
            <w:tcBorders>
              <w:top w:val="nil"/>
              <w:left w:val="nil"/>
              <w:bottom w:val="single" w:sz="4" w:space="0" w:color="auto"/>
              <w:right w:val="single" w:sz="4" w:space="0" w:color="auto"/>
            </w:tcBorders>
            <w:vAlign w:val="bottom"/>
            <w:hideMark/>
          </w:tcPr>
          <w:p w14:paraId="730A9E9A" w14:textId="77777777" w:rsidR="006553AA" w:rsidRPr="00E45C56" w:rsidRDefault="006553AA" w:rsidP="006553AA">
            <w:pPr>
              <w:jc w:val="center"/>
              <w:rPr>
                <w:color w:val="000000"/>
                <w:sz w:val="20"/>
                <w:lang w:eastAsia="lt-LT"/>
              </w:rPr>
            </w:pPr>
            <w:r w:rsidRPr="00E45C56">
              <w:rPr>
                <w:color w:val="000000"/>
                <w:sz w:val="20"/>
                <w:lang w:eastAsia="lt-LT"/>
              </w:rPr>
              <w:t>Nausėdai</w:t>
            </w:r>
          </w:p>
        </w:tc>
      </w:tr>
      <w:tr w:rsidR="00EF3CD1" w:rsidRPr="00E45C56" w14:paraId="0F05576B" w14:textId="77777777" w:rsidTr="005E3231">
        <w:trPr>
          <w:trHeight w:val="233"/>
        </w:trPr>
        <w:tc>
          <w:tcPr>
            <w:tcW w:w="582" w:type="dxa"/>
            <w:tcBorders>
              <w:top w:val="nil"/>
              <w:left w:val="single" w:sz="4" w:space="0" w:color="auto"/>
              <w:bottom w:val="single" w:sz="4" w:space="0" w:color="auto"/>
              <w:right w:val="single" w:sz="4" w:space="0" w:color="auto"/>
            </w:tcBorders>
            <w:noWrap/>
            <w:vAlign w:val="bottom"/>
            <w:hideMark/>
          </w:tcPr>
          <w:p w14:paraId="5EBFEE83"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843" w:type="dxa"/>
            <w:tcBorders>
              <w:top w:val="single" w:sz="4" w:space="0" w:color="auto"/>
              <w:left w:val="nil"/>
              <w:bottom w:val="single" w:sz="4" w:space="0" w:color="auto"/>
              <w:right w:val="single" w:sz="4" w:space="0" w:color="auto"/>
            </w:tcBorders>
            <w:noWrap/>
            <w:vAlign w:val="bottom"/>
            <w:hideMark/>
          </w:tcPr>
          <w:p w14:paraId="042E0284"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2" w:type="dxa"/>
            <w:tcBorders>
              <w:top w:val="nil"/>
              <w:left w:val="nil"/>
              <w:bottom w:val="single" w:sz="4" w:space="0" w:color="auto"/>
              <w:right w:val="single" w:sz="4" w:space="0" w:color="auto"/>
            </w:tcBorders>
            <w:noWrap/>
            <w:vAlign w:val="bottom"/>
            <w:hideMark/>
          </w:tcPr>
          <w:p w14:paraId="74233D25"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3" w:type="dxa"/>
            <w:tcBorders>
              <w:top w:val="nil"/>
              <w:left w:val="nil"/>
              <w:bottom w:val="single" w:sz="4" w:space="0" w:color="auto"/>
              <w:right w:val="single" w:sz="4" w:space="0" w:color="auto"/>
            </w:tcBorders>
            <w:noWrap/>
            <w:vAlign w:val="bottom"/>
            <w:hideMark/>
          </w:tcPr>
          <w:p w14:paraId="06EDA151" w14:textId="77777777" w:rsidR="006553AA" w:rsidRPr="00E45C56" w:rsidRDefault="006553AA" w:rsidP="006553AA">
            <w:pPr>
              <w:jc w:val="center"/>
              <w:rPr>
                <w:color w:val="000000"/>
                <w:sz w:val="20"/>
                <w:lang w:eastAsia="lt-LT"/>
              </w:rPr>
            </w:pPr>
            <w:r w:rsidRPr="00E45C56">
              <w:rPr>
                <w:color w:val="000000"/>
                <w:sz w:val="20"/>
                <w:lang w:eastAsia="lt-LT"/>
              </w:rPr>
              <w:t>253</w:t>
            </w:r>
          </w:p>
        </w:tc>
        <w:tc>
          <w:tcPr>
            <w:tcW w:w="1134" w:type="dxa"/>
            <w:tcBorders>
              <w:top w:val="nil"/>
              <w:left w:val="nil"/>
              <w:bottom w:val="single" w:sz="4" w:space="0" w:color="auto"/>
              <w:right w:val="single" w:sz="4" w:space="0" w:color="auto"/>
            </w:tcBorders>
            <w:noWrap/>
            <w:vAlign w:val="bottom"/>
            <w:hideMark/>
          </w:tcPr>
          <w:p w14:paraId="6552510D" w14:textId="77777777" w:rsidR="006553AA" w:rsidRPr="00E45C56" w:rsidRDefault="006553AA" w:rsidP="006553AA">
            <w:pPr>
              <w:jc w:val="center"/>
              <w:rPr>
                <w:color w:val="000000"/>
                <w:sz w:val="20"/>
                <w:lang w:eastAsia="lt-LT"/>
              </w:rPr>
            </w:pPr>
            <w:r w:rsidRPr="00E45C56">
              <w:rPr>
                <w:color w:val="000000"/>
                <w:sz w:val="20"/>
                <w:lang w:eastAsia="lt-LT"/>
              </w:rPr>
              <w:t>150</w:t>
            </w:r>
          </w:p>
        </w:tc>
        <w:tc>
          <w:tcPr>
            <w:tcW w:w="992" w:type="dxa"/>
            <w:tcBorders>
              <w:top w:val="nil"/>
              <w:left w:val="nil"/>
              <w:bottom w:val="single" w:sz="4" w:space="0" w:color="auto"/>
              <w:right w:val="single" w:sz="4" w:space="0" w:color="auto"/>
            </w:tcBorders>
            <w:noWrap/>
            <w:vAlign w:val="bottom"/>
            <w:hideMark/>
          </w:tcPr>
          <w:p w14:paraId="21FC5B82"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694F4066"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vAlign w:val="bottom"/>
            <w:hideMark/>
          </w:tcPr>
          <w:p w14:paraId="20666F69" w14:textId="77777777" w:rsidR="006553AA" w:rsidRPr="00E45C56" w:rsidRDefault="006553AA" w:rsidP="006553AA">
            <w:pPr>
              <w:jc w:val="center"/>
              <w:rPr>
                <w:color w:val="0A0A0A"/>
                <w:sz w:val="20"/>
                <w:lang w:eastAsia="lt-LT"/>
              </w:rPr>
            </w:pPr>
            <w:r w:rsidRPr="00E45C56">
              <w:rPr>
                <w:color w:val="0A0A0A"/>
                <w:sz w:val="20"/>
                <w:lang w:eastAsia="lt-LT"/>
              </w:rPr>
              <w:t> </w:t>
            </w:r>
          </w:p>
        </w:tc>
        <w:tc>
          <w:tcPr>
            <w:tcW w:w="1134" w:type="dxa"/>
            <w:tcBorders>
              <w:top w:val="nil"/>
              <w:left w:val="nil"/>
              <w:bottom w:val="single" w:sz="4" w:space="0" w:color="auto"/>
              <w:right w:val="single" w:sz="4" w:space="0" w:color="auto"/>
            </w:tcBorders>
            <w:vAlign w:val="bottom"/>
            <w:hideMark/>
          </w:tcPr>
          <w:p w14:paraId="14CCC745" w14:textId="77777777" w:rsidR="006553AA" w:rsidRPr="00E45C56" w:rsidRDefault="006553AA" w:rsidP="006553AA">
            <w:pPr>
              <w:jc w:val="center"/>
              <w:rPr>
                <w:color w:val="000000"/>
                <w:sz w:val="20"/>
                <w:lang w:eastAsia="lt-LT"/>
              </w:rPr>
            </w:pPr>
            <w:r w:rsidRPr="00E45C56">
              <w:rPr>
                <w:color w:val="000000"/>
                <w:sz w:val="20"/>
                <w:lang w:eastAsia="lt-LT"/>
              </w:rPr>
              <w:t> </w:t>
            </w:r>
          </w:p>
        </w:tc>
      </w:tr>
      <w:tr w:rsidR="00EF3CD1" w:rsidRPr="00E45C56" w14:paraId="11920301" w14:textId="77777777" w:rsidTr="005E3231">
        <w:trPr>
          <w:trHeight w:val="265"/>
        </w:trPr>
        <w:tc>
          <w:tcPr>
            <w:tcW w:w="582" w:type="dxa"/>
            <w:tcBorders>
              <w:top w:val="nil"/>
              <w:left w:val="single" w:sz="4" w:space="0" w:color="auto"/>
              <w:bottom w:val="single" w:sz="4" w:space="0" w:color="auto"/>
              <w:right w:val="single" w:sz="4" w:space="0" w:color="auto"/>
            </w:tcBorders>
            <w:noWrap/>
            <w:vAlign w:val="bottom"/>
            <w:hideMark/>
          </w:tcPr>
          <w:p w14:paraId="5AF763EF"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843" w:type="dxa"/>
            <w:tcBorders>
              <w:top w:val="nil"/>
              <w:left w:val="nil"/>
              <w:bottom w:val="single" w:sz="4" w:space="0" w:color="auto"/>
              <w:right w:val="single" w:sz="4" w:space="0" w:color="auto"/>
            </w:tcBorders>
            <w:noWrap/>
            <w:vAlign w:val="bottom"/>
            <w:hideMark/>
          </w:tcPr>
          <w:p w14:paraId="5FC1AD47"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2" w:type="dxa"/>
            <w:tcBorders>
              <w:top w:val="nil"/>
              <w:left w:val="nil"/>
              <w:bottom w:val="single" w:sz="4" w:space="0" w:color="auto"/>
              <w:right w:val="single" w:sz="4" w:space="0" w:color="auto"/>
            </w:tcBorders>
            <w:noWrap/>
            <w:vAlign w:val="bottom"/>
            <w:hideMark/>
          </w:tcPr>
          <w:p w14:paraId="24215463"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3" w:type="dxa"/>
            <w:tcBorders>
              <w:top w:val="nil"/>
              <w:left w:val="nil"/>
              <w:bottom w:val="single" w:sz="4" w:space="0" w:color="auto"/>
              <w:right w:val="single" w:sz="4" w:space="0" w:color="auto"/>
            </w:tcBorders>
            <w:noWrap/>
            <w:vAlign w:val="bottom"/>
            <w:hideMark/>
          </w:tcPr>
          <w:p w14:paraId="2DAF1A68" w14:textId="77777777" w:rsidR="006553AA" w:rsidRPr="00E45C56" w:rsidRDefault="006553AA" w:rsidP="006553AA">
            <w:pPr>
              <w:jc w:val="center"/>
              <w:rPr>
                <w:color w:val="000000"/>
                <w:sz w:val="20"/>
                <w:lang w:eastAsia="lt-LT"/>
              </w:rPr>
            </w:pPr>
            <w:r w:rsidRPr="00E45C56">
              <w:rPr>
                <w:color w:val="000000"/>
                <w:sz w:val="20"/>
                <w:lang w:eastAsia="lt-LT"/>
              </w:rPr>
              <w:t>194</w:t>
            </w:r>
          </w:p>
        </w:tc>
        <w:tc>
          <w:tcPr>
            <w:tcW w:w="1134" w:type="dxa"/>
            <w:tcBorders>
              <w:top w:val="nil"/>
              <w:left w:val="nil"/>
              <w:bottom w:val="single" w:sz="4" w:space="0" w:color="auto"/>
              <w:right w:val="single" w:sz="4" w:space="0" w:color="auto"/>
            </w:tcBorders>
            <w:noWrap/>
            <w:vAlign w:val="bottom"/>
            <w:hideMark/>
          </w:tcPr>
          <w:p w14:paraId="3194C35A" w14:textId="77777777" w:rsidR="006553AA" w:rsidRPr="00E45C56" w:rsidRDefault="006553AA" w:rsidP="006553AA">
            <w:pPr>
              <w:jc w:val="center"/>
              <w:rPr>
                <w:color w:val="000000"/>
                <w:sz w:val="20"/>
                <w:lang w:eastAsia="lt-LT"/>
              </w:rPr>
            </w:pPr>
            <w:r w:rsidRPr="00E45C56">
              <w:rPr>
                <w:color w:val="000000"/>
                <w:sz w:val="20"/>
                <w:lang w:eastAsia="lt-LT"/>
              </w:rPr>
              <w:t>125</w:t>
            </w:r>
          </w:p>
        </w:tc>
        <w:tc>
          <w:tcPr>
            <w:tcW w:w="992" w:type="dxa"/>
            <w:tcBorders>
              <w:top w:val="nil"/>
              <w:left w:val="nil"/>
              <w:bottom w:val="single" w:sz="4" w:space="0" w:color="auto"/>
              <w:right w:val="single" w:sz="4" w:space="0" w:color="auto"/>
            </w:tcBorders>
            <w:noWrap/>
            <w:vAlign w:val="bottom"/>
            <w:hideMark/>
          </w:tcPr>
          <w:p w14:paraId="331716AF"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17CDF9E3"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vAlign w:val="bottom"/>
            <w:hideMark/>
          </w:tcPr>
          <w:p w14:paraId="53F849C9" w14:textId="77777777" w:rsidR="006553AA" w:rsidRPr="00E45C56" w:rsidRDefault="006553AA" w:rsidP="006553AA">
            <w:pPr>
              <w:jc w:val="center"/>
              <w:rPr>
                <w:color w:val="0A0A0A"/>
                <w:sz w:val="20"/>
                <w:lang w:eastAsia="lt-LT"/>
              </w:rPr>
            </w:pPr>
            <w:r w:rsidRPr="00E45C56">
              <w:rPr>
                <w:color w:val="0A0A0A"/>
                <w:sz w:val="20"/>
                <w:lang w:eastAsia="lt-LT"/>
              </w:rPr>
              <w:t> </w:t>
            </w:r>
          </w:p>
        </w:tc>
        <w:tc>
          <w:tcPr>
            <w:tcW w:w="1134" w:type="dxa"/>
            <w:tcBorders>
              <w:top w:val="nil"/>
              <w:left w:val="nil"/>
              <w:bottom w:val="single" w:sz="4" w:space="0" w:color="auto"/>
              <w:right w:val="single" w:sz="4" w:space="0" w:color="auto"/>
            </w:tcBorders>
            <w:vAlign w:val="bottom"/>
            <w:hideMark/>
          </w:tcPr>
          <w:p w14:paraId="7733996E" w14:textId="77777777" w:rsidR="006553AA" w:rsidRPr="00E45C56" w:rsidRDefault="006553AA" w:rsidP="006553AA">
            <w:pPr>
              <w:jc w:val="center"/>
              <w:rPr>
                <w:color w:val="000000"/>
                <w:sz w:val="20"/>
                <w:lang w:eastAsia="lt-LT"/>
              </w:rPr>
            </w:pPr>
            <w:r w:rsidRPr="00E45C56">
              <w:rPr>
                <w:color w:val="000000"/>
                <w:sz w:val="20"/>
                <w:lang w:eastAsia="lt-LT"/>
              </w:rPr>
              <w:t> </w:t>
            </w:r>
          </w:p>
        </w:tc>
      </w:tr>
      <w:tr w:rsidR="00EF3CD1" w:rsidRPr="00E45C56" w14:paraId="459615DA" w14:textId="77777777" w:rsidTr="005E3231">
        <w:trPr>
          <w:trHeight w:val="141"/>
        </w:trPr>
        <w:tc>
          <w:tcPr>
            <w:tcW w:w="582" w:type="dxa"/>
            <w:tcBorders>
              <w:top w:val="nil"/>
              <w:left w:val="single" w:sz="4" w:space="0" w:color="auto"/>
              <w:bottom w:val="single" w:sz="4" w:space="0" w:color="auto"/>
              <w:right w:val="single" w:sz="4" w:space="0" w:color="auto"/>
            </w:tcBorders>
            <w:noWrap/>
            <w:vAlign w:val="bottom"/>
            <w:hideMark/>
          </w:tcPr>
          <w:p w14:paraId="298A0286" w14:textId="77777777" w:rsidR="006553AA" w:rsidRPr="00E45C56" w:rsidRDefault="006553AA" w:rsidP="006553AA">
            <w:pPr>
              <w:jc w:val="center"/>
              <w:rPr>
                <w:color w:val="000000"/>
                <w:sz w:val="20"/>
                <w:lang w:eastAsia="lt-LT"/>
              </w:rPr>
            </w:pPr>
            <w:r w:rsidRPr="00E45C56">
              <w:rPr>
                <w:color w:val="000000"/>
                <w:sz w:val="20"/>
                <w:lang w:eastAsia="lt-LT"/>
              </w:rPr>
              <w:t>2</w:t>
            </w:r>
          </w:p>
        </w:tc>
        <w:tc>
          <w:tcPr>
            <w:tcW w:w="1843" w:type="dxa"/>
            <w:tcBorders>
              <w:top w:val="nil"/>
              <w:left w:val="nil"/>
              <w:bottom w:val="single" w:sz="4" w:space="0" w:color="auto"/>
              <w:right w:val="single" w:sz="4" w:space="0" w:color="auto"/>
            </w:tcBorders>
            <w:noWrap/>
            <w:vAlign w:val="bottom"/>
            <w:hideMark/>
          </w:tcPr>
          <w:p w14:paraId="2E8F9B42" w14:textId="77777777" w:rsidR="006553AA" w:rsidRPr="00E45C56" w:rsidRDefault="006553AA" w:rsidP="006553AA">
            <w:pPr>
              <w:rPr>
                <w:color w:val="000000"/>
                <w:sz w:val="20"/>
                <w:lang w:eastAsia="lt-LT"/>
              </w:rPr>
            </w:pPr>
            <w:r w:rsidRPr="00E45C56">
              <w:rPr>
                <w:color w:val="000000"/>
                <w:sz w:val="20"/>
                <w:lang w:eastAsia="lt-LT"/>
              </w:rPr>
              <w:t>P4_1974_Kašučiai</w:t>
            </w:r>
          </w:p>
        </w:tc>
        <w:tc>
          <w:tcPr>
            <w:tcW w:w="992" w:type="dxa"/>
            <w:tcBorders>
              <w:top w:val="nil"/>
              <w:left w:val="nil"/>
              <w:bottom w:val="single" w:sz="4" w:space="0" w:color="auto"/>
              <w:right w:val="single" w:sz="4" w:space="0" w:color="auto"/>
            </w:tcBorders>
            <w:noWrap/>
            <w:vAlign w:val="bottom"/>
            <w:hideMark/>
          </w:tcPr>
          <w:p w14:paraId="5643FEE1" w14:textId="77777777" w:rsidR="006553AA" w:rsidRPr="00E45C56" w:rsidRDefault="006553AA" w:rsidP="006553AA">
            <w:pPr>
              <w:jc w:val="center"/>
              <w:rPr>
                <w:color w:val="000000"/>
                <w:sz w:val="20"/>
                <w:lang w:eastAsia="lt-LT"/>
              </w:rPr>
            </w:pPr>
            <w:r w:rsidRPr="00E45C56">
              <w:rPr>
                <w:color w:val="000000"/>
                <w:sz w:val="20"/>
                <w:lang w:eastAsia="lt-LT"/>
              </w:rPr>
              <w:t>17a</w:t>
            </w:r>
          </w:p>
        </w:tc>
        <w:tc>
          <w:tcPr>
            <w:tcW w:w="993" w:type="dxa"/>
            <w:tcBorders>
              <w:top w:val="nil"/>
              <w:left w:val="nil"/>
              <w:bottom w:val="single" w:sz="4" w:space="0" w:color="auto"/>
              <w:right w:val="single" w:sz="4" w:space="0" w:color="auto"/>
            </w:tcBorders>
            <w:noWrap/>
            <w:vAlign w:val="bottom"/>
            <w:hideMark/>
          </w:tcPr>
          <w:p w14:paraId="0995D7A8" w14:textId="77777777" w:rsidR="006553AA" w:rsidRPr="00E45C56" w:rsidRDefault="006553AA" w:rsidP="006553AA">
            <w:pPr>
              <w:jc w:val="center"/>
              <w:rPr>
                <w:color w:val="000000"/>
                <w:sz w:val="20"/>
                <w:lang w:eastAsia="lt-LT"/>
              </w:rPr>
            </w:pPr>
            <w:r w:rsidRPr="00E45C56">
              <w:rPr>
                <w:color w:val="000000"/>
                <w:sz w:val="20"/>
                <w:lang w:eastAsia="lt-LT"/>
              </w:rPr>
              <w:t>145</w:t>
            </w:r>
          </w:p>
        </w:tc>
        <w:tc>
          <w:tcPr>
            <w:tcW w:w="1134" w:type="dxa"/>
            <w:tcBorders>
              <w:top w:val="nil"/>
              <w:left w:val="nil"/>
              <w:bottom w:val="single" w:sz="4" w:space="0" w:color="auto"/>
              <w:right w:val="single" w:sz="4" w:space="0" w:color="auto"/>
            </w:tcBorders>
            <w:noWrap/>
            <w:vAlign w:val="bottom"/>
            <w:hideMark/>
          </w:tcPr>
          <w:p w14:paraId="547EFA4F" w14:textId="77777777" w:rsidR="006553AA" w:rsidRPr="00E45C56" w:rsidRDefault="006553AA" w:rsidP="006553AA">
            <w:pPr>
              <w:jc w:val="center"/>
              <w:rPr>
                <w:color w:val="000000"/>
                <w:sz w:val="20"/>
                <w:lang w:eastAsia="lt-LT"/>
              </w:rPr>
            </w:pPr>
            <w:r w:rsidRPr="00E45C56">
              <w:rPr>
                <w:color w:val="000000"/>
                <w:sz w:val="20"/>
                <w:lang w:eastAsia="lt-LT"/>
              </w:rPr>
              <w:t>175</w:t>
            </w:r>
          </w:p>
        </w:tc>
        <w:tc>
          <w:tcPr>
            <w:tcW w:w="992" w:type="dxa"/>
            <w:tcBorders>
              <w:top w:val="nil"/>
              <w:left w:val="nil"/>
              <w:bottom w:val="single" w:sz="4" w:space="0" w:color="auto"/>
              <w:right w:val="single" w:sz="4" w:space="0" w:color="auto"/>
            </w:tcBorders>
            <w:noWrap/>
            <w:vAlign w:val="bottom"/>
            <w:hideMark/>
          </w:tcPr>
          <w:p w14:paraId="26557DF8" w14:textId="77777777" w:rsidR="006553AA" w:rsidRPr="00E45C56" w:rsidRDefault="006553AA" w:rsidP="006553AA">
            <w:pPr>
              <w:jc w:val="center"/>
              <w:rPr>
                <w:color w:val="000000"/>
                <w:sz w:val="20"/>
                <w:lang w:eastAsia="lt-LT"/>
              </w:rPr>
            </w:pPr>
            <w:r w:rsidRPr="00E45C56">
              <w:rPr>
                <w:color w:val="000000"/>
                <w:sz w:val="20"/>
                <w:lang w:eastAsia="lt-LT"/>
              </w:rPr>
              <w:t>19,74</w:t>
            </w:r>
          </w:p>
        </w:tc>
        <w:tc>
          <w:tcPr>
            <w:tcW w:w="1134" w:type="dxa"/>
            <w:tcBorders>
              <w:top w:val="nil"/>
              <w:left w:val="nil"/>
              <w:bottom w:val="single" w:sz="4" w:space="0" w:color="auto"/>
              <w:right w:val="single" w:sz="4" w:space="0" w:color="auto"/>
            </w:tcBorders>
            <w:vAlign w:val="bottom"/>
            <w:hideMark/>
          </w:tcPr>
          <w:p w14:paraId="38CE61B2"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134" w:type="dxa"/>
            <w:tcBorders>
              <w:top w:val="nil"/>
              <w:left w:val="nil"/>
              <w:bottom w:val="single" w:sz="4" w:space="0" w:color="auto"/>
              <w:right w:val="single" w:sz="4" w:space="0" w:color="auto"/>
            </w:tcBorders>
            <w:vAlign w:val="bottom"/>
            <w:hideMark/>
          </w:tcPr>
          <w:p w14:paraId="6086B1E5" w14:textId="77777777" w:rsidR="006553AA" w:rsidRPr="00E45C56" w:rsidRDefault="006553AA" w:rsidP="006553AA">
            <w:pPr>
              <w:jc w:val="center"/>
              <w:rPr>
                <w:color w:val="0A0A0A"/>
                <w:sz w:val="20"/>
                <w:lang w:eastAsia="lt-LT"/>
              </w:rPr>
            </w:pPr>
            <w:r w:rsidRPr="00E45C56">
              <w:rPr>
                <w:color w:val="0A0A0A"/>
                <w:sz w:val="20"/>
                <w:lang w:eastAsia="lt-LT"/>
              </w:rPr>
              <w:t>Kašučių</w:t>
            </w:r>
          </w:p>
        </w:tc>
        <w:tc>
          <w:tcPr>
            <w:tcW w:w="1134" w:type="dxa"/>
            <w:tcBorders>
              <w:top w:val="nil"/>
              <w:left w:val="nil"/>
              <w:bottom w:val="single" w:sz="4" w:space="0" w:color="auto"/>
              <w:right w:val="single" w:sz="4" w:space="0" w:color="auto"/>
            </w:tcBorders>
            <w:vAlign w:val="bottom"/>
            <w:hideMark/>
          </w:tcPr>
          <w:p w14:paraId="2A637BEE" w14:textId="77777777" w:rsidR="006553AA" w:rsidRPr="00E45C56" w:rsidRDefault="006553AA" w:rsidP="006553AA">
            <w:pPr>
              <w:jc w:val="center"/>
              <w:rPr>
                <w:color w:val="000000"/>
                <w:sz w:val="20"/>
                <w:lang w:eastAsia="lt-LT"/>
              </w:rPr>
            </w:pPr>
            <w:r w:rsidRPr="00E45C56">
              <w:rPr>
                <w:color w:val="000000"/>
                <w:sz w:val="20"/>
                <w:lang w:eastAsia="lt-LT"/>
              </w:rPr>
              <w:t>Žiogeliai</w:t>
            </w:r>
          </w:p>
        </w:tc>
      </w:tr>
      <w:tr w:rsidR="00EF3CD1" w:rsidRPr="00E45C56" w14:paraId="5375A05F" w14:textId="77777777" w:rsidTr="005E3231">
        <w:trPr>
          <w:trHeight w:val="187"/>
        </w:trPr>
        <w:tc>
          <w:tcPr>
            <w:tcW w:w="582" w:type="dxa"/>
            <w:tcBorders>
              <w:top w:val="nil"/>
              <w:left w:val="single" w:sz="4" w:space="0" w:color="auto"/>
              <w:bottom w:val="single" w:sz="4" w:space="0" w:color="auto"/>
              <w:right w:val="single" w:sz="4" w:space="0" w:color="auto"/>
            </w:tcBorders>
            <w:noWrap/>
            <w:vAlign w:val="bottom"/>
            <w:hideMark/>
          </w:tcPr>
          <w:p w14:paraId="29D13579"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843" w:type="dxa"/>
            <w:tcBorders>
              <w:top w:val="nil"/>
              <w:left w:val="nil"/>
              <w:bottom w:val="single" w:sz="4" w:space="0" w:color="auto"/>
              <w:right w:val="single" w:sz="4" w:space="0" w:color="auto"/>
            </w:tcBorders>
            <w:noWrap/>
            <w:vAlign w:val="bottom"/>
            <w:hideMark/>
          </w:tcPr>
          <w:p w14:paraId="59FD1E4D"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2" w:type="dxa"/>
            <w:tcBorders>
              <w:top w:val="nil"/>
              <w:left w:val="nil"/>
              <w:bottom w:val="single" w:sz="4" w:space="0" w:color="auto"/>
              <w:right w:val="single" w:sz="4" w:space="0" w:color="auto"/>
            </w:tcBorders>
            <w:noWrap/>
            <w:vAlign w:val="bottom"/>
            <w:hideMark/>
          </w:tcPr>
          <w:p w14:paraId="5E80446A"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993" w:type="dxa"/>
            <w:tcBorders>
              <w:top w:val="nil"/>
              <w:left w:val="nil"/>
              <w:bottom w:val="single" w:sz="4" w:space="0" w:color="auto"/>
              <w:right w:val="single" w:sz="4" w:space="0" w:color="auto"/>
            </w:tcBorders>
            <w:noWrap/>
            <w:vAlign w:val="bottom"/>
            <w:hideMark/>
          </w:tcPr>
          <w:p w14:paraId="79CD8B8B" w14:textId="77777777" w:rsidR="006553AA" w:rsidRPr="00E45C56" w:rsidRDefault="006553AA" w:rsidP="006553AA">
            <w:pPr>
              <w:jc w:val="center"/>
              <w:rPr>
                <w:color w:val="000000"/>
                <w:sz w:val="20"/>
                <w:lang w:eastAsia="lt-LT"/>
              </w:rPr>
            </w:pPr>
            <w:r w:rsidRPr="00E45C56">
              <w:rPr>
                <w:color w:val="000000"/>
                <w:sz w:val="20"/>
                <w:lang w:eastAsia="lt-LT"/>
              </w:rPr>
              <w:t>76</w:t>
            </w:r>
          </w:p>
        </w:tc>
        <w:tc>
          <w:tcPr>
            <w:tcW w:w="1134" w:type="dxa"/>
            <w:tcBorders>
              <w:top w:val="nil"/>
              <w:left w:val="nil"/>
              <w:bottom w:val="single" w:sz="4" w:space="0" w:color="auto"/>
              <w:right w:val="single" w:sz="4" w:space="0" w:color="auto"/>
            </w:tcBorders>
            <w:noWrap/>
            <w:vAlign w:val="bottom"/>
            <w:hideMark/>
          </w:tcPr>
          <w:p w14:paraId="5D6F490F" w14:textId="77777777" w:rsidR="006553AA" w:rsidRPr="00E45C56" w:rsidRDefault="006553AA" w:rsidP="006553AA">
            <w:pPr>
              <w:jc w:val="center"/>
              <w:rPr>
                <w:color w:val="000000"/>
                <w:sz w:val="20"/>
                <w:lang w:eastAsia="lt-LT"/>
              </w:rPr>
            </w:pPr>
            <w:r w:rsidRPr="00E45C56">
              <w:rPr>
                <w:color w:val="000000"/>
                <w:sz w:val="20"/>
                <w:lang w:eastAsia="lt-LT"/>
              </w:rPr>
              <w:t>150</w:t>
            </w:r>
          </w:p>
        </w:tc>
        <w:tc>
          <w:tcPr>
            <w:tcW w:w="992" w:type="dxa"/>
            <w:tcBorders>
              <w:top w:val="nil"/>
              <w:left w:val="nil"/>
              <w:bottom w:val="single" w:sz="4" w:space="0" w:color="auto"/>
              <w:right w:val="single" w:sz="4" w:space="0" w:color="auto"/>
            </w:tcBorders>
            <w:noWrap/>
            <w:vAlign w:val="bottom"/>
            <w:hideMark/>
          </w:tcPr>
          <w:p w14:paraId="11529E24" w14:textId="77777777" w:rsidR="006553AA" w:rsidRPr="00E45C56" w:rsidRDefault="006553AA" w:rsidP="006553AA">
            <w:pPr>
              <w:jc w:val="cente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29898ED1"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vAlign w:val="bottom"/>
            <w:hideMark/>
          </w:tcPr>
          <w:p w14:paraId="1D38A332" w14:textId="77777777" w:rsidR="006553AA" w:rsidRPr="00E45C56" w:rsidRDefault="006553AA" w:rsidP="006553AA">
            <w:pPr>
              <w:jc w:val="center"/>
              <w:rPr>
                <w:color w:val="0A0A0A"/>
                <w:sz w:val="20"/>
                <w:lang w:eastAsia="lt-LT"/>
              </w:rPr>
            </w:pPr>
            <w:r w:rsidRPr="00E45C56">
              <w:rPr>
                <w:color w:val="0A0A0A"/>
                <w:sz w:val="20"/>
                <w:lang w:eastAsia="lt-LT"/>
              </w:rPr>
              <w:t> </w:t>
            </w:r>
          </w:p>
        </w:tc>
        <w:tc>
          <w:tcPr>
            <w:tcW w:w="1134" w:type="dxa"/>
            <w:tcBorders>
              <w:top w:val="nil"/>
              <w:left w:val="nil"/>
              <w:bottom w:val="single" w:sz="4" w:space="0" w:color="auto"/>
              <w:right w:val="single" w:sz="4" w:space="0" w:color="auto"/>
            </w:tcBorders>
            <w:vAlign w:val="bottom"/>
            <w:hideMark/>
          </w:tcPr>
          <w:p w14:paraId="20D982A4" w14:textId="77777777" w:rsidR="006553AA" w:rsidRPr="00E45C56" w:rsidRDefault="006553AA" w:rsidP="006553AA">
            <w:pPr>
              <w:jc w:val="center"/>
              <w:rPr>
                <w:color w:val="000000"/>
                <w:sz w:val="20"/>
                <w:lang w:eastAsia="lt-LT"/>
              </w:rPr>
            </w:pPr>
            <w:r w:rsidRPr="00E45C56">
              <w:rPr>
                <w:color w:val="000000"/>
                <w:sz w:val="20"/>
                <w:lang w:eastAsia="lt-LT"/>
              </w:rPr>
              <w:t> </w:t>
            </w:r>
          </w:p>
        </w:tc>
      </w:tr>
      <w:tr w:rsidR="00EF3CD1" w:rsidRPr="00E45C56" w14:paraId="2209ABEE" w14:textId="77777777" w:rsidTr="005E3231">
        <w:trPr>
          <w:trHeight w:val="218"/>
        </w:trPr>
        <w:tc>
          <w:tcPr>
            <w:tcW w:w="582" w:type="dxa"/>
            <w:tcBorders>
              <w:top w:val="nil"/>
              <w:left w:val="single" w:sz="4" w:space="0" w:color="auto"/>
              <w:bottom w:val="single" w:sz="4" w:space="0" w:color="auto"/>
              <w:right w:val="single" w:sz="4" w:space="0" w:color="auto"/>
            </w:tcBorders>
            <w:noWrap/>
            <w:vAlign w:val="bottom"/>
            <w:hideMark/>
          </w:tcPr>
          <w:p w14:paraId="629651B3" w14:textId="77777777" w:rsidR="006553AA" w:rsidRPr="00E45C56" w:rsidRDefault="006553AA" w:rsidP="006553AA">
            <w:pPr>
              <w:jc w:val="center"/>
              <w:rPr>
                <w:color w:val="000000"/>
                <w:sz w:val="20"/>
                <w:lang w:eastAsia="lt-LT"/>
              </w:rPr>
            </w:pPr>
            <w:r w:rsidRPr="00E45C56">
              <w:rPr>
                <w:color w:val="000000"/>
                <w:sz w:val="20"/>
                <w:lang w:eastAsia="lt-LT"/>
              </w:rPr>
              <w:t>3</w:t>
            </w:r>
          </w:p>
        </w:tc>
        <w:tc>
          <w:tcPr>
            <w:tcW w:w="1843" w:type="dxa"/>
            <w:tcBorders>
              <w:top w:val="nil"/>
              <w:left w:val="nil"/>
              <w:bottom w:val="single" w:sz="4" w:space="0" w:color="auto"/>
              <w:right w:val="single" w:sz="4" w:space="0" w:color="auto"/>
            </w:tcBorders>
            <w:noWrap/>
            <w:vAlign w:val="bottom"/>
            <w:hideMark/>
          </w:tcPr>
          <w:p w14:paraId="3BC91D2A" w14:textId="77777777" w:rsidR="006553AA" w:rsidRPr="00E45C56" w:rsidRDefault="006553AA" w:rsidP="006553AA">
            <w:pPr>
              <w:rPr>
                <w:color w:val="000000"/>
                <w:sz w:val="20"/>
                <w:lang w:eastAsia="lt-LT"/>
              </w:rPr>
            </w:pPr>
            <w:r w:rsidRPr="00E45C56">
              <w:rPr>
                <w:color w:val="000000"/>
                <w:sz w:val="20"/>
                <w:lang w:eastAsia="lt-LT"/>
              </w:rPr>
              <w:t>P4_1974_Kašučiai</w:t>
            </w:r>
          </w:p>
        </w:tc>
        <w:tc>
          <w:tcPr>
            <w:tcW w:w="992" w:type="dxa"/>
            <w:tcBorders>
              <w:top w:val="nil"/>
              <w:left w:val="nil"/>
              <w:bottom w:val="single" w:sz="4" w:space="0" w:color="auto"/>
              <w:right w:val="single" w:sz="4" w:space="0" w:color="auto"/>
            </w:tcBorders>
            <w:noWrap/>
            <w:vAlign w:val="bottom"/>
            <w:hideMark/>
          </w:tcPr>
          <w:p w14:paraId="2D70A5A2" w14:textId="77777777" w:rsidR="006553AA" w:rsidRPr="00E45C56" w:rsidRDefault="006553AA" w:rsidP="006553AA">
            <w:pPr>
              <w:jc w:val="center"/>
              <w:rPr>
                <w:color w:val="000000"/>
                <w:sz w:val="20"/>
                <w:lang w:eastAsia="lt-LT"/>
              </w:rPr>
            </w:pPr>
            <w:r w:rsidRPr="00E45C56">
              <w:rPr>
                <w:color w:val="000000"/>
                <w:sz w:val="20"/>
                <w:lang w:eastAsia="lt-LT"/>
              </w:rPr>
              <w:t>11a</w:t>
            </w:r>
          </w:p>
        </w:tc>
        <w:tc>
          <w:tcPr>
            <w:tcW w:w="993" w:type="dxa"/>
            <w:tcBorders>
              <w:top w:val="nil"/>
              <w:left w:val="nil"/>
              <w:bottom w:val="single" w:sz="4" w:space="0" w:color="auto"/>
              <w:right w:val="single" w:sz="4" w:space="0" w:color="auto"/>
            </w:tcBorders>
            <w:noWrap/>
            <w:vAlign w:val="bottom"/>
            <w:hideMark/>
          </w:tcPr>
          <w:p w14:paraId="558EF55E" w14:textId="77777777" w:rsidR="006553AA" w:rsidRPr="00E45C56" w:rsidRDefault="006553AA" w:rsidP="006553AA">
            <w:pPr>
              <w:jc w:val="center"/>
              <w:rPr>
                <w:color w:val="000000"/>
                <w:sz w:val="20"/>
                <w:lang w:eastAsia="lt-LT"/>
              </w:rPr>
            </w:pPr>
            <w:r w:rsidRPr="00E45C56">
              <w:rPr>
                <w:color w:val="000000"/>
                <w:sz w:val="20"/>
                <w:lang w:eastAsia="lt-LT"/>
              </w:rPr>
              <w:t>84</w:t>
            </w:r>
          </w:p>
        </w:tc>
        <w:tc>
          <w:tcPr>
            <w:tcW w:w="1134" w:type="dxa"/>
            <w:tcBorders>
              <w:top w:val="nil"/>
              <w:left w:val="nil"/>
              <w:bottom w:val="single" w:sz="4" w:space="0" w:color="auto"/>
              <w:right w:val="single" w:sz="4" w:space="0" w:color="auto"/>
            </w:tcBorders>
            <w:noWrap/>
            <w:vAlign w:val="bottom"/>
            <w:hideMark/>
          </w:tcPr>
          <w:p w14:paraId="6867F5DB" w14:textId="77777777" w:rsidR="006553AA" w:rsidRPr="00E45C56" w:rsidRDefault="006553AA" w:rsidP="006553AA">
            <w:pPr>
              <w:jc w:val="center"/>
              <w:rPr>
                <w:color w:val="000000"/>
                <w:sz w:val="20"/>
                <w:lang w:eastAsia="lt-LT"/>
              </w:rPr>
            </w:pPr>
            <w:r w:rsidRPr="00E45C56">
              <w:rPr>
                <w:color w:val="000000"/>
                <w:sz w:val="20"/>
                <w:lang w:eastAsia="lt-LT"/>
              </w:rPr>
              <w:t>125</w:t>
            </w:r>
          </w:p>
        </w:tc>
        <w:tc>
          <w:tcPr>
            <w:tcW w:w="992" w:type="dxa"/>
            <w:tcBorders>
              <w:top w:val="nil"/>
              <w:left w:val="nil"/>
              <w:bottom w:val="single" w:sz="4" w:space="0" w:color="auto"/>
              <w:right w:val="single" w:sz="4" w:space="0" w:color="auto"/>
            </w:tcBorders>
            <w:noWrap/>
            <w:vAlign w:val="bottom"/>
            <w:hideMark/>
          </w:tcPr>
          <w:p w14:paraId="774FC32C" w14:textId="77777777" w:rsidR="006553AA" w:rsidRPr="00E45C56" w:rsidRDefault="006553AA" w:rsidP="006553AA">
            <w:pPr>
              <w:jc w:val="center"/>
              <w:rPr>
                <w:color w:val="000000"/>
                <w:sz w:val="20"/>
                <w:lang w:eastAsia="lt-LT"/>
              </w:rPr>
            </w:pPr>
            <w:r w:rsidRPr="00E45C56">
              <w:rPr>
                <w:color w:val="000000"/>
                <w:sz w:val="20"/>
                <w:lang w:eastAsia="lt-LT"/>
              </w:rPr>
              <w:t>15,5</w:t>
            </w:r>
          </w:p>
        </w:tc>
        <w:tc>
          <w:tcPr>
            <w:tcW w:w="1134" w:type="dxa"/>
            <w:tcBorders>
              <w:top w:val="nil"/>
              <w:left w:val="nil"/>
              <w:bottom w:val="single" w:sz="4" w:space="0" w:color="auto"/>
              <w:right w:val="single" w:sz="4" w:space="0" w:color="auto"/>
            </w:tcBorders>
            <w:vAlign w:val="bottom"/>
            <w:hideMark/>
          </w:tcPr>
          <w:p w14:paraId="49FF6F69" w14:textId="77777777" w:rsidR="006553AA" w:rsidRPr="00E45C56" w:rsidRDefault="006553AA" w:rsidP="006553AA">
            <w:pPr>
              <w:jc w:val="center"/>
              <w:rPr>
                <w:color w:val="0A0A0A"/>
                <w:sz w:val="20"/>
                <w:lang w:eastAsia="lt-LT"/>
              </w:rPr>
            </w:pPr>
            <w:r w:rsidRPr="00E45C56">
              <w:rPr>
                <w:color w:val="0A0A0A"/>
                <w:sz w:val="20"/>
                <w:lang w:eastAsia="lt-LT"/>
              </w:rPr>
              <w:t>Darbėnų</w:t>
            </w:r>
          </w:p>
        </w:tc>
        <w:tc>
          <w:tcPr>
            <w:tcW w:w="1134" w:type="dxa"/>
            <w:tcBorders>
              <w:top w:val="nil"/>
              <w:left w:val="nil"/>
              <w:bottom w:val="single" w:sz="4" w:space="0" w:color="auto"/>
              <w:right w:val="single" w:sz="4" w:space="0" w:color="auto"/>
            </w:tcBorders>
            <w:vAlign w:val="bottom"/>
            <w:hideMark/>
          </w:tcPr>
          <w:p w14:paraId="6761F5DE" w14:textId="77777777" w:rsidR="006553AA" w:rsidRPr="00E45C56" w:rsidRDefault="006553AA" w:rsidP="006553AA">
            <w:pPr>
              <w:jc w:val="center"/>
              <w:rPr>
                <w:color w:val="0A0A0A"/>
                <w:sz w:val="20"/>
                <w:lang w:eastAsia="lt-LT"/>
              </w:rPr>
            </w:pPr>
            <w:r w:rsidRPr="00E45C56">
              <w:rPr>
                <w:color w:val="0A0A0A"/>
                <w:sz w:val="20"/>
                <w:lang w:eastAsia="lt-LT"/>
              </w:rPr>
              <w:t>Kašučių</w:t>
            </w:r>
          </w:p>
        </w:tc>
        <w:tc>
          <w:tcPr>
            <w:tcW w:w="1134" w:type="dxa"/>
            <w:tcBorders>
              <w:top w:val="nil"/>
              <w:left w:val="nil"/>
              <w:bottom w:val="single" w:sz="4" w:space="0" w:color="auto"/>
              <w:right w:val="single" w:sz="4" w:space="0" w:color="auto"/>
            </w:tcBorders>
            <w:vAlign w:val="bottom"/>
            <w:hideMark/>
          </w:tcPr>
          <w:p w14:paraId="342246FA" w14:textId="77777777" w:rsidR="006553AA" w:rsidRPr="00E45C56" w:rsidRDefault="006553AA" w:rsidP="006553AA">
            <w:pPr>
              <w:jc w:val="center"/>
              <w:rPr>
                <w:color w:val="000000"/>
                <w:sz w:val="20"/>
                <w:lang w:eastAsia="lt-LT"/>
              </w:rPr>
            </w:pPr>
            <w:r w:rsidRPr="00E45C56">
              <w:rPr>
                <w:color w:val="000000"/>
                <w:sz w:val="20"/>
                <w:lang w:eastAsia="lt-LT"/>
              </w:rPr>
              <w:t>Žiogeliai</w:t>
            </w:r>
          </w:p>
        </w:tc>
      </w:tr>
      <w:tr w:rsidR="00EF3CD1" w:rsidRPr="00E45C56" w14:paraId="047CAA6B" w14:textId="77777777" w:rsidTr="005E3231">
        <w:trPr>
          <w:trHeight w:val="251"/>
        </w:trPr>
        <w:tc>
          <w:tcPr>
            <w:tcW w:w="582" w:type="dxa"/>
            <w:tcBorders>
              <w:top w:val="nil"/>
              <w:left w:val="single" w:sz="4" w:space="0" w:color="auto"/>
              <w:bottom w:val="single" w:sz="4" w:space="0" w:color="auto"/>
              <w:right w:val="single" w:sz="4" w:space="0" w:color="auto"/>
            </w:tcBorders>
            <w:noWrap/>
            <w:vAlign w:val="bottom"/>
            <w:hideMark/>
          </w:tcPr>
          <w:p w14:paraId="68158B65" w14:textId="77777777" w:rsidR="006553AA" w:rsidRPr="00E45C56" w:rsidRDefault="006553AA" w:rsidP="006553AA">
            <w:pPr>
              <w:rPr>
                <w:color w:val="000000"/>
                <w:sz w:val="20"/>
                <w:lang w:eastAsia="lt-LT"/>
              </w:rPr>
            </w:pPr>
            <w:r w:rsidRPr="00E45C56">
              <w:rPr>
                <w:color w:val="000000"/>
                <w:sz w:val="20"/>
                <w:lang w:eastAsia="lt-LT"/>
              </w:rPr>
              <w:t> </w:t>
            </w:r>
          </w:p>
        </w:tc>
        <w:tc>
          <w:tcPr>
            <w:tcW w:w="1843" w:type="dxa"/>
            <w:tcBorders>
              <w:top w:val="nil"/>
              <w:left w:val="nil"/>
              <w:bottom w:val="single" w:sz="4" w:space="0" w:color="auto"/>
              <w:right w:val="single" w:sz="4" w:space="0" w:color="auto"/>
            </w:tcBorders>
            <w:noWrap/>
            <w:vAlign w:val="bottom"/>
            <w:hideMark/>
          </w:tcPr>
          <w:p w14:paraId="1D919BE7" w14:textId="1B8B7780" w:rsidR="006553AA" w:rsidRPr="00E45C56" w:rsidRDefault="006553AA" w:rsidP="006553AA">
            <w:pPr>
              <w:rPr>
                <w:color w:val="000000"/>
                <w:sz w:val="20"/>
                <w:lang w:eastAsia="lt-LT"/>
              </w:rPr>
            </w:pPr>
            <w:r w:rsidRPr="00E45C56">
              <w:rPr>
                <w:color w:val="000000"/>
                <w:sz w:val="20"/>
                <w:lang w:eastAsia="lt-LT"/>
              </w:rPr>
              <w:t>Iš viso</w:t>
            </w:r>
            <w:r w:rsidR="00E45C56" w:rsidRPr="00E45C56">
              <w:rPr>
                <w:color w:val="000000"/>
                <w:sz w:val="20"/>
                <w:lang w:eastAsia="lt-LT"/>
              </w:rPr>
              <w:t>:</w:t>
            </w:r>
          </w:p>
        </w:tc>
        <w:tc>
          <w:tcPr>
            <w:tcW w:w="992" w:type="dxa"/>
            <w:tcBorders>
              <w:top w:val="nil"/>
              <w:left w:val="nil"/>
              <w:bottom w:val="single" w:sz="4" w:space="0" w:color="auto"/>
              <w:right w:val="single" w:sz="4" w:space="0" w:color="auto"/>
            </w:tcBorders>
            <w:noWrap/>
            <w:vAlign w:val="bottom"/>
            <w:hideMark/>
          </w:tcPr>
          <w:p w14:paraId="7616AA35" w14:textId="77777777" w:rsidR="006553AA" w:rsidRPr="00E45C56" w:rsidRDefault="006553AA" w:rsidP="006553AA">
            <w:pPr>
              <w:rPr>
                <w:color w:val="000000"/>
                <w:sz w:val="20"/>
                <w:lang w:eastAsia="lt-LT"/>
              </w:rPr>
            </w:pPr>
            <w:r w:rsidRPr="00E45C56">
              <w:rPr>
                <w:color w:val="000000"/>
                <w:sz w:val="20"/>
                <w:lang w:eastAsia="lt-LT"/>
              </w:rPr>
              <w:t> </w:t>
            </w:r>
          </w:p>
        </w:tc>
        <w:tc>
          <w:tcPr>
            <w:tcW w:w="993" w:type="dxa"/>
            <w:tcBorders>
              <w:top w:val="nil"/>
              <w:left w:val="nil"/>
              <w:bottom w:val="single" w:sz="4" w:space="0" w:color="auto"/>
              <w:right w:val="single" w:sz="4" w:space="0" w:color="auto"/>
            </w:tcBorders>
            <w:noWrap/>
            <w:vAlign w:val="bottom"/>
            <w:hideMark/>
          </w:tcPr>
          <w:p w14:paraId="5E8CA36C" w14:textId="77777777" w:rsidR="006553AA" w:rsidRPr="00E45C56" w:rsidRDefault="006553AA" w:rsidP="006553AA">
            <w:pPr>
              <w:jc w:val="center"/>
              <w:rPr>
                <w:color w:val="000000"/>
                <w:sz w:val="20"/>
                <w:lang w:eastAsia="lt-LT"/>
              </w:rPr>
            </w:pPr>
            <w:r w:rsidRPr="00E45C56">
              <w:rPr>
                <w:color w:val="000000"/>
                <w:sz w:val="20"/>
                <w:lang w:eastAsia="lt-LT"/>
              </w:rPr>
              <w:t>842</w:t>
            </w:r>
          </w:p>
        </w:tc>
        <w:tc>
          <w:tcPr>
            <w:tcW w:w="1134" w:type="dxa"/>
            <w:tcBorders>
              <w:top w:val="nil"/>
              <w:left w:val="nil"/>
              <w:bottom w:val="single" w:sz="4" w:space="0" w:color="auto"/>
              <w:right w:val="single" w:sz="4" w:space="0" w:color="auto"/>
            </w:tcBorders>
            <w:noWrap/>
            <w:vAlign w:val="bottom"/>
            <w:hideMark/>
          </w:tcPr>
          <w:p w14:paraId="54663CED" w14:textId="77777777" w:rsidR="006553AA" w:rsidRPr="00E45C56" w:rsidRDefault="006553AA" w:rsidP="006553AA">
            <w:pPr>
              <w:rPr>
                <w:color w:val="000000"/>
                <w:sz w:val="20"/>
                <w:lang w:eastAsia="lt-LT"/>
              </w:rPr>
            </w:pPr>
            <w:r w:rsidRPr="00E45C56">
              <w:rPr>
                <w:color w:val="000000"/>
                <w:sz w:val="20"/>
                <w:lang w:eastAsia="lt-LT"/>
              </w:rPr>
              <w:t> </w:t>
            </w:r>
          </w:p>
        </w:tc>
        <w:tc>
          <w:tcPr>
            <w:tcW w:w="992" w:type="dxa"/>
            <w:tcBorders>
              <w:top w:val="nil"/>
              <w:left w:val="nil"/>
              <w:bottom w:val="single" w:sz="4" w:space="0" w:color="auto"/>
              <w:right w:val="single" w:sz="4" w:space="0" w:color="auto"/>
            </w:tcBorders>
            <w:noWrap/>
            <w:vAlign w:val="bottom"/>
            <w:hideMark/>
          </w:tcPr>
          <w:p w14:paraId="713C3001"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2D0A8363"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075F2B89" w14:textId="77777777" w:rsidR="006553AA" w:rsidRPr="00E45C56" w:rsidRDefault="006553AA" w:rsidP="006553AA">
            <w:pPr>
              <w:rPr>
                <w:color w:val="000000"/>
                <w:sz w:val="20"/>
                <w:lang w:eastAsia="lt-LT"/>
              </w:rPr>
            </w:pPr>
            <w:r w:rsidRPr="00E45C56">
              <w:rPr>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6915CD95" w14:textId="77777777" w:rsidR="006553AA" w:rsidRPr="00E45C56" w:rsidRDefault="006553AA" w:rsidP="006553AA">
            <w:pPr>
              <w:rPr>
                <w:color w:val="000000"/>
                <w:sz w:val="20"/>
                <w:lang w:eastAsia="lt-LT"/>
              </w:rPr>
            </w:pPr>
            <w:r w:rsidRPr="00E45C56">
              <w:rPr>
                <w:color w:val="000000"/>
                <w:sz w:val="20"/>
                <w:lang w:eastAsia="lt-LT"/>
              </w:rPr>
              <w:t> </w:t>
            </w:r>
          </w:p>
        </w:tc>
      </w:tr>
    </w:tbl>
    <w:p w14:paraId="13264E06" w14:textId="7B31CBD8" w:rsidR="00EF3CD1" w:rsidRPr="005E3231" w:rsidRDefault="003C7C8D" w:rsidP="00FE5F27">
      <w:pPr>
        <w:ind w:firstLine="851"/>
        <w:jc w:val="both"/>
        <w:rPr>
          <w:szCs w:val="24"/>
        </w:rPr>
      </w:pPr>
      <w:r>
        <w:rPr>
          <w:szCs w:val="24"/>
        </w:rPr>
        <w:lastRenderedPageBreak/>
        <w:t>Šiose vietovėse</w:t>
      </w:r>
      <w:r w:rsidR="00FE5F27" w:rsidRPr="005E3231">
        <w:rPr>
          <w:szCs w:val="24"/>
        </w:rPr>
        <w:t xml:space="preserve"> </w:t>
      </w:r>
      <w:r w:rsidR="00211E4C">
        <w:rPr>
          <w:szCs w:val="24"/>
        </w:rPr>
        <w:t>esantys</w:t>
      </w:r>
      <w:r w:rsidR="00EF3CD1" w:rsidRPr="005E3231">
        <w:rPr>
          <w:szCs w:val="24"/>
        </w:rPr>
        <w:t xml:space="preserve"> melioracijos statiniai </w:t>
      </w:r>
      <w:r w:rsidR="00211E4C">
        <w:rPr>
          <w:szCs w:val="24"/>
        </w:rPr>
        <w:t>yra apaugę</w:t>
      </w:r>
      <w:r w:rsidR="00EF3CD1" w:rsidRPr="005E3231">
        <w:rPr>
          <w:szCs w:val="24"/>
        </w:rPr>
        <w:t xml:space="preserve"> tankiais krūmais bei kita augmenija. Požeminiai drenažo tinklai </w:t>
      </w:r>
      <w:r w:rsidR="00211E4C">
        <w:rPr>
          <w:szCs w:val="24"/>
        </w:rPr>
        <w:t>nefunkcionuoja</w:t>
      </w:r>
      <w:r w:rsidR="00EF3CD1" w:rsidRPr="005E3231">
        <w:rPr>
          <w:szCs w:val="24"/>
        </w:rPr>
        <w:t xml:space="preserve"> dėl nusidėvėjimo ir augalijos šaknų</w:t>
      </w:r>
      <w:r w:rsidR="00211E4C">
        <w:rPr>
          <w:szCs w:val="24"/>
        </w:rPr>
        <w:t xml:space="preserve"> pažeidimų</w:t>
      </w:r>
      <w:r w:rsidR="00EF3CD1" w:rsidRPr="005E3231">
        <w:rPr>
          <w:szCs w:val="24"/>
        </w:rPr>
        <w:t>. Grioviai turi būti valomi</w:t>
      </w:r>
      <w:r w:rsidR="00211E4C">
        <w:rPr>
          <w:szCs w:val="24"/>
        </w:rPr>
        <w:t>, ypač ties</w:t>
      </w:r>
      <w:r w:rsidR="00EF3CD1" w:rsidRPr="005E3231">
        <w:rPr>
          <w:szCs w:val="24"/>
        </w:rPr>
        <w:t xml:space="preserve"> žio</w:t>
      </w:r>
      <w:r w:rsidR="00211E4C">
        <w:rPr>
          <w:szCs w:val="24"/>
        </w:rPr>
        <w:t>timis</w:t>
      </w:r>
      <w:r w:rsidR="00EF3CD1" w:rsidRPr="005E3231">
        <w:rPr>
          <w:szCs w:val="24"/>
        </w:rPr>
        <w:t>, kad</w:t>
      </w:r>
      <w:r w:rsidR="00211E4C">
        <w:rPr>
          <w:szCs w:val="24"/>
        </w:rPr>
        <w:t xml:space="preserve"> būtų užtikrintas</w:t>
      </w:r>
      <w:r w:rsidR="00EF3CD1" w:rsidRPr="005E3231">
        <w:rPr>
          <w:szCs w:val="24"/>
        </w:rPr>
        <w:t xml:space="preserve"> tinkama</w:t>
      </w:r>
      <w:r w:rsidR="00211E4C">
        <w:rPr>
          <w:szCs w:val="24"/>
        </w:rPr>
        <w:t>s</w:t>
      </w:r>
      <w:r w:rsidR="00EF3CD1" w:rsidRPr="005E3231">
        <w:rPr>
          <w:szCs w:val="24"/>
        </w:rPr>
        <w:t xml:space="preserve"> ūkininkų lauk</w:t>
      </w:r>
      <w:r w:rsidR="007C3564">
        <w:rPr>
          <w:szCs w:val="24"/>
        </w:rPr>
        <w:t>ų nusausinimas</w:t>
      </w:r>
      <w:r w:rsidR="00EF3CD1" w:rsidRPr="005E3231">
        <w:rPr>
          <w:szCs w:val="24"/>
        </w:rPr>
        <w:t>.</w:t>
      </w:r>
    </w:p>
    <w:p w14:paraId="7E1C3B22" w14:textId="2559E62A" w:rsidR="007C3564" w:rsidRDefault="00EF3CD1" w:rsidP="00FE5F27">
      <w:pPr>
        <w:ind w:firstLine="851"/>
        <w:jc w:val="both"/>
        <w:rPr>
          <w:szCs w:val="24"/>
        </w:rPr>
      </w:pPr>
      <w:r w:rsidRPr="005E3231">
        <w:rPr>
          <w:szCs w:val="24"/>
        </w:rPr>
        <w:t>Remiantis</w:t>
      </w:r>
      <w:r w:rsidR="007C3564">
        <w:rPr>
          <w:szCs w:val="24"/>
        </w:rPr>
        <w:t xml:space="preserve"> viešai prieinamais </w:t>
      </w:r>
      <w:hyperlink r:id="rId8" w:history="1">
        <w:r w:rsidRPr="007C3564">
          <w:rPr>
            <w:rStyle w:val="Hipersaitas"/>
            <w:color w:val="auto"/>
            <w:szCs w:val="24"/>
            <w:u w:val="none"/>
          </w:rPr>
          <w:t>www.geoportal.lt</w:t>
        </w:r>
      </w:hyperlink>
      <w:r w:rsidRPr="005E3231">
        <w:rPr>
          <w:szCs w:val="24"/>
        </w:rPr>
        <w:t xml:space="preserve"> duomenimis</w:t>
      </w:r>
      <w:r w:rsidR="007C3564">
        <w:rPr>
          <w:szCs w:val="24"/>
        </w:rPr>
        <w:t>,</w:t>
      </w:r>
      <w:r w:rsidRPr="005E3231">
        <w:rPr>
          <w:szCs w:val="24"/>
        </w:rPr>
        <w:t xml:space="preserve"> mat</w:t>
      </w:r>
      <w:r w:rsidR="007C3564">
        <w:rPr>
          <w:szCs w:val="24"/>
        </w:rPr>
        <w:t>yti</w:t>
      </w:r>
      <w:r w:rsidRPr="005E3231">
        <w:rPr>
          <w:szCs w:val="24"/>
        </w:rPr>
        <w:t>, kad min</w:t>
      </w:r>
      <w:r w:rsidR="007C3564">
        <w:rPr>
          <w:szCs w:val="24"/>
        </w:rPr>
        <w:t>ėt</w:t>
      </w:r>
      <w:r w:rsidRPr="005E3231">
        <w:rPr>
          <w:szCs w:val="24"/>
        </w:rPr>
        <w:t>os vietovės patenka į apleistų žemių teritorijas</w:t>
      </w:r>
      <w:r w:rsidR="005E3231" w:rsidRPr="005E3231">
        <w:rPr>
          <w:szCs w:val="24"/>
        </w:rPr>
        <w:t xml:space="preserve"> (apleistos žemės </w:t>
      </w:r>
      <w:r w:rsidR="007C3564">
        <w:rPr>
          <w:szCs w:val="24"/>
        </w:rPr>
        <w:t>žymimos</w:t>
      </w:r>
      <w:r w:rsidR="005E3231" w:rsidRPr="005E3231">
        <w:rPr>
          <w:szCs w:val="24"/>
        </w:rPr>
        <w:t xml:space="preserve"> rožinė spalva, blog</w:t>
      </w:r>
      <w:r w:rsidR="007C3564">
        <w:rPr>
          <w:szCs w:val="24"/>
        </w:rPr>
        <w:t>os</w:t>
      </w:r>
      <w:r w:rsidR="005E3231" w:rsidRPr="005E3231">
        <w:rPr>
          <w:szCs w:val="24"/>
        </w:rPr>
        <w:t xml:space="preserve"> drenažo būklė</w:t>
      </w:r>
      <w:r w:rsidR="007C3564">
        <w:rPr>
          <w:szCs w:val="24"/>
        </w:rPr>
        <w:t>s plotai</w:t>
      </w:r>
      <w:r w:rsidR="005E3231" w:rsidRPr="005E3231">
        <w:rPr>
          <w:szCs w:val="24"/>
        </w:rPr>
        <w:t xml:space="preserve"> – raudona spalva</w:t>
      </w:r>
      <w:r w:rsidR="005E3231" w:rsidRPr="007C3564">
        <w:rPr>
          <w:szCs w:val="24"/>
        </w:rPr>
        <w:t>)</w:t>
      </w:r>
      <w:r w:rsidR="00F85129" w:rsidRPr="007C3564">
        <w:rPr>
          <w:szCs w:val="24"/>
        </w:rPr>
        <w:t>. Rengi</w:t>
      </w:r>
      <w:r w:rsidR="007C3564" w:rsidRPr="007C3564">
        <w:rPr>
          <w:szCs w:val="24"/>
        </w:rPr>
        <w:t>a</w:t>
      </w:r>
      <w:r w:rsidR="00F85129" w:rsidRPr="007C3564">
        <w:rPr>
          <w:szCs w:val="24"/>
        </w:rPr>
        <w:t>m</w:t>
      </w:r>
      <w:r w:rsidR="007C3564" w:rsidRPr="007C3564">
        <w:rPr>
          <w:szCs w:val="24"/>
        </w:rPr>
        <w:t>u</w:t>
      </w:r>
      <w:r w:rsidR="00F85129" w:rsidRPr="007C3564">
        <w:rPr>
          <w:szCs w:val="24"/>
        </w:rPr>
        <w:t>o</w:t>
      </w:r>
      <w:r w:rsidR="007C3564" w:rsidRPr="007C3564">
        <w:rPr>
          <w:szCs w:val="24"/>
        </w:rPr>
        <w:t>se</w:t>
      </w:r>
      <w:r w:rsidR="00F85129" w:rsidRPr="007C3564">
        <w:rPr>
          <w:szCs w:val="24"/>
        </w:rPr>
        <w:t xml:space="preserve"> dokumentuose </w:t>
      </w:r>
      <w:r w:rsidR="007C3564" w:rsidRPr="007C3564">
        <w:rPr>
          <w:szCs w:val="24"/>
        </w:rPr>
        <w:t>pateikiamos atitinkamos</w:t>
      </w:r>
      <w:r w:rsidR="00F85129" w:rsidRPr="007C3564">
        <w:rPr>
          <w:szCs w:val="24"/>
        </w:rPr>
        <w:t xml:space="preserve"> </w:t>
      </w:r>
      <w:r w:rsidR="001C3325" w:rsidRPr="001C3325">
        <w:rPr>
          <w:szCs w:val="24"/>
        </w:rPr>
        <w:t>Lietuvos erdvinės informacijos portal</w:t>
      </w:r>
      <w:r w:rsidR="001C3325">
        <w:rPr>
          <w:szCs w:val="24"/>
        </w:rPr>
        <w:t xml:space="preserve">o </w:t>
      </w:r>
      <w:r w:rsidR="007C3564" w:rsidRPr="007C3564">
        <w:rPr>
          <w:szCs w:val="24"/>
        </w:rPr>
        <w:t>ištraukos</w:t>
      </w:r>
      <w:r w:rsidR="00F85129" w:rsidRPr="007C3564">
        <w:rPr>
          <w:szCs w:val="24"/>
        </w:rPr>
        <w:t>.</w:t>
      </w:r>
      <w:r w:rsidR="007C3564">
        <w:rPr>
          <w:szCs w:val="24"/>
        </w:rPr>
        <w:t xml:space="preserve"> </w:t>
      </w:r>
    </w:p>
    <w:p w14:paraId="6781DF85" w14:textId="5E2D57B4" w:rsidR="00A05C1A" w:rsidRDefault="00A05C1A" w:rsidP="00FE5F27">
      <w:pPr>
        <w:ind w:firstLine="851"/>
        <w:jc w:val="both"/>
        <w:rPr>
          <w:szCs w:val="24"/>
        </w:rPr>
      </w:pPr>
      <w:r>
        <w:rPr>
          <w:szCs w:val="24"/>
        </w:rPr>
        <w:t>P</w:t>
      </w:r>
      <w:r w:rsidRPr="00A05C1A">
        <w:rPr>
          <w:szCs w:val="24"/>
        </w:rPr>
        <w:t>rojekto įgyvendinimo metu planuojamas krūmų pašalinimas nuo šlaitų, griovių valymas, griovių šlaitų šienavimas, esamų drenažo žiočių pakeitimas, pralaidų antgalių renovacija, tarpų tarp vamzdžių užtaisymas, signalinių stulpelių ir dangos įrengimas, drenažo rinktuvų įrengimas ir kt.</w:t>
      </w:r>
    </w:p>
    <w:p w14:paraId="36F5727D" w14:textId="72F647D5" w:rsidR="00105E70" w:rsidRPr="003C7C8D" w:rsidRDefault="007C3564" w:rsidP="00FE5F27">
      <w:pPr>
        <w:ind w:firstLine="851"/>
        <w:jc w:val="both"/>
        <w:rPr>
          <w:szCs w:val="24"/>
        </w:rPr>
      </w:pPr>
      <w:r>
        <w:rPr>
          <w:szCs w:val="24"/>
        </w:rPr>
        <w:t>Numatoma</w:t>
      </w:r>
      <w:r w:rsidR="00105E70" w:rsidRPr="003C7C8D">
        <w:rPr>
          <w:szCs w:val="24"/>
        </w:rPr>
        <w:t>, kad</w:t>
      </w:r>
      <w:r w:rsidR="001C3325">
        <w:rPr>
          <w:szCs w:val="24"/>
        </w:rPr>
        <w:t>,</w:t>
      </w:r>
      <w:r w:rsidR="00105E70" w:rsidRPr="003C7C8D">
        <w:rPr>
          <w:szCs w:val="24"/>
        </w:rPr>
        <w:t xml:space="preserve"> </w:t>
      </w:r>
      <w:r>
        <w:rPr>
          <w:szCs w:val="24"/>
        </w:rPr>
        <w:t>įgyvendinus</w:t>
      </w:r>
      <w:r w:rsidR="00105E70" w:rsidRPr="003C7C8D">
        <w:rPr>
          <w:szCs w:val="24"/>
        </w:rPr>
        <w:t xml:space="preserve"> </w:t>
      </w:r>
      <w:r w:rsidR="003C7C8D" w:rsidRPr="003C7C8D">
        <w:rPr>
          <w:szCs w:val="24"/>
        </w:rPr>
        <w:t>melioracijos statinių rekonstravimo darbus, apleistų žemių</w:t>
      </w:r>
      <w:r>
        <w:rPr>
          <w:szCs w:val="24"/>
        </w:rPr>
        <w:t xml:space="preserve"> plot</w:t>
      </w:r>
      <w:r w:rsidR="001C3325">
        <w:rPr>
          <w:szCs w:val="24"/>
        </w:rPr>
        <w:t>ų</w:t>
      </w:r>
      <w:r w:rsidR="003C7C8D" w:rsidRPr="003C7C8D">
        <w:rPr>
          <w:szCs w:val="24"/>
        </w:rPr>
        <w:t xml:space="preserve"> bei </w:t>
      </w:r>
      <w:r>
        <w:rPr>
          <w:szCs w:val="24"/>
        </w:rPr>
        <w:t xml:space="preserve">blogos būklės </w:t>
      </w:r>
      <w:r w:rsidR="003C7C8D" w:rsidRPr="003C7C8D">
        <w:rPr>
          <w:szCs w:val="24"/>
        </w:rPr>
        <w:t xml:space="preserve">melioracijos statinių </w:t>
      </w:r>
      <w:r>
        <w:rPr>
          <w:szCs w:val="24"/>
        </w:rPr>
        <w:t>teritorij</w:t>
      </w:r>
      <w:r w:rsidR="001C3325">
        <w:rPr>
          <w:szCs w:val="24"/>
        </w:rPr>
        <w:t>ų</w:t>
      </w:r>
      <w:r w:rsidR="003C7C8D">
        <w:rPr>
          <w:szCs w:val="24"/>
        </w:rPr>
        <w:t xml:space="preserve"> sumažės arba</w:t>
      </w:r>
      <w:r>
        <w:rPr>
          <w:szCs w:val="24"/>
        </w:rPr>
        <w:t xml:space="preserve"> visiškai </w:t>
      </w:r>
      <w:r w:rsidR="001C3325">
        <w:rPr>
          <w:szCs w:val="24"/>
        </w:rPr>
        <w:t>išnyks</w:t>
      </w:r>
      <w:r w:rsidR="003C7C8D">
        <w:rPr>
          <w:szCs w:val="24"/>
        </w:rPr>
        <w:t xml:space="preserve">, o ūkininkai galės </w:t>
      </w:r>
      <w:r>
        <w:rPr>
          <w:szCs w:val="24"/>
        </w:rPr>
        <w:t xml:space="preserve">sklandžiai ir efektyviai </w:t>
      </w:r>
      <w:r w:rsidR="003C7C8D">
        <w:rPr>
          <w:szCs w:val="24"/>
        </w:rPr>
        <w:t xml:space="preserve">vykdyti savo </w:t>
      </w:r>
      <w:r>
        <w:rPr>
          <w:szCs w:val="24"/>
        </w:rPr>
        <w:t xml:space="preserve">ūkinę </w:t>
      </w:r>
      <w:r w:rsidR="003C7C8D">
        <w:rPr>
          <w:szCs w:val="24"/>
        </w:rPr>
        <w:t>veiklą.</w:t>
      </w:r>
    </w:p>
    <w:p w14:paraId="26BDF726" w14:textId="77777777" w:rsidR="005B3AB0" w:rsidRDefault="00A533D3" w:rsidP="005B3AB0">
      <w:pPr>
        <w:shd w:val="clear" w:color="auto" w:fill="FFFFFF"/>
        <w:tabs>
          <w:tab w:val="left" w:pos="851"/>
        </w:tabs>
        <w:ind w:firstLine="851"/>
        <w:rPr>
          <w:b/>
        </w:rPr>
      </w:pPr>
      <w:r w:rsidRPr="00736839">
        <w:rPr>
          <w:b/>
        </w:rPr>
        <w:t xml:space="preserve">4. </w:t>
      </w:r>
      <w:r w:rsidR="005B3AB0" w:rsidRPr="00CC7D06">
        <w:rPr>
          <w:b/>
        </w:rPr>
        <w:t>Lėšų poreikis ir šaltiniai.</w:t>
      </w:r>
    </w:p>
    <w:p w14:paraId="60BF31D0" w14:textId="6D2EADBD" w:rsidR="00D660C8" w:rsidRPr="005B3AB0" w:rsidRDefault="00F86B7A" w:rsidP="00E45C56">
      <w:pPr>
        <w:ind w:firstLine="851"/>
        <w:jc w:val="both"/>
        <w:rPr>
          <w:bCs/>
        </w:rPr>
      </w:pPr>
      <w:r>
        <w:rPr>
          <w:bCs/>
        </w:rPr>
        <w:t xml:space="preserve">Planuojama projekto vertė – </w:t>
      </w:r>
      <w:r w:rsidR="007C3564">
        <w:rPr>
          <w:bCs/>
        </w:rPr>
        <w:t>1</w:t>
      </w:r>
      <w:r w:rsidR="00D45B4B">
        <w:rPr>
          <w:bCs/>
        </w:rPr>
        <w:t>0</w:t>
      </w:r>
      <w:r w:rsidR="00F37082">
        <w:rPr>
          <w:bCs/>
        </w:rPr>
        <w:t>0</w:t>
      </w:r>
      <w:r>
        <w:rPr>
          <w:bCs/>
        </w:rPr>
        <w:t xml:space="preserve"> tūkst. Eur, galima </w:t>
      </w:r>
      <w:r w:rsidR="003C33E8" w:rsidRPr="005B3AB0">
        <w:rPr>
          <w:bCs/>
        </w:rPr>
        <w:t xml:space="preserve">paramos suma projektui – </w:t>
      </w:r>
      <w:r w:rsidR="00D45B4B">
        <w:rPr>
          <w:bCs/>
        </w:rPr>
        <w:t>9</w:t>
      </w:r>
      <w:r w:rsidR="00F37082">
        <w:rPr>
          <w:bCs/>
        </w:rPr>
        <w:t>0</w:t>
      </w:r>
      <w:r w:rsidR="003C33E8" w:rsidRPr="005B3AB0">
        <w:rPr>
          <w:bCs/>
        </w:rPr>
        <w:t xml:space="preserve"> tūkst. Eur, paramos intensyvumas – </w:t>
      </w:r>
      <w:r w:rsidR="00F37082">
        <w:rPr>
          <w:bCs/>
        </w:rPr>
        <w:t>90</w:t>
      </w:r>
      <w:r w:rsidR="003C33E8" w:rsidRPr="005B3AB0">
        <w:rPr>
          <w:bCs/>
        </w:rPr>
        <w:t xml:space="preserve"> proc., savivaldybės prisidėjimas – </w:t>
      </w:r>
      <w:r w:rsidR="007C3564">
        <w:rPr>
          <w:bCs/>
        </w:rPr>
        <w:t>1</w:t>
      </w:r>
      <w:r w:rsidR="00F37082">
        <w:rPr>
          <w:bCs/>
        </w:rPr>
        <w:t>0</w:t>
      </w:r>
      <w:r>
        <w:rPr>
          <w:bCs/>
        </w:rPr>
        <w:t xml:space="preserve"> tūkst. Eur (</w:t>
      </w:r>
      <w:r w:rsidR="00F37082">
        <w:rPr>
          <w:bCs/>
        </w:rPr>
        <w:t>10</w:t>
      </w:r>
      <w:r w:rsidR="003C33E8" w:rsidRPr="005B3AB0">
        <w:rPr>
          <w:bCs/>
        </w:rPr>
        <w:t xml:space="preserve"> proc.</w:t>
      </w:r>
      <w:r>
        <w:rPr>
          <w:bCs/>
        </w:rPr>
        <w:t>).</w:t>
      </w:r>
      <w:r w:rsidR="00796F35">
        <w:rPr>
          <w:bCs/>
        </w:rPr>
        <w:t xml:space="preserve"> </w:t>
      </w:r>
      <w:r w:rsidR="00D660C8">
        <w:rPr>
          <w:bCs/>
        </w:rPr>
        <w:t>Tikslios sąmatos bus parengtos paraiškos rengimo metu.</w:t>
      </w:r>
    </w:p>
    <w:p w14:paraId="21E6DD91" w14:textId="77777777" w:rsidR="005B3AB0" w:rsidRDefault="00A533D3" w:rsidP="005B3AB0">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30CED7D2" w14:textId="32CC1323" w:rsidR="005B3AB0" w:rsidRPr="008237A6" w:rsidRDefault="005B3AB0" w:rsidP="005B3AB0">
      <w:pPr>
        <w:tabs>
          <w:tab w:val="left" w:pos="851"/>
          <w:tab w:val="left" w:pos="1560"/>
        </w:tabs>
        <w:ind w:firstLine="851"/>
        <w:jc w:val="both"/>
      </w:pPr>
      <w:r w:rsidRPr="008237A6">
        <w:t>Paraišk</w:t>
      </w:r>
      <w:r>
        <w:t>ų teikimo laikotarpis: 202</w:t>
      </w:r>
      <w:r w:rsidR="00B25B4B">
        <w:t>6</w:t>
      </w:r>
      <w:r>
        <w:t xml:space="preserve"> m. </w:t>
      </w:r>
      <w:r w:rsidR="00B25B4B">
        <w:t>sausio 7</w:t>
      </w:r>
      <w:r>
        <w:t xml:space="preserve"> d</w:t>
      </w:r>
      <w:r w:rsidR="005A3F99">
        <w:t>.</w:t>
      </w:r>
      <w:r>
        <w:t xml:space="preserve"> iki 202</w:t>
      </w:r>
      <w:r w:rsidR="00B25B4B">
        <w:t>6</w:t>
      </w:r>
      <w:r>
        <w:t xml:space="preserve"> m. </w:t>
      </w:r>
      <w:r w:rsidR="00B25B4B">
        <w:t>vasario 18</w:t>
      </w:r>
      <w:r>
        <w:t xml:space="preserve"> d. </w:t>
      </w:r>
      <w:r w:rsidRPr="008237A6">
        <w:t>Projekto įgyvendin</w:t>
      </w:r>
      <w:r w:rsidR="001C3325">
        <w:t>im</w:t>
      </w:r>
      <w:r w:rsidRPr="008237A6">
        <w:t>o laikotarpis</w:t>
      </w:r>
      <w:r>
        <w:t xml:space="preserve"> </w:t>
      </w:r>
      <w:r w:rsidR="00F37082">
        <w:t>18</w:t>
      </w:r>
      <w:r>
        <w:t xml:space="preserve"> mėnesių nuo </w:t>
      </w:r>
      <w:r w:rsidR="00F37082">
        <w:t>finansavimo</w:t>
      </w:r>
      <w:r>
        <w:t xml:space="preserve"> sutarties pasirašymo. </w:t>
      </w:r>
    </w:p>
    <w:p w14:paraId="0A3A6C75" w14:textId="77777777" w:rsidR="005B3AB0" w:rsidRPr="00DF1F8D" w:rsidRDefault="005B3AB0" w:rsidP="005B3AB0">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7E5F7DD2" w14:textId="77777777" w:rsidR="005B3AB0" w:rsidRPr="00115269" w:rsidRDefault="005B3AB0" w:rsidP="005B3AB0">
      <w:pPr>
        <w:tabs>
          <w:tab w:val="left" w:pos="851"/>
        </w:tabs>
        <w:ind w:firstLine="851"/>
        <w:contextualSpacing/>
        <w:jc w:val="both"/>
        <w:rPr>
          <w:bCs/>
        </w:rPr>
      </w:pPr>
      <w:r w:rsidRPr="00115269">
        <w:rPr>
          <w:bCs/>
        </w:rPr>
        <w:t>Teisės akto projektas antikorupciniam vertinimui neteikiamas.</w:t>
      </w:r>
    </w:p>
    <w:p w14:paraId="306ADFC5" w14:textId="77777777" w:rsidR="00A533D3" w:rsidRPr="00736839" w:rsidRDefault="005B3AB0" w:rsidP="00640FC8">
      <w:pPr>
        <w:pStyle w:val="Sraopastraipa"/>
        <w:ind w:left="0" w:firstLine="851"/>
        <w:jc w:val="both"/>
        <w:rPr>
          <w:b/>
        </w:rPr>
      </w:pPr>
      <w:r>
        <w:rPr>
          <w:b/>
        </w:rPr>
        <w:t>7</w:t>
      </w:r>
      <w:r w:rsidR="00A533D3" w:rsidRPr="00736839">
        <w:rPr>
          <w:b/>
        </w:rPr>
        <w:t>. Autorius ar autorių grupė</w:t>
      </w:r>
      <w:r w:rsidR="00BD44CF">
        <w:rPr>
          <w:b/>
        </w:rPr>
        <w:t>.</w:t>
      </w:r>
    </w:p>
    <w:p w14:paraId="0F17536C" w14:textId="7BB7386A" w:rsidR="00A533D3" w:rsidRPr="00736839" w:rsidRDefault="00A533D3" w:rsidP="00640FC8">
      <w:pPr>
        <w:pStyle w:val="Sraopastraipa"/>
        <w:ind w:left="0" w:firstLine="851"/>
        <w:jc w:val="both"/>
        <w:rPr>
          <w:b/>
          <w:szCs w:val="24"/>
        </w:rPr>
      </w:pPr>
      <w:r w:rsidRPr="00736839">
        <w:t xml:space="preserve">Strateginio planavimo ir investicijų skyriaus </w:t>
      </w:r>
      <w:r w:rsidR="00FE5F27">
        <w:t>vedėjo pavaduotoja</w:t>
      </w:r>
      <w:r w:rsidR="00A17C0B" w:rsidRPr="00736839">
        <w:t xml:space="preserve"> </w:t>
      </w:r>
      <w:r w:rsidR="00FC204F">
        <w:t>Jolanta Mickevičienė</w:t>
      </w:r>
      <w:r w:rsidR="00B06CBC" w:rsidRPr="00736839">
        <w:t>.</w:t>
      </w:r>
    </w:p>
    <w:sectPr w:rsidR="00A533D3" w:rsidRPr="00736839" w:rsidSect="002E4E2B">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B08C" w14:textId="77777777" w:rsidR="00A63BBD" w:rsidRDefault="00A63BBD" w:rsidP="00922AF8">
      <w:r>
        <w:separator/>
      </w:r>
    </w:p>
  </w:endnote>
  <w:endnote w:type="continuationSeparator" w:id="0">
    <w:p w14:paraId="24AADEE9" w14:textId="77777777" w:rsidR="00A63BBD" w:rsidRDefault="00A63BBD"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394D" w14:textId="77777777" w:rsidR="00A63BBD" w:rsidRDefault="00A63BBD" w:rsidP="00922AF8">
      <w:r>
        <w:separator/>
      </w:r>
    </w:p>
  </w:footnote>
  <w:footnote w:type="continuationSeparator" w:id="0">
    <w:p w14:paraId="63D48CB7" w14:textId="77777777" w:rsidR="00A63BBD" w:rsidRDefault="00A63BBD"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7927"/>
      <w:docPartObj>
        <w:docPartGallery w:val="Page Numbers (Top of Page)"/>
        <w:docPartUnique/>
      </w:docPartObj>
    </w:sdtPr>
    <w:sdtEndPr/>
    <w:sdtContent>
      <w:p w14:paraId="0523AC58" w14:textId="6BF8C176" w:rsidR="001C3325" w:rsidRDefault="001C3325">
        <w:pPr>
          <w:pStyle w:val="Antrats"/>
          <w:jc w:val="center"/>
        </w:pPr>
        <w:r>
          <w:fldChar w:fldCharType="begin"/>
        </w:r>
        <w:r>
          <w:instrText>PAGE   \* MERGEFORMAT</w:instrText>
        </w:r>
        <w:r>
          <w:fldChar w:fldCharType="separate"/>
        </w:r>
        <w:r>
          <w:t>2</w:t>
        </w:r>
        <w:r>
          <w:fldChar w:fldCharType="end"/>
        </w:r>
      </w:p>
    </w:sdtContent>
  </w:sdt>
  <w:p w14:paraId="0040639F" w14:textId="77777777" w:rsidR="00D660C8" w:rsidRPr="00922AF8" w:rsidRDefault="00D660C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A64096"/>
    <w:multiLevelType w:val="hybridMultilevel"/>
    <w:tmpl w:val="5AD40010"/>
    <w:lvl w:ilvl="0" w:tplc="41D4AC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CF5B60"/>
    <w:multiLevelType w:val="multilevel"/>
    <w:tmpl w:val="0CA0C074"/>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646709E5"/>
    <w:multiLevelType w:val="hybridMultilevel"/>
    <w:tmpl w:val="205008C0"/>
    <w:lvl w:ilvl="0" w:tplc="D08045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47498992">
    <w:abstractNumId w:val="13"/>
  </w:num>
  <w:num w:numId="2" w16cid:durableId="1428040662">
    <w:abstractNumId w:val="6"/>
  </w:num>
  <w:num w:numId="3" w16cid:durableId="1610814572">
    <w:abstractNumId w:val="14"/>
  </w:num>
  <w:num w:numId="4" w16cid:durableId="985087696">
    <w:abstractNumId w:val="17"/>
  </w:num>
  <w:num w:numId="5" w16cid:durableId="620648043">
    <w:abstractNumId w:val="4"/>
  </w:num>
  <w:num w:numId="6" w16cid:durableId="496774775">
    <w:abstractNumId w:val="9"/>
  </w:num>
  <w:num w:numId="7" w16cid:durableId="1016737495">
    <w:abstractNumId w:val="12"/>
  </w:num>
  <w:num w:numId="8" w16cid:durableId="129633829">
    <w:abstractNumId w:val="7"/>
  </w:num>
  <w:num w:numId="9" w16cid:durableId="1889100475">
    <w:abstractNumId w:val="10"/>
  </w:num>
  <w:num w:numId="10" w16cid:durableId="785925568">
    <w:abstractNumId w:val="3"/>
  </w:num>
  <w:num w:numId="11" w16cid:durableId="1179152868">
    <w:abstractNumId w:val="16"/>
  </w:num>
  <w:num w:numId="12" w16cid:durableId="59669784">
    <w:abstractNumId w:val="15"/>
  </w:num>
  <w:num w:numId="13" w16cid:durableId="1491553523">
    <w:abstractNumId w:val="0"/>
  </w:num>
  <w:num w:numId="14" w16cid:durableId="2037197085">
    <w:abstractNumId w:val="5"/>
  </w:num>
  <w:num w:numId="15" w16cid:durableId="1899628175">
    <w:abstractNumId w:val="8"/>
  </w:num>
  <w:num w:numId="16" w16cid:durableId="1210652435">
    <w:abstractNumId w:val="2"/>
  </w:num>
  <w:num w:numId="17" w16cid:durableId="353383444">
    <w:abstractNumId w:val="11"/>
  </w:num>
  <w:num w:numId="18" w16cid:durableId="22623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8D9"/>
    <w:rsid w:val="00002AC1"/>
    <w:rsid w:val="00007C51"/>
    <w:rsid w:val="000275E3"/>
    <w:rsid w:val="0004744E"/>
    <w:rsid w:val="00060648"/>
    <w:rsid w:val="00064281"/>
    <w:rsid w:val="00073894"/>
    <w:rsid w:val="00092461"/>
    <w:rsid w:val="000A207A"/>
    <w:rsid w:val="000A7AA7"/>
    <w:rsid w:val="000C09CC"/>
    <w:rsid w:val="000C5242"/>
    <w:rsid w:val="000C62BF"/>
    <w:rsid w:val="000C7402"/>
    <w:rsid w:val="000C74B8"/>
    <w:rsid w:val="000E497D"/>
    <w:rsid w:val="000F0B9F"/>
    <w:rsid w:val="000F117B"/>
    <w:rsid w:val="000F12C0"/>
    <w:rsid w:val="00105E70"/>
    <w:rsid w:val="001100B4"/>
    <w:rsid w:val="001170E4"/>
    <w:rsid w:val="00121FCE"/>
    <w:rsid w:val="00122B75"/>
    <w:rsid w:val="00143F0D"/>
    <w:rsid w:val="00144785"/>
    <w:rsid w:val="00146D88"/>
    <w:rsid w:val="0015247D"/>
    <w:rsid w:val="001746FC"/>
    <w:rsid w:val="001807AD"/>
    <w:rsid w:val="0018743A"/>
    <w:rsid w:val="001A336E"/>
    <w:rsid w:val="001A7E8C"/>
    <w:rsid w:val="001B2D3C"/>
    <w:rsid w:val="001C039C"/>
    <w:rsid w:val="001C2718"/>
    <w:rsid w:val="001C3325"/>
    <w:rsid w:val="001E3E7C"/>
    <w:rsid w:val="001F1EAA"/>
    <w:rsid w:val="001F28BD"/>
    <w:rsid w:val="001F5AF8"/>
    <w:rsid w:val="00211E4C"/>
    <w:rsid w:val="00236ADA"/>
    <w:rsid w:val="0024112F"/>
    <w:rsid w:val="00242590"/>
    <w:rsid w:val="00244F0C"/>
    <w:rsid w:val="00261464"/>
    <w:rsid w:val="002620F8"/>
    <w:rsid w:val="00277430"/>
    <w:rsid w:val="002B79DE"/>
    <w:rsid w:val="002E1D7B"/>
    <w:rsid w:val="002E4E2B"/>
    <w:rsid w:val="00300049"/>
    <w:rsid w:val="003003AB"/>
    <w:rsid w:val="0031096C"/>
    <w:rsid w:val="003212C4"/>
    <w:rsid w:val="003216D1"/>
    <w:rsid w:val="00326DE6"/>
    <w:rsid w:val="003443D8"/>
    <w:rsid w:val="00355467"/>
    <w:rsid w:val="00374EDE"/>
    <w:rsid w:val="00384918"/>
    <w:rsid w:val="00386E75"/>
    <w:rsid w:val="003A63CC"/>
    <w:rsid w:val="003B4D2C"/>
    <w:rsid w:val="003C33E8"/>
    <w:rsid w:val="003C4A9B"/>
    <w:rsid w:val="003C7C3B"/>
    <w:rsid w:val="003C7C8D"/>
    <w:rsid w:val="003D4BB8"/>
    <w:rsid w:val="003D5DD2"/>
    <w:rsid w:val="003F1786"/>
    <w:rsid w:val="00425F20"/>
    <w:rsid w:val="004264E4"/>
    <w:rsid w:val="00431F51"/>
    <w:rsid w:val="00434AB0"/>
    <w:rsid w:val="004413C3"/>
    <w:rsid w:val="00445BBC"/>
    <w:rsid w:val="00445BE2"/>
    <w:rsid w:val="0045223B"/>
    <w:rsid w:val="0045698D"/>
    <w:rsid w:val="0049050E"/>
    <w:rsid w:val="004906FD"/>
    <w:rsid w:val="004B382E"/>
    <w:rsid w:val="004B744B"/>
    <w:rsid w:val="004C51E1"/>
    <w:rsid w:val="005222D8"/>
    <w:rsid w:val="00567E90"/>
    <w:rsid w:val="00576958"/>
    <w:rsid w:val="005A3F99"/>
    <w:rsid w:val="005A416C"/>
    <w:rsid w:val="005B0DBE"/>
    <w:rsid w:val="005B3AB0"/>
    <w:rsid w:val="005B41C5"/>
    <w:rsid w:val="005C047F"/>
    <w:rsid w:val="005D31B3"/>
    <w:rsid w:val="005E3231"/>
    <w:rsid w:val="006018F9"/>
    <w:rsid w:val="00613F13"/>
    <w:rsid w:val="006152CB"/>
    <w:rsid w:val="006168BA"/>
    <w:rsid w:val="00616A81"/>
    <w:rsid w:val="00625CF0"/>
    <w:rsid w:val="006336DC"/>
    <w:rsid w:val="006339D4"/>
    <w:rsid w:val="00634D82"/>
    <w:rsid w:val="00640FC8"/>
    <w:rsid w:val="006553AA"/>
    <w:rsid w:val="00662AD9"/>
    <w:rsid w:val="00693C4E"/>
    <w:rsid w:val="006C0296"/>
    <w:rsid w:val="006C1DFB"/>
    <w:rsid w:val="006E7B13"/>
    <w:rsid w:val="006F31E1"/>
    <w:rsid w:val="00711311"/>
    <w:rsid w:val="00736839"/>
    <w:rsid w:val="00743E7F"/>
    <w:rsid w:val="00751C0A"/>
    <w:rsid w:val="00760707"/>
    <w:rsid w:val="00777C73"/>
    <w:rsid w:val="00781464"/>
    <w:rsid w:val="00796F35"/>
    <w:rsid w:val="007A2131"/>
    <w:rsid w:val="007B55D2"/>
    <w:rsid w:val="007C3564"/>
    <w:rsid w:val="007C453B"/>
    <w:rsid w:val="007E2E6E"/>
    <w:rsid w:val="007E72A3"/>
    <w:rsid w:val="007F2D1A"/>
    <w:rsid w:val="00801E58"/>
    <w:rsid w:val="00803DEF"/>
    <w:rsid w:val="00804967"/>
    <w:rsid w:val="0081606A"/>
    <w:rsid w:val="008514EA"/>
    <w:rsid w:val="0085204C"/>
    <w:rsid w:val="00854CC2"/>
    <w:rsid w:val="00863146"/>
    <w:rsid w:val="0087690A"/>
    <w:rsid w:val="00880CA8"/>
    <w:rsid w:val="008B0166"/>
    <w:rsid w:val="008B486A"/>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A05C1A"/>
    <w:rsid w:val="00A15398"/>
    <w:rsid w:val="00A17C0B"/>
    <w:rsid w:val="00A21445"/>
    <w:rsid w:val="00A2663B"/>
    <w:rsid w:val="00A27E81"/>
    <w:rsid w:val="00A3096D"/>
    <w:rsid w:val="00A356F3"/>
    <w:rsid w:val="00A45CB1"/>
    <w:rsid w:val="00A47A9F"/>
    <w:rsid w:val="00A533D3"/>
    <w:rsid w:val="00A63794"/>
    <w:rsid w:val="00A63BBD"/>
    <w:rsid w:val="00A77F23"/>
    <w:rsid w:val="00A8391C"/>
    <w:rsid w:val="00A846E6"/>
    <w:rsid w:val="00A87D11"/>
    <w:rsid w:val="00AA6AC8"/>
    <w:rsid w:val="00AB30DB"/>
    <w:rsid w:val="00AB6353"/>
    <w:rsid w:val="00AC07DD"/>
    <w:rsid w:val="00AC27F8"/>
    <w:rsid w:val="00AD01BA"/>
    <w:rsid w:val="00AF1AEB"/>
    <w:rsid w:val="00AF2602"/>
    <w:rsid w:val="00B06CBC"/>
    <w:rsid w:val="00B25B4B"/>
    <w:rsid w:val="00B25DEA"/>
    <w:rsid w:val="00B338E1"/>
    <w:rsid w:val="00B60017"/>
    <w:rsid w:val="00B62D09"/>
    <w:rsid w:val="00B63D08"/>
    <w:rsid w:val="00B66374"/>
    <w:rsid w:val="00B76D14"/>
    <w:rsid w:val="00B80B93"/>
    <w:rsid w:val="00B85145"/>
    <w:rsid w:val="00BB2557"/>
    <w:rsid w:val="00BB7802"/>
    <w:rsid w:val="00BC3C4F"/>
    <w:rsid w:val="00BC3DDD"/>
    <w:rsid w:val="00BD3233"/>
    <w:rsid w:val="00BD44CF"/>
    <w:rsid w:val="00BD7186"/>
    <w:rsid w:val="00BE3DF6"/>
    <w:rsid w:val="00C01D48"/>
    <w:rsid w:val="00C02242"/>
    <w:rsid w:val="00C41AE7"/>
    <w:rsid w:val="00C557F7"/>
    <w:rsid w:val="00C95E93"/>
    <w:rsid w:val="00C978EF"/>
    <w:rsid w:val="00C97AB2"/>
    <w:rsid w:val="00CB12E6"/>
    <w:rsid w:val="00CC06BD"/>
    <w:rsid w:val="00CC6EE3"/>
    <w:rsid w:val="00CE132C"/>
    <w:rsid w:val="00CE150E"/>
    <w:rsid w:val="00CE6E6D"/>
    <w:rsid w:val="00CF34F4"/>
    <w:rsid w:val="00D03BE1"/>
    <w:rsid w:val="00D17559"/>
    <w:rsid w:val="00D22E6D"/>
    <w:rsid w:val="00D230DC"/>
    <w:rsid w:val="00D268B3"/>
    <w:rsid w:val="00D36664"/>
    <w:rsid w:val="00D40867"/>
    <w:rsid w:val="00D41048"/>
    <w:rsid w:val="00D44404"/>
    <w:rsid w:val="00D45B4B"/>
    <w:rsid w:val="00D567A1"/>
    <w:rsid w:val="00D660C8"/>
    <w:rsid w:val="00D6630B"/>
    <w:rsid w:val="00D75CDC"/>
    <w:rsid w:val="00D76E67"/>
    <w:rsid w:val="00D92471"/>
    <w:rsid w:val="00D93A0A"/>
    <w:rsid w:val="00DA185D"/>
    <w:rsid w:val="00DA5898"/>
    <w:rsid w:val="00DB6199"/>
    <w:rsid w:val="00DC4332"/>
    <w:rsid w:val="00DC709E"/>
    <w:rsid w:val="00DD2C5F"/>
    <w:rsid w:val="00DE5369"/>
    <w:rsid w:val="00DF544A"/>
    <w:rsid w:val="00DF6505"/>
    <w:rsid w:val="00DF6D49"/>
    <w:rsid w:val="00E07DB7"/>
    <w:rsid w:val="00E23749"/>
    <w:rsid w:val="00E305C9"/>
    <w:rsid w:val="00E36E1F"/>
    <w:rsid w:val="00E45C56"/>
    <w:rsid w:val="00E64C52"/>
    <w:rsid w:val="00E71AEF"/>
    <w:rsid w:val="00E810EE"/>
    <w:rsid w:val="00E815F5"/>
    <w:rsid w:val="00E83700"/>
    <w:rsid w:val="00E84D8A"/>
    <w:rsid w:val="00EB20E8"/>
    <w:rsid w:val="00ED6F72"/>
    <w:rsid w:val="00EE2DD1"/>
    <w:rsid w:val="00EF2B2B"/>
    <w:rsid w:val="00EF3CD1"/>
    <w:rsid w:val="00F0227B"/>
    <w:rsid w:val="00F10503"/>
    <w:rsid w:val="00F233DF"/>
    <w:rsid w:val="00F3540D"/>
    <w:rsid w:val="00F37082"/>
    <w:rsid w:val="00F46E6F"/>
    <w:rsid w:val="00F550A2"/>
    <w:rsid w:val="00F76FCF"/>
    <w:rsid w:val="00F774FE"/>
    <w:rsid w:val="00F85129"/>
    <w:rsid w:val="00F86B7A"/>
    <w:rsid w:val="00F94D55"/>
    <w:rsid w:val="00F97468"/>
    <w:rsid w:val="00FA182D"/>
    <w:rsid w:val="00FA4D30"/>
    <w:rsid w:val="00FA6480"/>
    <w:rsid w:val="00FB3966"/>
    <w:rsid w:val="00FC204F"/>
    <w:rsid w:val="00FD02C9"/>
    <w:rsid w:val="00FE1159"/>
    <w:rsid w:val="00FE1610"/>
    <w:rsid w:val="00FE40FD"/>
    <w:rsid w:val="00FE5949"/>
    <w:rsid w:val="00FE5F2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D8B6"/>
  <w15:docId w15:val="{6C2923BA-0068-4D94-85B5-ED0A3F15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F3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791482063">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55565724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port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4ACB-890C-4C30-B6C9-00F55BA4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3019</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4</cp:revision>
  <cp:lastPrinted>2021-06-15T06:34:00Z</cp:lastPrinted>
  <dcterms:created xsi:type="dcterms:W3CDTF">2026-01-20T08:56:00Z</dcterms:created>
  <dcterms:modified xsi:type="dcterms:W3CDTF">2026-01-20T12:58:00Z</dcterms:modified>
</cp:coreProperties>
</file>