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2A4163" w14:textId="77777777" w:rsidR="00A41C61" w:rsidRDefault="00A41C61" w:rsidP="00A41C61">
      <w:pPr>
        <w:jc w:val="center"/>
        <w:rPr>
          <w:b/>
          <w:caps/>
        </w:rPr>
      </w:pPr>
      <w:r>
        <w:rPr>
          <w:b/>
          <w:caps/>
        </w:rPr>
        <w:t>Aiškinamasis raštas</w:t>
      </w:r>
    </w:p>
    <w:p w14:paraId="531B459C" w14:textId="77777777" w:rsidR="00A41C61" w:rsidRDefault="00A41C61" w:rsidP="00A41C61">
      <w:pPr>
        <w:jc w:val="center"/>
        <w:rPr>
          <w:b/>
          <w:caps/>
        </w:rPr>
      </w:pPr>
      <w:r>
        <w:rPr>
          <w:b/>
          <w:caps/>
        </w:rPr>
        <w:t>prie Kretingos rajono savivaldybės tarybos sprendimo projekto „</w:t>
      </w:r>
      <w:r w:rsidRPr="00C453EF">
        <w:rPr>
          <w:b/>
          <w:bCs/>
        </w:rPr>
        <w:t>DĖL SKOL</w:t>
      </w:r>
      <w:r>
        <w:rPr>
          <w:b/>
          <w:bCs/>
        </w:rPr>
        <w:t>Ų</w:t>
      </w:r>
      <w:r w:rsidRPr="00C453EF">
        <w:rPr>
          <w:b/>
          <w:bCs/>
        </w:rPr>
        <w:t xml:space="preserve"> PRIPAŽINIMO BEVILTIŠK</w:t>
      </w:r>
      <w:r>
        <w:rPr>
          <w:b/>
          <w:bCs/>
        </w:rPr>
        <w:t>OMIS</w:t>
      </w:r>
      <w:r>
        <w:rPr>
          <w:b/>
          <w:caps/>
        </w:rPr>
        <w:t>“</w:t>
      </w:r>
    </w:p>
    <w:p w14:paraId="584A58EC" w14:textId="77777777" w:rsidR="00A41C61" w:rsidRDefault="00A41C61" w:rsidP="00A41C61">
      <w:pPr>
        <w:rPr>
          <w:b/>
          <w:caps/>
        </w:rPr>
      </w:pPr>
    </w:p>
    <w:p w14:paraId="37423B1D" w14:textId="77777777" w:rsidR="00A41C61" w:rsidRPr="00033D28" w:rsidRDefault="00A41C61" w:rsidP="00A41C61">
      <w:pPr>
        <w:jc w:val="center"/>
        <w:rPr>
          <w:caps/>
        </w:rPr>
      </w:pPr>
      <w:r w:rsidRPr="00033D28">
        <w:t>20</w:t>
      </w:r>
      <w:r>
        <w:t>25</w:t>
      </w:r>
      <w:r w:rsidRPr="00033D28">
        <w:t xml:space="preserve"> m. </w:t>
      </w:r>
      <w:r>
        <w:t xml:space="preserve">lapkričio   </w:t>
      </w:r>
      <w:r w:rsidRPr="00033D28">
        <w:t>d.</w:t>
      </w:r>
    </w:p>
    <w:p w14:paraId="02E29829" w14:textId="77777777" w:rsidR="00A41C61" w:rsidRDefault="00A41C61" w:rsidP="00A41C61">
      <w:pPr>
        <w:jc w:val="center"/>
        <w:rPr>
          <w:b/>
        </w:rPr>
      </w:pPr>
      <w:r w:rsidRPr="004C2115">
        <w:t>Kretinga</w:t>
      </w:r>
    </w:p>
    <w:p w14:paraId="49F42174" w14:textId="77777777" w:rsidR="00A41C61" w:rsidRDefault="00A41C61" w:rsidP="00A41C61">
      <w:pPr>
        <w:rPr>
          <w:b/>
        </w:rPr>
      </w:pPr>
    </w:p>
    <w:p w14:paraId="35B440B3" w14:textId="77777777" w:rsidR="00A41C61" w:rsidRPr="00C43D07" w:rsidRDefault="00A41C61" w:rsidP="00A41C61">
      <w:pPr>
        <w:widowControl/>
        <w:suppressAutoHyphens w:val="0"/>
        <w:ind w:firstLine="720"/>
        <w:jc w:val="both"/>
        <w:rPr>
          <w:b/>
        </w:rPr>
      </w:pPr>
      <w:r>
        <w:rPr>
          <w:b/>
        </w:rPr>
        <w:t xml:space="preserve">1. </w:t>
      </w:r>
      <w:r w:rsidRPr="00C43D07">
        <w:rPr>
          <w:b/>
        </w:rPr>
        <w:t xml:space="preserve">Parengto sprendimo projekto tikslas ir uždaviniai. </w:t>
      </w:r>
    </w:p>
    <w:p w14:paraId="5F22F089" w14:textId="77777777" w:rsidR="00A41C61" w:rsidRDefault="00A41C61" w:rsidP="00A41C61">
      <w:pPr>
        <w:ind w:firstLine="720"/>
        <w:jc w:val="both"/>
      </w:pPr>
      <w:r>
        <w:t>Priimti sprendimą dėl nekilnojamojo turto objekto</w:t>
      </w:r>
      <w:r w:rsidRPr="002E2D6C">
        <w:t xml:space="preserve"> savinink</w:t>
      </w:r>
      <w:r>
        <w:t xml:space="preserve">o vietinės rinkliavos už komunalinių atliekų surinkimą iš atliekų turėtojų ir atliekų tvarkymą (toliau – vietinė rinkliava) mokestinės nepriemokos, kurios neįmanoma išieškoti dėl objektyvių priežasčių, pripažinimo beviltiška. Priėmus </w:t>
      </w:r>
      <w:r w:rsidRPr="00551ACE">
        <w:rPr>
          <w:color w:val="000000"/>
        </w:rPr>
        <w:t>sprendimą</w:t>
      </w:r>
      <w:r>
        <w:t>, SĮ „Kretingos komunalininkas“ beviltišką skolą nurašys iš apskaitos dokumentų.</w:t>
      </w:r>
    </w:p>
    <w:p w14:paraId="5A72ABFB" w14:textId="77777777" w:rsidR="00A41C61" w:rsidRPr="00C43D07" w:rsidRDefault="00A41C61" w:rsidP="00A41C61">
      <w:pPr>
        <w:widowControl/>
        <w:suppressAutoHyphens w:val="0"/>
        <w:ind w:firstLine="720"/>
        <w:jc w:val="both"/>
        <w:rPr>
          <w:b/>
        </w:rPr>
      </w:pPr>
      <w:r w:rsidRPr="00C43D07">
        <w:rPr>
          <w:b/>
        </w:rPr>
        <w:t>2. 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7C3CB1D1" w14:textId="77777777" w:rsidR="00A41C61" w:rsidRDefault="00A41C61" w:rsidP="00A41C61">
      <w:pPr>
        <w:ind w:firstLine="720"/>
        <w:jc w:val="both"/>
      </w:pPr>
      <w:r w:rsidRPr="00F54211">
        <w:t>Kretingos rajono savivaldybės vietinės rinkliavos už komunalinių atliekų surinkimą iš atliekų turėtojų ir atliekų tvarkymą nuostat</w:t>
      </w:r>
      <w:r>
        <w:t>ų</w:t>
      </w:r>
      <w:r w:rsidRPr="00B96673">
        <w:t>, patvirtintų Kretingos rajono savivaldybės tarybos 2014 m. gruodžio 18 d. sprendimu Nr. T2-378 „Dėl vietinės rinkliavos už komunalinių atliekų surinkimą iš atliekų turėtojų ir atliekų tvarkymą nuostatų patvirtinimo“</w:t>
      </w:r>
      <w:r w:rsidRPr="0049760E">
        <w:t xml:space="preserve"> (Kretingos rajono savivaldybės tarybos 2018 m. vasario 22 d. sprendimo Nr. T2-34 redakcija)</w:t>
      </w:r>
      <w:r>
        <w:t xml:space="preserve"> (toliau – Nuostatai</w:t>
      </w:r>
      <w:r w:rsidRPr="00B96673">
        <w:t>), 72 punkte nustatyt</w:t>
      </w:r>
      <w:r>
        <w:t>ais atvejais, nekilnojamojo turto objekto savininko ar įgalioto asmens mokestinė nepriemoka, kurios neįmanoma išieškoti dėl objektyvių priežasčių, yra</w:t>
      </w:r>
      <w:r w:rsidRPr="00B96673">
        <w:t xml:space="preserve"> pripažįstama beviltiška. Nuostatų 73 punkte</w:t>
      </w:r>
      <w:r>
        <w:t xml:space="preserve"> nustatyta, kad Komunalinių atliekų tvarkymo sistemos administratorius teikia savivaldybės administracijai informaciją ir dokumentų kopijas, reikalingas savivaldybės tarybos sprendimo projektui parengti.</w:t>
      </w:r>
    </w:p>
    <w:p w14:paraId="3F7EA5DF" w14:textId="77777777" w:rsidR="00A41C61" w:rsidRDefault="00A41C61" w:rsidP="00A41C61">
      <w:pPr>
        <w:ind w:firstLine="720"/>
        <w:jc w:val="both"/>
      </w:pPr>
      <w:r w:rsidRPr="00C7417C">
        <w:t>SĮ „Kretingos komunalininkas“ 202</w:t>
      </w:r>
      <w:r>
        <w:t>5</w:t>
      </w:r>
      <w:r w:rsidRPr="00C7417C">
        <w:t xml:space="preserve"> m. </w:t>
      </w:r>
      <w:r>
        <w:t>lapkričio 25</w:t>
      </w:r>
      <w:r w:rsidRPr="00C7417C">
        <w:t xml:space="preserve"> d. raštu Nr. (3.6.)V4-</w:t>
      </w:r>
      <w:r>
        <w:t>1042</w:t>
      </w:r>
      <w:r w:rsidRPr="00C7417C">
        <w:t xml:space="preserve"> „Dėl beviltiškų skolų pripažinimo“ </w:t>
      </w:r>
      <w:r>
        <w:t xml:space="preserve">pateikė informaciją apie UAB „Euro </w:t>
      </w:r>
      <w:proofErr w:type="spellStart"/>
      <w:r>
        <w:t>Hes</w:t>
      </w:r>
      <w:proofErr w:type="spellEnd"/>
      <w:r>
        <w:t xml:space="preserve">“ (mokėtojo kodas 1102469) nesumokėtą 66,96 </w:t>
      </w:r>
      <w:proofErr w:type="spellStart"/>
      <w:r>
        <w:t>Eur</w:t>
      </w:r>
      <w:proofErr w:type="spellEnd"/>
      <w:r>
        <w:t xml:space="preserve"> mokestinę nepriemoką, susidariusią per 2023–2024 metus. Pateikta Regionų administracinio teismo 2025 m. rugsėjo 1 d. nutartis (administracinėje byloje Nr. eI-14737-583/2025), kurioje konstatuota, kad 2025 m. sausio 13 d. Registro tvarkytojo iniciatyva yra priimtas sprendimas UAB „Euro </w:t>
      </w:r>
      <w:proofErr w:type="spellStart"/>
      <w:r>
        <w:t>Hes</w:t>
      </w:r>
      <w:proofErr w:type="spellEnd"/>
      <w:r>
        <w:t xml:space="preserve">“ likviduoti (Lietuvos Respublikos civilinio kodekso 2.70 straipsnio pagrindu). 2025 m. sausio 17 d. juridinis asmuo UAB „Euro </w:t>
      </w:r>
      <w:proofErr w:type="spellStart"/>
      <w:r>
        <w:t>Hes</w:t>
      </w:r>
      <w:proofErr w:type="spellEnd"/>
      <w:r>
        <w:t xml:space="preserve">“ yra išregistruotas iš Juridinių asmenų registro. Regionų administracinis teismas, atsižvelgdamas į tai, kad juridiniam asmeniui pasibaigus likvidavimo būdu, ginčo teisinis santykis neleidžia perimti teisių, šiuo pagrindu nutraukė bylą dėl SĮ „Kretingos komunalininkas“ prašymo priteisti nesumokėtą vietinę rinkliavą iš UAB „Euro </w:t>
      </w:r>
      <w:proofErr w:type="spellStart"/>
      <w:r>
        <w:t>Hes</w:t>
      </w:r>
      <w:proofErr w:type="spellEnd"/>
      <w:r>
        <w:t>“. Nuostatų 72.2 punkte nustatyta, kad, kai</w:t>
      </w:r>
      <w:r w:rsidRPr="00A207E9">
        <w:t xml:space="preserve"> nekilnojamojo turto objekto savininkas yra likviduotas ir išregistruotas iš Juridinių asmenų registro, </w:t>
      </w:r>
      <w:r>
        <w:t xml:space="preserve">ir </w:t>
      </w:r>
      <w:r w:rsidRPr="00A207E9">
        <w:t>neegzistuoja jo skolų (teisių ir pareigų) perėmėj</w:t>
      </w:r>
      <w:r>
        <w:t>o, mokestinė nepriemoka yra pripažįstama beviltiška.</w:t>
      </w:r>
    </w:p>
    <w:p w14:paraId="78AE3B18" w14:textId="2D185301" w:rsidR="00A41C61" w:rsidRDefault="00A41C61" w:rsidP="00A41C61">
      <w:pPr>
        <w:ind w:firstLine="720"/>
        <w:jc w:val="both"/>
      </w:pPr>
      <w:r>
        <w:t xml:space="preserve">SĮ „Kretingos komunalininkas“ tuo pačiu 2025 m. lapkričio 25 d. raštu Nr. (3.6.)V4-1042 „Dėl beviltiškų skolų pripažinimo“ pateikė informaciją ir apie </w:t>
      </w:r>
      <w:r w:rsidR="007177F8" w:rsidRPr="007177F8">
        <w:rPr>
          <w:i/>
        </w:rPr>
        <w:t>(duomenys neskelbtini)</w:t>
      </w:r>
      <w:r>
        <w:t xml:space="preserve"> (mokėtojo kodas </w:t>
      </w:r>
      <w:r w:rsidR="007177F8" w:rsidRPr="007177F8">
        <w:rPr>
          <w:i/>
        </w:rPr>
        <w:t>(duomenys neskelbtini)</w:t>
      </w:r>
      <w:r>
        <w:t xml:space="preserve">) nesumokėtą 358,37 </w:t>
      </w:r>
      <w:proofErr w:type="spellStart"/>
      <w:r>
        <w:t>Eur</w:t>
      </w:r>
      <w:proofErr w:type="spellEnd"/>
      <w:r>
        <w:t xml:space="preserve"> mokestinę nepriemoką, susidariusią per 2015–2017 metų laikotarpį. Pateikta Klaipėdos apylinkės teismo 2025 m. lapkričio 13 d. nutartis (civilinėje byloje Nr. e2FB-2332-1182/2023), kurioje nutarta baigti fizinio asmens </w:t>
      </w:r>
      <w:r w:rsidR="007177F8" w:rsidRPr="007177F8">
        <w:rPr>
          <w:i/>
        </w:rPr>
        <w:t>(duomenys neskelbtini)</w:t>
      </w:r>
      <w:r>
        <w:t xml:space="preserve">bankroto bylą ir nurašyti bankrutavusios </w:t>
      </w:r>
      <w:bookmarkStart w:id="0" w:name="_GoBack"/>
      <w:r w:rsidR="007177F8" w:rsidRPr="007177F8">
        <w:rPr>
          <w:i/>
        </w:rPr>
        <w:t>(duomenys neskelbtini)</w:t>
      </w:r>
      <w:bookmarkEnd w:id="0"/>
      <w:r>
        <w:t xml:space="preserve"> likusius nepatenkintus kreditorių finansinius reikalavimus, tarp jų ir SĮ „Kretingos komunalininkas“ – 35</w:t>
      </w:r>
      <w:r w:rsidR="00D34B81">
        <w:t>8</w:t>
      </w:r>
      <w:r>
        <w:t xml:space="preserve">,37 </w:t>
      </w:r>
      <w:proofErr w:type="spellStart"/>
      <w:r>
        <w:t>Eur</w:t>
      </w:r>
      <w:proofErr w:type="spellEnd"/>
      <w:r>
        <w:t xml:space="preserve"> sumai. Nuostatų 72.3 punkte nustatyta, kad, nekilnojamojo turto objekto savininkui bankrutavus, mokestinė nepriemoka yra pripažįstama beviltiška.</w:t>
      </w:r>
    </w:p>
    <w:p w14:paraId="4F1DF4D0" w14:textId="77777777" w:rsidR="00A41C61" w:rsidRDefault="00A41C61" w:rsidP="00A41C61">
      <w:pPr>
        <w:ind w:firstLine="720"/>
        <w:jc w:val="both"/>
      </w:pPr>
      <w:r>
        <w:t xml:space="preserve">Nuostatų </w:t>
      </w:r>
      <w:r w:rsidRPr="00B96673">
        <w:t>74 punkte</w:t>
      </w:r>
      <w:r>
        <w:t xml:space="preserve"> nurodyta, jog </w:t>
      </w:r>
      <w:r w:rsidRPr="00FA00E5">
        <w:t>nekilnojamojo turto objekt</w:t>
      </w:r>
      <w:r>
        <w:t>o</w:t>
      </w:r>
      <w:r w:rsidRPr="00FA00E5">
        <w:t xml:space="preserve"> savinink</w:t>
      </w:r>
      <w:r>
        <w:t>o</w:t>
      </w:r>
      <w:r w:rsidRPr="00FA00E5">
        <w:t xml:space="preserve"> </w:t>
      </w:r>
      <w:r>
        <w:t>ar įgalioto asmens skolos pripažįstamos beviltiškomis ir yra nurašomos, kai Savivaldybės taryba priima sprendimą jas pripažinti beviltiškomis.</w:t>
      </w:r>
    </w:p>
    <w:p w14:paraId="4B45BB62" w14:textId="77777777" w:rsidR="00A41C61" w:rsidRDefault="00A41C61" w:rsidP="00A41C61">
      <w:pPr>
        <w:ind w:firstLine="720"/>
        <w:jc w:val="both"/>
      </w:pPr>
    </w:p>
    <w:p w14:paraId="4D32870D" w14:textId="77777777" w:rsidR="00A41C61" w:rsidRPr="00A41C61" w:rsidRDefault="00A41C61" w:rsidP="00A41C61">
      <w:pPr>
        <w:pStyle w:val="Sraopastraipa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</w:rPr>
      </w:pPr>
      <w:r w:rsidRPr="00A41C61">
        <w:rPr>
          <w:rFonts w:ascii="Times New Roman" w:hAnsi="Times New Roman" w:cs="Times New Roman"/>
          <w:b/>
        </w:rPr>
        <w:lastRenderedPageBreak/>
        <w:t>3. Kokių rezultatų laukiama.</w:t>
      </w:r>
    </w:p>
    <w:p w14:paraId="2673DF82" w14:textId="77777777" w:rsidR="00A41C61" w:rsidRPr="00A41C61" w:rsidRDefault="00A41C61" w:rsidP="00A41C61">
      <w:pPr>
        <w:ind w:firstLine="720"/>
        <w:jc w:val="both"/>
        <w:rPr>
          <w:b/>
        </w:rPr>
      </w:pPr>
      <w:r w:rsidRPr="00A41C61">
        <w:rPr>
          <w:color w:val="000000"/>
        </w:rPr>
        <w:t xml:space="preserve">Nekilnojamojo turto objektų savininkų mokestines nepriemokas </w:t>
      </w:r>
      <w:r w:rsidRPr="00A41C61">
        <w:t>p</w:t>
      </w:r>
      <w:r w:rsidRPr="00A41C61">
        <w:rPr>
          <w:color w:val="000000"/>
        </w:rPr>
        <w:t xml:space="preserve">ripažinus beviltiškomis, </w:t>
      </w:r>
      <w:r w:rsidRPr="00A41C61">
        <w:t>SĮ „Kretingos komunalininkas“ nurašys jas iš apskaitos dokumentų</w:t>
      </w:r>
      <w:r w:rsidRPr="00A41C61">
        <w:rPr>
          <w:color w:val="000000"/>
        </w:rPr>
        <w:t>.</w:t>
      </w:r>
    </w:p>
    <w:p w14:paraId="46523347" w14:textId="77777777" w:rsidR="00A41C61" w:rsidRPr="00A41C61" w:rsidRDefault="00A41C61" w:rsidP="00A41C61">
      <w:pPr>
        <w:pStyle w:val="Sraopastraipa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</w:rPr>
      </w:pPr>
      <w:r w:rsidRPr="00A41C61">
        <w:rPr>
          <w:rFonts w:ascii="Times New Roman" w:hAnsi="Times New Roman" w:cs="Times New Roman"/>
          <w:b/>
        </w:rPr>
        <w:t>4. Lėšų poreikis ir šaltiniai.</w:t>
      </w:r>
    </w:p>
    <w:p w14:paraId="5A85F558" w14:textId="77777777" w:rsidR="00A41C61" w:rsidRPr="00A41C61" w:rsidRDefault="00A41C61" w:rsidP="00A41C61">
      <w:pPr>
        <w:ind w:firstLine="720"/>
        <w:jc w:val="both"/>
        <w:rPr>
          <w:bCs/>
        </w:rPr>
      </w:pPr>
      <w:r w:rsidRPr="00A41C61">
        <w:rPr>
          <w:color w:val="000000"/>
        </w:rPr>
        <w:t xml:space="preserve">Kretingos rajono savivaldybės biudžeto lėšų sprendimui įgyvendinti nereikės. </w:t>
      </w:r>
    </w:p>
    <w:p w14:paraId="602226E7" w14:textId="77777777" w:rsidR="00A41C61" w:rsidRPr="00A41C61" w:rsidRDefault="00A41C61" w:rsidP="00A41C61">
      <w:pPr>
        <w:pStyle w:val="Sraopastraipa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</w:rPr>
      </w:pPr>
      <w:r w:rsidRPr="00A41C61">
        <w:rPr>
          <w:rFonts w:ascii="Times New Roman" w:hAnsi="Times New Roman" w:cs="Times New Roman"/>
          <w:b/>
        </w:rPr>
        <w:t>5. Kiti sprendimui priimti reikalingi pagrindimai, skaičiavimai ar paaiškinimai.</w:t>
      </w:r>
    </w:p>
    <w:p w14:paraId="193B6860" w14:textId="77777777" w:rsidR="00A41C61" w:rsidRPr="00A41C61" w:rsidRDefault="00A41C61" w:rsidP="00A41C61">
      <w:pPr>
        <w:ind w:firstLine="720"/>
        <w:jc w:val="both"/>
        <w:rPr>
          <w:bCs/>
        </w:rPr>
      </w:pPr>
      <w:r w:rsidRPr="00A41C61">
        <w:rPr>
          <w:bCs/>
        </w:rPr>
        <w:t>Nėra.</w:t>
      </w:r>
    </w:p>
    <w:p w14:paraId="171FF967" w14:textId="77777777" w:rsidR="00A41C61" w:rsidRPr="00A41C61" w:rsidRDefault="00A41C61" w:rsidP="00A41C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720"/>
        <w:jc w:val="both"/>
        <w:rPr>
          <w:b/>
        </w:rPr>
      </w:pPr>
      <w:r w:rsidRPr="00A41C61">
        <w:rPr>
          <w:b/>
        </w:rPr>
        <w:t>6.</w:t>
      </w:r>
      <w:r w:rsidRPr="00A41C61">
        <w:rPr>
          <w:b/>
          <w:bCs/>
        </w:rPr>
        <w:t xml:space="preserve"> </w:t>
      </w:r>
      <w:r w:rsidRPr="00A41C61">
        <w:rPr>
          <w:b/>
        </w:rPr>
        <w:t xml:space="preserve">Teisės akto projekto antikorupcinio vertinimo išvada dėl sprendimo projekto teikimo antikorupciniam vertinimui. </w:t>
      </w:r>
    </w:p>
    <w:p w14:paraId="40AFA5AE" w14:textId="77777777" w:rsidR="00A41C61" w:rsidRPr="00A41C61" w:rsidRDefault="00A41C61" w:rsidP="00A41C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720"/>
        <w:jc w:val="both"/>
        <w:rPr>
          <w:b/>
        </w:rPr>
      </w:pPr>
      <w:r w:rsidRPr="00A41C61">
        <w:rPr>
          <w:color w:val="000000"/>
        </w:rPr>
        <w:t>Teisės aktuose nenumatytas teisės akto projekto antikorupcinis vertinimas.</w:t>
      </w:r>
    </w:p>
    <w:p w14:paraId="2D73E612" w14:textId="77777777" w:rsidR="00A41C61" w:rsidRPr="00A41C61" w:rsidRDefault="00A41C61" w:rsidP="00A41C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720"/>
        <w:jc w:val="both"/>
      </w:pPr>
      <w:r w:rsidRPr="00A41C61">
        <w:rPr>
          <w:b/>
        </w:rPr>
        <w:t>7. Autorius ar autorių grupė</w:t>
      </w:r>
      <w:r w:rsidRPr="00A41C61">
        <w:t>.</w:t>
      </w:r>
    </w:p>
    <w:p w14:paraId="524DFC8E" w14:textId="77777777" w:rsidR="00A41C61" w:rsidRPr="00A41C61" w:rsidRDefault="00A41C61" w:rsidP="00A41C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720"/>
        <w:jc w:val="both"/>
        <w:rPr>
          <w:b/>
        </w:rPr>
      </w:pPr>
      <w:r w:rsidRPr="00A41C61">
        <w:t xml:space="preserve">Vietinio ūkio ir turto valdymo skyriaus patarėja Renata </w:t>
      </w:r>
      <w:proofErr w:type="spellStart"/>
      <w:r w:rsidRPr="00A41C61">
        <w:t>Ambrazevičienė</w:t>
      </w:r>
      <w:proofErr w:type="spellEnd"/>
      <w:r w:rsidRPr="00A41C61">
        <w:t>.</w:t>
      </w:r>
    </w:p>
    <w:p w14:paraId="65DF26F2" w14:textId="77777777" w:rsidR="00A41C61" w:rsidRDefault="00A41C61"/>
    <w:sectPr w:rsidR="00A41C61" w:rsidSect="00A41C61">
      <w:headerReference w:type="default" r:id="rId6"/>
      <w:headerReference w:type="first" r:id="rId7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6B6495" w14:textId="77777777" w:rsidR="009D4EF3" w:rsidRDefault="009D4EF3">
      <w:r>
        <w:separator/>
      </w:r>
    </w:p>
  </w:endnote>
  <w:endnote w:type="continuationSeparator" w:id="0">
    <w:p w14:paraId="03FA542C" w14:textId="77777777" w:rsidR="009D4EF3" w:rsidRDefault="009D4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EABA7A" w14:textId="77777777" w:rsidR="009D4EF3" w:rsidRDefault="009D4EF3">
      <w:r>
        <w:separator/>
      </w:r>
    </w:p>
  </w:footnote>
  <w:footnote w:type="continuationSeparator" w:id="0">
    <w:p w14:paraId="1DDCD8D9" w14:textId="77777777" w:rsidR="009D4EF3" w:rsidRDefault="009D4E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1395512"/>
      <w:docPartObj>
        <w:docPartGallery w:val="Page Numbers (Top of Page)"/>
        <w:docPartUnique/>
      </w:docPartObj>
    </w:sdtPr>
    <w:sdtEndPr/>
    <w:sdtContent>
      <w:p w14:paraId="14DEC063" w14:textId="69CC65E8" w:rsidR="00A41C61" w:rsidRDefault="00A41C6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77F8">
          <w:rPr>
            <w:noProof/>
          </w:rPr>
          <w:t>2</w:t>
        </w:r>
        <w:r>
          <w:fldChar w:fldCharType="end"/>
        </w:r>
      </w:p>
    </w:sdtContent>
  </w:sdt>
  <w:p w14:paraId="40873F8D" w14:textId="77777777" w:rsidR="00A41C61" w:rsidRDefault="00A41C6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60A08" w14:textId="77777777" w:rsidR="00A41C61" w:rsidRDefault="00A41C61">
    <w:pPr>
      <w:pStyle w:val="Antrats"/>
      <w:jc w:val="center"/>
    </w:pPr>
  </w:p>
  <w:p w14:paraId="6AFB980A" w14:textId="77777777" w:rsidR="00A41C61" w:rsidRDefault="00A41C61" w:rsidP="007F7772">
    <w:pPr>
      <w:pStyle w:val="Antrat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C61"/>
    <w:rsid w:val="00427633"/>
    <w:rsid w:val="00593E7D"/>
    <w:rsid w:val="007177F8"/>
    <w:rsid w:val="009D4EF3"/>
    <w:rsid w:val="00A41C61"/>
    <w:rsid w:val="00C06674"/>
    <w:rsid w:val="00D34B81"/>
    <w:rsid w:val="00F6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3D4B1"/>
  <w15:chartTrackingRefBased/>
  <w15:docId w15:val="{EEC1C63E-BDE1-40D2-B08C-724983004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41C6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0"/>
      <w:lang w:eastAsia="ar-SA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41C61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41C61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41C61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41C61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41C61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41C61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41C61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41C61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41C61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41C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41C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41C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41C6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41C6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41C6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41C6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41C6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41C6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41C61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41C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41C61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41C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41C61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A41C6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41C61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A41C6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41C6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41C6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41C61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rsid w:val="00A41C6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41C61"/>
    <w:rPr>
      <w:rFonts w:ascii="Times New Roman" w:eastAsia="Lucida Sans Unicode" w:hAnsi="Times New Roman" w:cs="Times New Roman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2924</Words>
  <Characters>1667</Characters>
  <Application>Microsoft Office Word</Application>
  <DocSecurity>0</DocSecurity>
  <Lines>13</Lines>
  <Paragraphs>9</Paragraphs>
  <ScaleCrop>false</ScaleCrop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Ambrazevičienė</dc:creator>
  <cp:keywords/>
  <dc:description/>
  <cp:lastModifiedBy>Viktorija Karčiauskienė</cp:lastModifiedBy>
  <cp:revision>4</cp:revision>
  <dcterms:created xsi:type="dcterms:W3CDTF">2025-11-26T12:33:00Z</dcterms:created>
  <dcterms:modified xsi:type="dcterms:W3CDTF">2025-12-01T14:35:00Z</dcterms:modified>
</cp:coreProperties>
</file>