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A6E65" w14:textId="49186AC1" w:rsidR="00E80DB1" w:rsidRPr="001669A5" w:rsidRDefault="00E80DB1" w:rsidP="00E80DB1">
      <w:pPr>
        <w:spacing w:before="20" w:after="20"/>
        <w:jc w:val="center"/>
        <w:rPr>
          <w:b/>
          <w:szCs w:val="24"/>
          <w:lang w:val="lt-LT" w:eastAsia="lt-LT"/>
        </w:rPr>
      </w:pPr>
      <w:r w:rsidRPr="001669A5">
        <w:rPr>
          <w:b/>
          <w:szCs w:val="24"/>
          <w:lang w:val="lt-LT" w:eastAsia="lt-LT"/>
        </w:rPr>
        <w:t>AIŠKINAMASIS RAŠTAS</w:t>
      </w:r>
    </w:p>
    <w:p w14:paraId="69D9E1E5" w14:textId="77777777" w:rsidR="00E80DB1" w:rsidRPr="001669A5" w:rsidRDefault="00E80DB1" w:rsidP="00E80DB1">
      <w:pPr>
        <w:spacing w:before="20" w:after="20"/>
        <w:jc w:val="center"/>
        <w:rPr>
          <w:b/>
          <w:szCs w:val="24"/>
          <w:lang w:val="lt-LT" w:eastAsia="lt-LT"/>
        </w:rPr>
      </w:pPr>
      <w:r w:rsidRPr="001669A5">
        <w:rPr>
          <w:b/>
          <w:szCs w:val="24"/>
          <w:lang w:val="lt-LT" w:eastAsia="lt-LT"/>
        </w:rPr>
        <w:t>PRIE KRETINGOS RAJONO SAVIVALDYBĖS TARYBOS SPRENDIMO PROJEKTO</w:t>
      </w:r>
    </w:p>
    <w:p w14:paraId="66BBF9C9" w14:textId="1F78B503" w:rsidR="00E80DB1" w:rsidRPr="001669A5" w:rsidRDefault="00E80DB1" w:rsidP="00E80DB1">
      <w:pPr>
        <w:jc w:val="center"/>
        <w:rPr>
          <w:szCs w:val="24"/>
          <w:lang w:val="lt-LT" w:eastAsia="lt-LT"/>
        </w:rPr>
      </w:pPr>
      <w:r w:rsidRPr="001669A5">
        <w:rPr>
          <w:b/>
          <w:szCs w:val="24"/>
          <w:lang w:val="lt-LT" w:eastAsia="lt-LT"/>
        </w:rPr>
        <w:t>„</w:t>
      </w:r>
      <w:r w:rsidR="00E6348D" w:rsidRPr="00E6348D">
        <w:rPr>
          <w:b/>
          <w:szCs w:val="24"/>
          <w:lang w:val="lt-LT" w:eastAsia="lt-LT"/>
        </w:rPr>
        <w:t>DĖL VALSTYBINĖS ŽEMĖS SKLYPO, ESANČIO TAIKOS G. 68, KRETINGOJE, NUOMOS</w:t>
      </w:r>
      <w:r w:rsidRPr="001669A5">
        <w:rPr>
          <w:b/>
          <w:szCs w:val="24"/>
          <w:lang w:val="lt-LT" w:eastAsia="lt-LT"/>
        </w:rPr>
        <w:t>“</w:t>
      </w:r>
    </w:p>
    <w:p w14:paraId="546A8DED" w14:textId="77777777" w:rsidR="00E80DB1" w:rsidRPr="001669A5" w:rsidRDefault="00E80DB1" w:rsidP="00E80DB1">
      <w:pPr>
        <w:jc w:val="center"/>
        <w:rPr>
          <w:szCs w:val="24"/>
          <w:lang w:val="lt-LT" w:eastAsia="lt-LT"/>
        </w:rPr>
      </w:pPr>
    </w:p>
    <w:p w14:paraId="16D3AB3F" w14:textId="3A039494" w:rsidR="00E80DB1" w:rsidRPr="001669A5" w:rsidRDefault="00E80DB1" w:rsidP="00E80DB1">
      <w:pPr>
        <w:jc w:val="center"/>
        <w:rPr>
          <w:szCs w:val="24"/>
          <w:lang w:val="lt-LT" w:eastAsia="lt-LT"/>
        </w:rPr>
      </w:pPr>
      <w:r>
        <w:rPr>
          <w:szCs w:val="24"/>
          <w:lang w:val="lt-LT" w:eastAsia="lt-LT"/>
        </w:rPr>
        <w:t>2025</w:t>
      </w:r>
      <w:r w:rsidRPr="001669A5">
        <w:rPr>
          <w:szCs w:val="24"/>
          <w:lang w:val="lt-LT" w:eastAsia="lt-LT"/>
        </w:rPr>
        <w:t xml:space="preserve"> m.            d.</w:t>
      </w:r>
    </w:p>
    <w:p w14:paraId="515D43D0" w14:textId="77777777" w:rsidR="00E80DB1" w:rsidRPr="001669A5" w:rsidRDefault="00E80DB1" w:rsidP="00E80DB1">
      <w:pPr>
        <w:jc w:val="center"/>
        <w:rPr>
          <w:szCs w:val="24"/>
          <w:lang w:val="lt-LT" w:eastAsia="lt-LT"/>
        </w:rPr>
      </w:pPr>
      <w:r w:rsidRPr="001669A5">
        <w:rPr>
          <w:szCs w:val="24"/>
          <w:lang w:val="lt-LT" w:eastAsia="lt-LT"/>
        </w:rPr>
        <w:t>Kretinga</w:t>
      </w:r>
    </w:p>
    <w:p w14:paraId="01FF57AF" w14:textId="77777777" w:rsidR="00E80DB1" w:rsidRPr="001669A5" w:rsidRDefault="00E80DB1" w:rsidP="00E80DB1">
      <w:pPr>
        <w:rPr>
          <w:szCs w:val="24"/>
          <w:lang w:val="lt-LT" w:eastAsia="lt-LT"/>
        </w:rPr>
      </w:pPr>
    </w:p>
    <w:p w14:paraId="3BD3953D" w14:textId="77777777" w:rsidR="00E80DB1" w:rsidRPr="00A521C6" w:rsidRDefault="00E80DB1" w:rsidP="00E80DB1">
      <w:pPr>
        <w:ind w:firstLine="851"/>
        <w:jc w:val="both"/>
        <w:rPr>
          <w:b/>
          <w:szCs w:val="24"/>
          <w:lang w:val="lt-LT" w:eastAsia="lt-LT"/>
        </w:rPr>
      </w:pPr>
      <w:r w:rsidRPr="00A521C6">
        <w:rPr>
          <w:b/>
          <w:szCs w:val="24"/>
          <w:lang w:val="lt-LT" w:eastAsia="lt-LT"/>
        </w:rPr>
        <w:t xml:space="preserve">1. Parengto sprendimo projekto tikslas ir uždaviniai. </w:t>
      </w:r>
    </w:p>
    <w:p w14:paraId="3F1115A3" w14:textId="063A435C" w:rsidR="00E80DB1" w:rsidRPr="00A521C6" w:rsidRDefault="00E80DB1" w:rsidP="00E80DB1">
      <w:pPr>
        <w:suppressAutoHyphens/>
        <w:ind w:firstLine="851"/>
        <w:jc w:val="both"/>
        <w:rPr>
          <w:szCs w:val="24"/>
          <w:lang w:val="lt-LT" w:eastAsia="lt-LT"/>
        </w:rPr>
      </w:pPr>
      <w:r w:rsidRPr="00A521C6">
        <w:rPr>
          <w:szCs w:val="24"/>
          <w:lang w:val="lt-LT" w:eastAsia="lt-LT"/>
        </w:rPr>
        <w:t xml:space="preserve">Šio sprendimo projekto tikslas – </w:t>
      </w:r>
      <w:r w:rsidR="00F84CA1" w:rsidRPr="00F84CA1">
        <w:rPr>
          <w:i/>
          <w:szCs w:val="24"/>
          <w:lang w:val="lt-LT" w:eastAsia="lt-LT"/>
        </w:rPr>
        <w:t>(duomenys neskelbtini)</w:t>
      </w:r>
      <w:r w:rsidR="00A01C89" w:rsidRPr="00A521C6">
        <w:rPr>
          <w:szCs w:val="24"/>
          <w:lang w:val="lt-LT" w:eastAsia="lt-LT"/>
        </w:rPr>
        <w:t xml:space="preserve"> </w:t>
      </w:r>
      <w:r w:rsidRPr="00A521C6">
        <w:rPr>
          <w:szCs w:val="24"/>
          <w:lang w:val="lt-LT" w:eastAsia="lt-LT"/>
        </w:rPr>
        <w:t>išnuomoti kitos paskirti</w:t>
      </w:r>
      <w:r w:rsidR="00E6348D" w:rsidRPr="00A521C6">
        <w:rPr>
          <w:szCs w:val="24"/>
          <w:lang w:val="lt-LT" w:eastAsia="lt-LT"/>
        </w:rPr>
        <w:t>es valstybinės žemės sklypą (kadastro Nr. 5634/0007:1301, unikalus Nr. 4400-6573-3537), esantį Taikos g. 68, Kretingoje,</w:t>
      </w:r>
      <w:r w:rsidRPr="00A521C6">
        <w:rPr>
          <w:szCs w:val="24"/>
          <w:lang w:val="lt-LT" w:eastAsia="lt-LT"/>
        </w:rPr>
        <w:t xml:space="preserve"> kuri</w:t>
      </w:r>
      <w:r w:rsidR="00E6348D" w:rsidRPr="00A521C6">
        <w:rPr>
          <w:szCs w:val="24"/>
          <w:lang w:val="lt-LT" w:eastAsia="lt-LT"/>
        </w:rPr>
        <w:t>s</w:t>
      </w:r>
      <w:r w:rsidRPr="00A521C6">
        <w:rPr>
          <w:szCs w:val="24"/>
          <w:lang w:val="lt-LT" w:eastAsia="lt-LT"/>
        </w:rPr>
        <w:t xml:space="preserve"> reikalinga</w:t>
      </w:r>
      <w:r w:rsidR="00E6348D" w:rsidRPr="00A521C6">
        <w:rPr>
          <w:szCs w:val="24"/>
          <w:lang w:val="lt-LT" w:eastAsia="lt-LT"/>
        </w:rPr>
        <w:t xml:space="preserve">s nuosavybės teise turimiems statiniams </w:t>
      </w:r>
      <w:r w:rsidRPr="00A521C6">
        <w:rPr>
          <w:szCs w:val="24"/>
          <w:lang w:val="lt-LT" w:eastAsia="lt-LT"/>
        </w:rPr>
        <w:t>eksploatuoti.</w:t>
      </w:r>
    </w:p>
    <w:p w14:paraId="0D77DBD8" w14:textId="77777777" w:rsidR="00E80DB1" w:rsidRPr="00A521C6" w:rsidRDefault="00E80DB1" w:rsidP="00E80DB1">
      <w:pPr>
        <w:suppressAutoHyphens/>
        <w:ind w:firstLine="851"/>
        <w:jc w:val="both"/>
        <w:rPr>
          <w:b/>
          <w:szCs w:val="24"/>
          <w:lang w:val="lt-LT" w:eastAsia="lt-LT"/>
        </w:rPr>
      </w:pPr>
      <w:r w:rsidRPr="00A521C6">
        <w:rPr>
          <w:b/>
          <w:szCs w:val="24"/>
          <w:lang w:val="lt-LT" w:eastAsia="lt-LT"/>
        </w:rPr>
        <w:t>2. Siūlomos teisinio reguliavimo nuostatos, šiuo metu esantis teisinis reglamentavimas, kokie šios srities teisės aktai tebegalioja ir kokius teisės aktus būtina pakeisti ar panaikinti, priėmus teikiamą tarybos sprendimo projektą.</w:t>
      </w:r>
    </w:p>
    <w:p w14:paraId="4A39A7D6" w14:textId="77777777" w:rsidR="00E80DB1" w:rsidRPr="00A521C6" w:rsidRDefault="00E80DB1" w:rsidP="00E80DB1">
      <w:pPr>
        <w:suppressAutoHyphens/>
        <w:ind w:firstLine="851"/>
        <w:jc w:val="both"/>
        <w:rPr>
          <w:szCs w:val="24"/>
          <w:lang w:val="lt-LT" w:eastAsia="lt-LT"/>
        </w:rPr>
      </w:pPr>
      <w:r w:rsidRPr="00A521C6">
        <w:rPr>
          <w:szCs w:val="24"/>
          <w:lang w:val="lt-LT" w:eastAsia="lt-LT"/>
        </w:rPr>
        <w:t>Sprendimo projekte aptariamą klausimą reglamentuoja šie teisės aktai:</w:t>
      </w:r>
    </w:p>
    <w:p w14:paraId="20E8A9B1" w14:textId="77777777" w:rsidR="00E80DB1" w:rsidRPr="00A521C6" w:rsidRDefault="00E80DB1" w:rsidP="00E80DB1">
      <w:pPr>
        <w:suppressAutoHyphens/>
        <w:ind w:firstLine="851"/>
        <w:jc w:val="both"/>
        <w:rPr>
          <w:color w:val="000000"/>
          <w:szCs w:val="24"/>
          <w:lang w:val="lt-LT" w:eastAsia="lt-LT"/>
        </w:rPr>
      </w:pPr>
      <w:r w:rsidRPr="00A521C6">
        <w:rPr>
          <w:color w:val="000000"/>
          <w:szCs w:val="24"/>
          <w:lang w:val="lt-LT" w:eastAsia="lt-LT"/>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18C2A2D3" w14:textId="77777777" w:rsidR="00E80DB1" w:rsidRPr="00A521C6" w:rsidRDefault="00E80DB1" w:rsidP="00E80DB1">
      <w:pPr>
        <w:suppressAutoHyphens/>
        <w:ind w:firstLine="851"/>
        <w:jc w:val="both"/>
        <w:rPr>
          <w:color w:val="000000"/>
          <w:szCs w:val="24"/>
          <w:lang w:val="lt-LT" w:eastAsia="lt-LT"/>
        </w:rPr>
      </w:pPr>
      <w:r w:rsidRPr="00A521C6">
        <w:rPr>
          <w:color w:val="000000"/>
          <w:szCs w:val="24"/>
          <w:lang w:val="lt-LT" w:eastAsia="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p>
    <w:p w14:paraId="7DED42FA" w14:textId="77777777" w:rsidR="00E80DB1" w:rsidRPr="00A521C6" w:rsidRDefault="00E80DB1" w:rsidP="00E80DB1">
      <w:pPr>
        <w:suppressAutoHyphens/>
        <w:ind w:firstLine="851"/>
        <w:jc w:val="both"/>
        <w:rPr>
          <w:color w:val="000000"/>
          <w:szCs w:val="24"/>
          <w:lang w:val="lt-LT" w:eastAsia="lt-LT"/>
        </w:rPr>
      </w:pPr>
      <w:r w:rsidRPr="00A521C6">
        <w:rPr>
          <w:color w:val="000000"/>
          <w:szCs w:val="24"/>
          <w:lang w:val="lt-LT" w:eastAsia="lt-LT"/>
        </w:rPr>
        <w:t>Žemės įstatymo 9 straipsnio 1 dalies 1 punkte nustatyta,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90C2081"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Kitos paskirties valstybinės žemės sklypų pardavimo ir nuomos taisyklės (toliau – Taisyklės), patvirtintos  Lietuvos Respublikos Vyriausybės 1999 m. kovo 9 d. nutarimu Nr. 260 „Dėl kitos paskirties valstybinės žemės sklypų pardavimo ir nuomos taisyklių patvirtinimo“, reglamentuoja valstybinės žemės sklypų nuomos tvarką ir sąlygas.</w:t>
      </w:r>
    </w:p>
    <w:p w14:paraId="1147ED47"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Taisyklių 2 punkte nustatyta, kad kai 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p>
    <w:p w14:paraId="0F666C4D"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67557F97"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w:t>
      </w:r>
    </w:p>
    <w:p w14:paraId="560CB7D8"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lastRenderedPageBreak/>
        <w:t>Taisyklių 46 punkte nustatyta, kad valstybinės žemės nuomos sutartį sudaro Savivaldybės meras arba jo įgaliotas Savivaldybės administracijos direktorius.</w:t>
      </w:r>
    </w:p>
    <w:p w14:paraId="40F5BA34"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Taisyklių 39.4 papunktyje nurodyta, kad 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p>
    <w:p w14:paraId="2DF52379"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Taisyklių 43.5.5 papunktyje nurodyta, kad 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15E187C9"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Nuomos terminas apskaičiuojamas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3D405E6" w14:textId="33A6824D"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T = (S – (S x (N / 100)) + M) – M1;</w:t>
      </w:r>
    </w:p>
    <w:p w14:paraId="67F31ECC"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T – maksimalus galimas žemės nuomos terminas;</w:t>
      </w:r>
    </w:p>
    <w:p w14:paraId="74F15491"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S – statinio ar įrenginio gyvavimo trukmė, numatyta pagal Reglamentą;</w:t>
      </w:r>
    </w:p>
    <w:p w14:paraId="6946446C"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N – statinio ar įrenginio nusidėvėjimo procentas;</w:t>
      </w:r>
    </w:p>
    <w:p w14:paraId="47BBC5EA" w14:textId="77777777"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M – statinio ar įrenginio  nusidėvėjimo duomenų nustatymo metai;</w:t>
      </w:r>
    </w:p>
    <w:p w14:paraId="09A48451" w14:textId="23472A73"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M1 – einamieji metai.</w:t>
      </w:r>
    </w:p>
    <w:p w14:paraId="0774D6E5" w14:textId="1F3F7C92"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Pastatas – gyvenamasis namas (unikalus Nr. 5697-3004-7013), pastatytas iš plytų, gyvavimo trukmė (saugaus naudojimo terminas) – 100 metų (Reglamento 2.1 papunktis), fizinio nusidėvėjimo procentas – 18 %, kadastro duomenų nustatymo data – 1996-09-04, einamieji metai – 2025;</w:t>
      </w:r>
    </w:p>
    <w:p w14:paraId="1AD5AE81" w14:textId="05631EBE" w:rsidR="008D0340" w:rsidRPr="00A521C6" w:rsidRDefault="008D0340" w:rsidP="008D0340">
      <w:pPr>
        <w:suppressAutoHyphens/>
        <w:ind w:firstLine="851"/>
        <w:jc w:val="both"/>
        <w:rPr>
          <w:color w:val="000000"/>
          <w:szCs w:val="24"/>
          <w:lang w:val="lt-LT" w:eastAsia="lt-LT"/>
        </w:rPr>
      </w:pPr>
      <w:r w:rsidRPr="00A521C6">
        <w:rPr>
          <w:color w:val="000000"/>
          <w:szCs w:val="24"/>
          <w:lang w:val="lt-LT" w:eastAsia="lt-LT"/>
        </w:rPr>
        <w:t xml:space="preserve">T = (100 – (100 x (18 / 100)) + 1996) – 2025 = </w:t>
      </w:r>
      <w:r w:rsidR="00D202FC" w:rsidRPr="00A521C6">
        <w:rPr>
          <w:color w:val="000000"/>
          <w:szCs w:val="24"/>
          <w:lang w:val="lt-LT" w:eastAsia="lt-LT"/>
        </w:rPr>
        <w:t>53</w:t>
      </w:r>
      <w:r w:rsidRPr="00A521C6">
        <w:rPr>
          <w:color w:val="000000"/>
          <w:szCs w:val="24"/>
          <w:lang w:val="lt-LT" w:eastAsia="lt-LT"/>
        </w:rPr>
        <w:t>.</w:t>
      </w:r>
    </w:p>
    <w:p w14:paraId="4F624419" w14:textId="7BF148C4" w:rsidR="00D202FC" w:rsidRPr="00A521C6" w:rsidRDefault="00D202FC" w:rsidP="00E80DB1">
      <w:pPr>
        <w:suppressAutoHyphens/>
        <w:ind w:firstLine="851"/>
        <w:jc w:val="both"/>
        <w:rPr>
          <w:color w:val="000000"/>
          <w:szCs w:val="24"/>
          <w:lang w:val="lt-LT" w:eastAsia="lt-LT"/>
        </w:rPr>
      </w:pPr>
      <w:r w:rsidRPr="00A521C6">
        <w:rPr>
          <w:color w:val="000000"/>
          <w:szCs w:val="24"/>
          <w:lang w:val="lt-LT" w:eastAsia="lt-LT"/>
        </w:rPr>
        <w:t>P</w:t>
      </w:r>
      <w:r w:rsidR="00E80DB1" w:rsidRPr="00A521C6">
        <w:rPr>
          <w:color w:val="000000"/>
          <w:szCs w:val="24"/>
          <w:lang w:val="lt-LT" w:eastAsia="lt-LT"/>
        </w:rPr>
        <w:t>askaičiuotas</w:t>
      </w:r>
      <w:r w:rsidR="00D70350" w:rsidRPr="00A521C6">
        <w:rPr>
          <w:color w:val="000000"/>
          <w:szCs w:val="24"/>
          <w:lang w:val="lt-LT" w:eastAsia="lt-LT"/>
        </w:rPr>
        <w:t xml:space="preserve"> </w:t>
      </w:r>
      <w:r w:rsidR="00E80DB1" w:rsidRPr="00A521C6">
        <w:rPr>
          <w:color w:val="000000"/>
          <w:szCs w:val="24"/>
          <w:lang w:val="lt-LT" w:eastAsia="lt-LT"/>
        </w:rPr>
        <w:t>nuomos terminas – 53 metai.</w:t>
      </w:r>
    </w:p>
    <w:p w14:paraId="79178C59" w14:textId="77777777" w:rsidR="00D202FC" w:rsidRPr="00A521C6" w:rsidRDefault="00D202FC" w:rsidP="00D202FC">
      <w:pPr>
        <w:ind w:firstLine="851"/>
        <w:jc w:val="both"/>
        <w:rPr>
          <w:lang w:val="lt-LT"/>
        </w:rPr>
      </w:pPr>
      <w:r w:rsidRPr="00A521C6">
        <w:rPr>
          <w:lang w:val="lt-LT"/>
        </w:rPr>
        <w:t>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177033D0" w14:textId="128D637D" w:rsidR="00D202FC" w:rsidRPr="00A521C6" w:rsidRDefault="00D202FC" w:rsidP="00D202FC">
      <w:pPr>
        <w:suppressAutoHyphens/>
        <w:ind w:firstLine="851"/>
        <w:jc w:val="both"/>
        <w:rPr>
          <w:color w:val="000000"/>
          <w:szCs w:val="24"/>
          <w:lang w:val="lt-LT"/>
        </w:rPr>
      </w:pPr>
      <w:r w:rsidRPr="00A521C6">
        <w:rPr>
          <w:lang w:val="lt-LT"/>
        </w:rPr>
        <w:t xml:space="preserve">Žemės sklypo vertė – </w:t>
      </w:r>
      <w:r w:rsidR="00FC46AE" w:rsidRPr="00A521C6">
        <w:rPr>
          <w:lang w:val="lt-LT"/>
        </w:rPr>
        <w:t>15500</w:t>
      </w:r>
      <w:r w:rsidRPr="00A521C6">
        <w:rPr>
          <w:lang w:val="lt-LT"/>
        </w:rPr>
        <w:t>,00</w:t>
      </w:r>
      <w:r w:rsidR="00BD291B" w:rsidRPr="00A521C6">
        <w:rPr>
          <w:lang w:val="lt-LT"/>
        </w:rPr>
        <w:t xml:space="preserve"> </w:t>
      </w:r>
      <w:proofErr w:type="spellStart"/>
      <w:r w:rsidR="00BD291B" w:rsidRPr="00A521C6">
        <w:rPr>
          <w:lang w:val="lt-LT"/>
        </w:rPr>
        <w:t>Eur</w:t>
      </w:r>
      <w:proofErr w:type="spellEnd"/>
      <w:r w:rsidR="00BD291B" w:rsidRPr="00A521C6">
        <w:rPr>
          <w:lang w:val="lt-LT"/>
        </w:rPr>
        <w:t xml:space="preserve"> (penkiolika tūkstančių penki</w:t>
      </w:r>
      <w:r w:rsidRPr="00A521C6">
        <w:rPr>
          <w:lang w:val="lt-LT"/>
        </w:rPr>
        <w:t xml:space="preserve"> šimtai </w:t>
      </w:r>
      <w:r w:rsidR="00BD291B" w:rsidRPr="00A521C6">
        <w:rPr>
          <w:lang w:val="lt-LT"/>
        </w:rPr>
        <w:t>eurų</w:t>
      </w:r>
      <w:r w:rsidRPr="00A521C6">
        <w:rPr>
          <w:lang w:val="lt-LT"/>
        </w:rPr>
        <w:t>),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4680613E" w14:textId="77777777" w:rsidR="00D202FC" w:rsidRPr="00A521C6" w:rsidRDefault="00D202FC" w:rsidP="00D202FC">
      <w:pPr>
        <w:suppressAutoHyphens/>
        <w:ind w:firstLine="851"/>
        <w:jc w:val="both"/>
        <w:rPr>
          <w:b/>
          <w:szCs w:val="24"/>
          <w:lang w:val="lt-LT"/>
        </w:rPr>
      </w:pPr>
      <w:r w:rsidRPr="00A521C6">
        <w:rPr>
          <w:b/>
          <w:szCs w:val="24"/>
          <w:lang w:val="lt-LT"/>
        </w:rPr>
        <w:t>3. Kokių rezultatų laukiama.</w:t>
      </w:r>
    </w:p>
    <w:p w14:paraId="461F6795" w14:textId="77777777" w:rsidR="00D202FC" w:rsidRPr="00A521C6" w:rsidRDefault="00D202FC" w:rsidP="00D202FC">
      <w:pPr>
        <w:ind w:firstLine="851"/>
        <w:jc w:val="both"/>
        <w:rPr>
          <w:szCs w:val="24"/>
          <w:lang w:val="lt-LT"/>
        </w:rPr>
      </w:pPr>
      <w:r w:rsidRPr="00A521C6">
        <w:rPr>
          <w:szCs w:val="24"/>
          <w:lang w:val="lt-LT"/>
        </w:rPr>
        <w:t xml:space="preserve">Priėmus sprendimą, bus realizuotos valstybinės žemės sklypo naudotojo teisės ir teisėti lūkesčiai. </w:t>
      </w:r>
      <w:r w:rsidRPr="00A521C6">
        <w:rPr>
          <w:bCs/>
          <w:szCs w:val="24"/>
          <w:lang w:val="lt-LT" w:eastAsia="ar-SA"/>
        </w:rPr>
        <w:t>S</w:t>
      </w:r>
      <w:r w:rsidRPr="00A521C6">
        <w:rPr>
          <w:szCs w:val="24"/>
          <w:lang w:val="lt-LT"/>
        </w:rPr>
        <w:t>udarius valstybinės žemės nuomos sutartį, asmuo</w:t>
      </w:r>
      <w:r w:rsidRPr="00A521C6">
        <w:rPr>
          <w:bCs/>
          <w:szCs w:val="24"/>
          <w:lang w:val="lt-LT" w:eastAsia="ar-SA"/>
        </w:rPr>
        <w:t xml:space="preserve"> mokės žemės nuomos mokestį</w:t>
      </w:r>
      <w:r w:rsidRPr="00A521C6">
        <w:rPr>
          <w:szCs w:val="24"/>
          <w:lang w:val="lt-LT"/>
        </w:rPr>
        <w:t>.</w:t>
      </w:r>
    </w:p>
    <w:p w14:paraId="3DD593B9" w14:textId="77777777" w:rsidR="00D202FC" w:rsidRPr="00A521C6" w:rsidRDefault="00D202FC" w:rsidP="00D202FC">
      <w:pPr>
        <w:ind w:firstLine="851"/>
        <w:jc w:val="both"/>
        <w:rPr>
          <w:szCs w:val="24"/>
          <w:lang w:val="lt-LT"/>
        </w:rPr>
      </w:pPr>
      <w:r w:rsidRPr="00A521C6">
        <w:rPr>
          <w:szCs w:val="24"/>
          <w:lang w:val="lt-LT"/>
        </w:rPr>
        <w:t>Vadovaujantis Kretingos rajono savivaldybės tarybos 2025 m. gegužės 29 d. sprendimo Nr. T2-192 „Dėl valstybinės žemės nuomos mokesčio tarifų nustatymo“ 1.3 papunkčiu, nuomos mokesčio už valstybinę žemę (namų valdos), išnuomotą ne aukciono būdu, tarifas yra 0,45 % žemės vertės.</w:t>
      </w:r>
    </w:p>
    <w:p w14:paraId="4590FCD2" w14:textId="45CD35E9" w:rsidR="00D202FC" w:rsidRPr="00A521C6" w:rsidRDefault="00D202FC" w:rsidP="00D202FC">
      <w:pPr>
        <w:ind w:firstLine="851"/>
        <w:jc w:val="both"/>
        <w:rPr>
          <w:szCs w:val="24"/>
          <w:lang w:val="lt-LT"/>
        </w:rPr>
      </w:pPr>
      <w:r w:rsidRPr="00A521C6">
        <w:rPr>
          <w:szCs w:val="24"/>
          <w:lang w:val="lt-LT"/>
        </w:rPr>
        <w:t>Ats</w:t>
      </w:r>
      <w:r w:rsidR="00BD291B" w:rsidRPr="00A521C6">
        <w:rPr>
          <w:szCs w:val="24"/>
          <w:lang w:val="lt-LT"/>
        </w:rPr>
        <w:t>ižvelgiant į žemės sklypo</w:t>
      </w:r>
      <w:r w:rsidRPr="00A521C6">
        <w:rPr>
          <w:szCs w:val="24"/>
          <w:lang w:val="lt-LT"/>
        </w:rPr>
        <w:t xml:space="preserve"> vertę ir nustatytą namų valdos tarifą, metinis išnuomojamo </w:t>
      </w:r>
      <w:r w:rsidRPr="00A521C6">
        <w:rPr>
          <w:kern w:val="2"/>
          <w:szCs w:val="24"/>
          <w:lang w:val="lt-LT" w:eastAsia="ar-SA"/>
        </w:rPr>
        <w:t>0,</w:t>
      </w:r>
      <w:r w:rsidR="00BD291B" w:rsidRPr="00A521C6">
        <w:rPr>
          <w:kern w:val="2"/>
          <w:szCs w:val="24"/>
          <w:lang w:val="lt-LT" w:eastAsia="ar-SA"/>
        </w:rPr>
        <w:t>0744</w:t>
      </w:r>
      <w:r w:rsidRPr="00A521C6">
        <w:rPr>
          <w:kern w:val="2"/>
          <w:szCs w:val="24"/>
          <w:lang w:val="lt-LT" w:eastAsia="ar-SA"/>
        </w:rPr>
        <w:t xml:space="preserve"> ha kitos paskirties valstybinės žemės sklypo </w:t>
      </w:r>
      <w:r w:rsidR="00BD291B" w:rsidRPr="00A521C6">
        <w:rPr>
          <w:kern w:val="2"/>
          <w:szCs w:val="24"/>
          <w:lang w:val="lt-LT" w:eastAsia="ar-SA"/>
        </w:rPr>
        <w:t>(kadastro Nr. 5634/0007:1301, unikalus Nr. 4400-6573-3537), esančio Taikos g. 68</w:t>
      </w:r>
      <w:r w:rsidRPr="00A521C6">
        <w:rPr>
          <w:kern w:val="2"/>
          <w:szCs w:val="24"/>
          <w:lang w:val="lt-LT" w:eastAsia="ar-SA"/>
        </w:rPr>
        <w:t>, Kretingoje, nuomos mokestis bus apie</w:t>
      </w:r>
      <w:r w:rsidR="00BD291B" w:rsidRPr="00A521C6">
        <w:rPr>
          <w:szCs w:val="24"/>
          <w:lang w:val="lt-LT"/>
        </w:rPr>
        <w:t xml:space="preserve"> 69,75</w:t>
      </w:r>
      <w:r w:rsidRPr="00A521C6">
        <w:rPr>
          <w:szCs w:val="24"/>
          <w:lang w:val="lt-LT"/>
        </w:rPr>
        <w:t xml:space="preserve"> </w:t>
      </w:r>
      <w:proofErr w:type="spellStart"/>
      <w:r w:rsidRPr="00A521C6">
        <w:rPr>
          <w:szCs w:val="24"/>
          <w:lang w:val="lt-LT"/>
        </w:rPr>
        <w:t>Eur</w:t>
      </w:r>
      <w:proofErr w:type="spellEnd"/>
      <w:r w:rsidRPr="00A521C6">
        <w:rPr>
          <w:szCs w:val="24"/>
          <w:lang w:val="lt-LT"/>
        </w:rPr>
        <w:t>.</w:t>
      </w:r>
    </w:p>
    <w:p w14:paraId="20B2F9CA" w14:textId="77777777" w:rsidR="00E80DB1" w:rsidRPr="00A521C6" w:rsidRDefault="00E80DB1" w:rsidP="00E80DB1">
      <w:pPr>
        <w:suppressAutoHyphens/>
        <w:ind w:firstLine="851"/>
        <w:jc w:val="both"/>
        <w:rPr>
          <w:b/>
          <w:szCs w:val="24"/>
          <w:lang w:val="lt-LT" w:eastAsia="lt-LT"/>
        </w:rPr>
      </w:pPr>
      <w:r w:rsidRPr="00A521C6">
        <w:rPr>
          <w:b/>
          <w:szCs w:val="24"/>
          <w:lang w:val="lt-LT" w:eastAsia="lt-LT"/>
        </w:rPr>
        <w:lastRenderedPageBreak/>
        <w:t>4. Lėšų poreikis ir šaltiniai.</w:t>
      </w:r>
    </w:p>
    <w:p w14:paraId="0D257A4D" w14:textId="77777777" w:rsidR="00E80DB1" w:rsidRPr="00A521C6" w:rsidRDefault="00E80DB1" w:rsidP="00E80DB1">
      <w:pPr>
        <w:suppressAutoHyphens/>
        <w:ind w:firstLine="851"/>
        <w:jc w:val="both"/>
        <w:rPr>
          <w:szCs w:val="24"/>
          <w:lang w:val="lt-LT" w:eastAsia="lt-LT"/>
        </w:rPr>
      </w:pPr>
      <w:r w:rsidRPr="00A521C6">
        <w:rPr>
          <w:szCs w:val="24"/>
          <w:lang w:val="lt-LT" w:eastAsia="lt-LT"/>
        </w:rPr>
        <w:t>Lėšų nereikės.</w:t>
      </w:r>
    </w:p>
    <w:p w14:paraId="71D18D1F" w14:textId="77777777" w:rsidR="00E80DB1" w:rsidRPr="00A521C6" w:rsidRDefault="00E80DB1" w:rsidP="00E80DB1">
      <w:pPr>
        <w:suppressAutoHyphens/>
        <w:ind w:firstLine="851"/>
        <w:jc w:val="both"/>
        <w:rPr>
          <w:b/>
          <w:szCs w:val="24"/>
          <w:lang w:val="lt-LT" w:eastAsia="lt-LT"/>
        </w:rPr>
      </w:pPr>
      <w:r w:rsidRPr="00A521C6">
        <w:rPr>
          <w:b/>
          <w:szCs w:val="24"/>
          <w:lang w:val="lt-LT" w:eastAsia="lt-LT"/>
        </w:rPr>
        <w:t>5. Kiti sprendimui priimti reikalingi pagrindimai, skaičiavimai ar paaiškinimai.</w:t>
      </w:r>
    </w:p>
    <w:p w14:paraId="0F1FE476" w14:textId="270082DE" w:rsidR="00E80DB1" w:rsidRPr="00A521C6" w:rsidRDefault="00E80DB1" w:rsidP="00E80DB1">
      <w:pPr>
        <w:suppressAutoHyphens/>
        <w:ind w:firstLine="851"/>
        <w:jc w:val="both"/>
        <w:rPr>
          <w:szCs w:val="24"/>
          <w:lang w:val="lt-LT" w:eastAsia="lt-LT"/>
        </w:rPr>
      </w:pPr>
      <w:r w:rsidRPr="00A521C6">
        <w:rPr>
          <w:szCs w:val="24"/>
          <w:lang w:val="lt-LT" w:eastAsia="lt-LT"/>
        </w:rPr>
        <w:t>Kretingos rajono savivaldy</w:t>
      </w:r>
      <w:r w:rsidR="006747F7" w:rsidRPr="00A521C6">
        <w:rPr>
          <w:szCs w:val="24"/>
          <w:lang w:val="lt-LT" w:eastAsia="lt-LT"/>
        </w:rPr>
        <w:t>bė patikėjimo teise valdo 0,0744</w:t>
      </w:r>
      <w:r w:rsidRPr="00A521C6">
        <w:rPr>
          <w:szCs w:val="24"/>
          <w:lang w:val="lt-LT" w:eastAsia="lt-LT"/>
        </w:rPr>
        <w:t xml:space="preserve"> ha valstybinės žemės sklypą, kadastro Nr. 5634/000</w:t>
      </w:r>
      <w:r w:rsidR="006747F7" w:rsidRPr="00A521C6">
        <w:rPr>
          <w:szCs w:val="24"/>
          <w:lang w:val="lt-LT" w:eastAsia="lt-LT"/>
        </w:rPr>
        <w:t>7:1301 ir unikalus Nr. 4400-6573-3537, esantį Taikos g. 68</w:t>
      </w:r>
      <w:r w:rsidR="004F3A1E" w:rsidRPr="00A521C6">
        <w:rPr>
          <w:szCs w:val="24"/>
          <w:lang w:val="lt-LT" w:eastAsia="lt-LT"/>
        </w:rPr>
        <w:t>, Kretingoje</w:t>
      </w:r>
      <w:r w:rsidRPr="00A521C6">
        <w:rPr>
          <w:szCs w:val="24"/>
          <w:lang w:val="lt-LT" w:eastAsia="lt-LT"/>
        </w:rPr>
        <w:t>.</w:t>
      </w:r>
    </w:p>
    <w:p w14:paraId="558C42A1" w14:textId="07AFB4B6" w:rsidR="00E80DB1" w:rsidRPr="00A521C6" w:rsidRDefault="00E80DB1" w:rsidP="00E80DB1">
      <w:pPr>
        <w:suppressAutoHyphens/>
        <w:ind w:firstLine="851"/>
        <w:jc w:val="both"/>
        <w:rPr>
          <w:szCs w:val="24"/>
          <w:lang w:val="lt-LT" w:eastAsia="lt-LT"/>
        </w:rPr>
      </w:pPr>
      <w:r w:rsidRPr="00A521C6">
        <w:rPr>
          <w:szCs w:val="24"/>
          <w:lang w:val="lt-LT" w:eastAsia="lt-LT"/>
        </w:rPr>
        <w:t xml:space="preserve">Kretingos rajono savivaldybė gavo </w:t>
      </w:r>
      <w:r w:rsidR="00F84CA1" w:rsidRPr="00F84CA1">
        <w:rPr>
          <w:i/>
          <w:szCs w:val="24"/>
          <w:lang w:val="lt-LT" w:eastAsia="lt-LT"/>
        </w:rPr>
        <w:t>(duomenys neskelbtini)</w:t>
      </w:r>
      <w:r w:rsidR="00A01C89" w:rsidRPr="00A521C6">
        <w:rPr>
          <w:szCs w:val="24"/>
          <w:lang w:val="lt-LT" w:eastAsia="lt-LT"/>
        </w:rPr>
        <w:t xml:space="preserve"> </w:t>
      </w:r>
      <w:r w:rsidRPr="00A521C6">
        <w:rPr>
          <w:szCs w:val="24"/>
          <w:lang w:val="lt-LT" w:eastAsia="lt-LT"/>
        </w:rPr>
        <w:t>prašymą išnuomoti valstybinės žemė</w:t>
      </w:r>
      <w:r w:rsidR="009F1027" w:rsidRPr="00A521C6">
        <w:rPr>
          <w:szCs w:val="24"/>
          <w:lang w:val="lt-LT" w:eastAsia="lt-LT"/>
        </w:rPr>
        <w:t>s sklypą</w:t>
      </w:r>
      <w:r w:rsidR="004F3A1E" w:rsidRPr="00A521C6">
        <w:rPr>
          <w:szCs w:val="24"/>
          <w:lang w:val="lt-LT" w:eastAsia="lt-LT"/>
        </w:rPr>
        <w:t xml:space="preserve"> (</w:t>
      </w:r>
      <w:r w:rsidRPr="00A521C6">
        <w:rPr>
          <w:szCs w:val="24"/>
          <w:lang w:val="lt-LT" w:eastAsia="lt-LT"/>
        </w:rPr>
        <w:t xml:space="preserve">kadastro Nr. </w:t>
      </w:r>
      <w:r w:rsidR="006747F7" w:rsidRPr="00A521C6">
        <w:rPr>
          <w:szCs w:val="24"/>
          <w:lang w:val="lt-LT" w:eastAsia="lt-LT"/>
        </w:rPr>
        <w:t>5634/0007:1301</w:t>
      </w:r>
      <w:r w:rsidRPr="00A521C6">
        <w:rPr>
          <w:szCs w:val="24"/>
          <w:lang w:val="lt-LT" w:eastAsia="lt-LT"/>
        </w:rPr>
        <w:t xml:space="preserve"> ir unikalus Nr. </w:t>
      </w:r>
      <w:r w:rsidR="006747F7" w:rsidRPr="00A521C6">
        <w:rPr>
          <w:szCs w:val="24"/>
          <w:lang w:val="lt-LT" w:eastAsia="lt-LT"/>
        </w:rPr>
        <w:t>4400-6573-3537</w:t>
      </w:r>
      <w:r w:rsidR="004F3A1E" w:rsidRPr="00A521C6">
        <w:rPr>
          <w:szCs w:val="24"/>
          <w:lang w:val="lt-LT" w:eastAsia="lt-LT"/>
        </w:rPr>
        <w:t>)</w:t>
      </w:r>
      <w:r w:rsidR="009F1027" w:rsidRPr="00A521C6">
        <w:rPr>
          <w:szCs w:val="24"/>
          <w:lang w:val="lt-LT" w:eastAsia="lt-LT"/>
        </w:rPr>
        <w:t>, esantį</w:t>
      </w:r>
      <w:r w:rsidR="00287DB3" w:rsidRPr="00A521C6">
        <w:rPr>
          <w:szCs w:val="24"/>
          <w:lang w:val="lt-LT" w:eastAsia="lt-LT"/>
        </w:rPr>
        <w:t xml:space="preserve"> Taikos g. 68</w:t>
      </w:r>
      <w:r w:rsidRPr="00A521C6">
        <w:rPr>
          <w:szCs w:val="24"/>
          <w:lang w:val="lt-LT" w:eastAsia="lt-LT"/>
        </w:rPr>
        <w:t>, Kret</w:t>
      </w:r>
      <w:r w:rsidR="009F1027" w:rsidRPr="00A521C6">
        <w:rPr>
          <w:szCs w:val="24"/>
          <w:lang w:val="lt-LT" w:eastAsia="lt-LT"/>
        </w:rPr>
        <w:t>ingoje</w:t>
      </w:r>
      <w:r w:rsidRPr="00A521C6">
        <w:rPr>
          <w:szCs w:val="24"/>
          <w:lang w:val="lt-LT" w:eastAsia="lt-LT"/>
        </w:rPr>
        <w:t>.</w:t>
      </w:r>
    </w:p>
    <w:p w14:paraId="00E50A6F" w14:textId="7EA05939" w:rsidR="00E80DB1" w:rsidRPr="00A521C6" w:rsidRDefault="00E80DB1" w:rsidP="00E80DB1">
      <w:pPr>
        <w:suppressAutoHyphens/>
        <w:ind w:firstLine="851"/>
        <w:jc w:val="both"/>
        <w:rPr>
          <w:szCs w:val="24"/>
          <w:lang w:val="lt-LT" w:eastAsia="lt-LT"/>
        </w:rPr>
      </w:pPr>
      <w:r w:rsidRPr="00A521C6">
        <w:rPr>
          <w:szCs w:val="24"/>
          <w:lang w:val="lt-LT" w:eastAsia="lt-LT"/>
        </w:rPr>
        <w:t xml:space="preserve">Nekilnojamojo turto registro duomenų bazės išrašo duomenimis </w:t>
      </w:r>
      <w:r w:rsidR="00F84CA1" w:rsidRPr="00F84CA1">
        <w:rPr>
          <w:i/>
          <w:szCs w:val="24"/>
          <w:lang w:val="lt-LT" w:eastAsia="lt-LT"/>
        </w:rPr>
        <w:t>(duomenys neskelbtini)</w:t>
      </w:r>
      <w:r w:rsidR="009F1027" w:rsidRPr="00A521C6">
        <w:rPr>
          <w:szCs w:val="24"/>
          <w:lang w:val="lt-LT" w:eastAsia="lt-LT"/>
        </w:rPr>
        <w:t xml:space="preserve"> </w:t>
      </w:r>
      <w:r w:rsidR="00A01C89" w:rsidRPr="00A521C6">
        <w:rPr>
          <w:szCs w:val="24"/>
          <w:lang w:val="lt-LT" w:eastAsia="lt-LT"/>
        </w:rPr>
        <w:t xml:space="preserve">nuosavybės teise priklauso </w:t>
      </w:r>
      <w:r w:rsidR="009F1027" w:rsidRPr="00A521C6">
        <w:rPr>
          <w:szCs w:val="24"/>
          <w:lang w:val="lt-LT" w:eastAsia="lt-LT"/>
        </w:rPr>
        <w:t xml:space="preserve">pastatas – gyvenamasis namas (unikalus Nr. 5697-3004-7013), pastatas – tvartas (unikalus Nr. 5697-3004-7024), pastatas – šiltnamis (unikalus Nr. 5697-3004-7035), pastatas – sandėlis (unikalus Nr. 5697-3004-7046), kiti inžineriniai statiniai – kiemo statiniai (unikalus Nr. 5697-3004-7057), esantys Taikos g. 68, Kretingoje </w:t>
      </w:r>
      <w:r w:rsidR="00287DB3" w:rsidRPr="00A521C6">
        <w:rPr>
          <w:szCs w:val="24"/>
          <w:lang w:val="lt-LT" w:eastAsia="lt-LT"/>
        </w:rPr>
        <w:t xml:space="preserve">(toliau – </w:t>
      </w:r>
      <w:r w:rsidR="009F1027" w:rsidRPr="00A521C6">
        <w:rPr>
          <w:szCs w:val="24"/>
          <w:lang w:val="lt-LT" w:eastAsia="lt-LT"/>
        </w:rPr>
        <w:t>Pastatai</w:t>
      </w:r>
      <w:r w:rsidRPr="00A521C6">
        <w:rPr>
          <w:szCs w:val="24"/>
          <w:lang w:val="lt-LT" w:eastAsia="lt-LT"/>
        </w:rPr>
        <w:t>).</w:t>
      </w:r>
    </w:p>
    <w:p w14:paraId="6DCE0609" w14:textId="5A83B6C4" w:rsidR="00E80DB1" w:rsidRPr="00A521C6" w:rsidRDefault="00E80DB1" w:rsidP="00E80DB1">
      <w:pPr>
        <w:suppressAutoHyphens/>
        <w:ind w:firstLine="851"/>
        <w:jc w:val="both"/>
        <w:rPr>
          <w:szCs w:val="24"/>
          <w:lang w:val="lt-LT" w:eastAsia="lt-LT"/>
        </w:rPr>
      </w:pPr>
      <w:r w:rsidRPr="00A521C6">
        <w:rPr>
          <w:szCs w:val="24"/>
          <w:lang w:val="lt-LT" w:eastAsia="lt-LT"/>
        </w:rPr>
        <w:t>Išnuomojama</w:t>
      </w:r>
      <w:r w:rsidR="009F1027" w:rsidRPr="00A521C6">
        <w:rPr>
          <w:szCs w:val="24"/>
          <w:lang w:val="lt-LT" w:eastAsia="lt-LT"/>
        </w:rPr>
        <w:t>s</w:t>
      </w:r>
      <w:r w:rsidR="00A01C89" w:rsidRPr="00A521C6">
        <w:rPr>
          <w:szCs w:val="24"/>
          <w:lang w:val="lt-LT" w:eastAsia="lt-LT"/>
        </w:rPr>
        <w:t xml:space="preserve"> valstyb</w:t>
      </w:r>
      <w:r w:rsidR="009F1027" w:rsidRPr="00A521C6">
        <w:rPr>
          <w:szCs w:val="24"/>
          <w:lang w:val="lt-LT" w:eastAsia="lt-LT"/>
        </w:rPr>
        <w:t>inės žemės sklypas</w:t>
      </w:r>
      <w:r w:rsidR="00287DB3" w:rsidRPr="00A521C6">
        <w:rPr>
          <w:szCs w:val="24"/>
          <w:lang w:val="lt-LT" w:eastAsia="lt-LT"/>
        </w:rPr>
        <w:t>, kuri</w:t>
      </w:r>
      <w:r w:rsidR="009F1027" w:rsidRPr="00A521C6">
        <w:rPr>
          <w:szCs w:val="24"/>
          <w:lang w:val="lt-LT" w:eastAsia="lt-LT"/>
        </w:rPr>
        <w:t>s</w:t>
      </w:r>
      <w:r w:rsidR="00287DB3" w:rsidRPr="00A521C6">
        <w:rPr>
          <w:szCs w:val="24"/>
          <w:lang w:val="lt-LT" w:eastAsia="lt-LT"/>
        </w:rPr>
        <w:t xml:space="preserve"> reikalinga</w:t>
      </w:r>
      <w:r w:rsidR="009F1027" w:rsidRPr="00A521C6">
        <w:rPr>
          <w:szCs w:val="24"/>
          <w:lang w:val="lt-LT" w:eastAsia="lt-LT"/>
        </w:rPr>
        <w:t>s</w:t>
      </w:r>
      <w:r w:rsidR="00287DB3" w:rsidRPr="00A521C6">
        <w:rPr>
          <w:szCs w:val="24"/>
          <w:lang w:val="lt-LT" w:eastAsia="lt-LT"/>
        </w:rPr>
        <w:t xml:space="preserve"> </w:t>
      </w:r>
      <w:r w:rsidR="009F1027" w:rsidRPr="00A521C6">
        <w:rPr>
          <w:szCs w:val="24"/>
          <w:lang w:val="lt-LT" w:eastAsia="lt-LT"/>
        </w:rPr>
        <w:t>Pastatams eksploatuoti.</w:t>
      </w:r>
    </w:p>
    <w:p w14:paraId="13CA6C94" w14:textId="646D36C7" w:rsidR="00E80DB1" w:rsidRPr="00A521C6" w:rsidRDefault="00E80DB1" w:rsidP="00E80DB1">
      <w:pPr>
        <w:suppressAutoHyphens/>
        <w:ind w:firstLine="851"/>
        <w:jc w:val="both"/>
        <w:rPr>
          <w:bCs/>
          <w:szCs w:val="24"/>
          <w:lang w:val="lt-LT" w:eastAsia="lt-LT"/>
        </w:rPr>
      </w:pPr>
      <w:r w:rsidRPr="00A521C6">
        <w:rPr>
          <w:szCs w:val="24"/>
          <w:lang w:val="lt-LT" w:eastAsia="lt-LT"/>
        </w:rPr>
        <w:t>Atlikus faktinių duomenų patikrinimą vietoje, nustatyta, kad valst</w:t>
      </w:r>
      <w:r w:rsidR="00287DB3" w:rsidRPr="00A521C6">
        <w:rPr>
          <w:szCs w:val="24"/>
          <w:lang w:val="lt-LT" w:eastAsia="lt-LT"/>
        </w:rPr>
        <w:t>ybinės žemės sklype Taikos g. 68</w:t>
      </w:r>
      <w:r w:rsidRPr="00A521C6">
        <w:rPr>
          <w:szCs w:val="24"/>
          <w:lang w:val="lt-LT" w:eastAsia="lt-LT"/>
        </w:rPr>
        <w:t xml:space="preserve">, Kretinga, esantis pastatas – </w:t>
      </w:r>
      <w:r w:rsidRPr="00A521C6">
        <w:rPr>
          <w:bCs/>
          <w:szCs w:val="24"/>
          <w:lang w:val="lt-LT" w:eastAsia="lt-LT"/>
        </w:rPr>
        <w:t xml:space="preserve">gyvenamasis namas, unikalus Nr. </w:t>
      </w:r>
      <w:r w:rsidR="00287DB3" w:rsidRPr="00A521C6">
        <w:rPr>
          <w:bCs/>
          <w:szCs w:val="24"/>
          <w:lang w:val="lt-LT" w:eastAsia="lt-LT"/>
        </w:rPr>
        <w:t>5697-3004-7013</w:t>
      </w:r>
      <w:r w:rsidRPr="00A521C6">
        <w:rPr>
          <w:bCs/>
          <w:szCs w:val="24"/>
          <w:lang w:val="lt-LT" w:eastAsia="lt-LT"/>
        </w:rPr>
        <w:t>,  naudojamas pagal Nekilnojamojo turto registre įregistruotą jo tiesioginę paskirtį.</w:t>
      </w:r>
    </w:p>
    <w:p w14:paraId="6F1F43B7" w14:textId="5D45B753" w:rsidR="005D0219" w:rsidRPr="00A521C6" w:rsidRDefault="005D0219" w:rsidP="00E80DB1">
      <w:pPr>
        <w:suppressAutoHyphens/>
        <w:ind w:firstLine="851"/>
        <w:jc w:val="both"/>
        <w:rPr>
          <w:bCs/>
          <w:szCs w:val="24"/>
          <w:lang w:val="lt-LT" w:eastAsia="lt-LT"/>
        </w:rPr>
      </w:pPr>
      <w:r w:rsidRPr="00A521C6">
        <w:rPr>
          <w:bCs/>
          <w:szCs w:val="24"/>
          <w:lang w:val="lt-LT" w:eastAsia="lt-LT"/>
        </w:rPr>
        <w:t>Parengtas valstybinės žemės nuomos sutarties pr</w:t>
      </w:r>
      <w:r w:rsidR="009F1027" w:rsidRPr="00A521C6">
        <w:rPr>
          <w:bCs/>
          <w:szCs w:val="24"/>
          <w:lang w:val="lt-LT" w:eastAsia="lt-LT"/>
        </w:rPr>
        <w:t>ojektas suderintas su nuomininkais. Pasirašydami</w:t>
      </w:r>
      <w:r w:rsidRPr="00A521C6">
        <w:rPr>
          <w:bCs/>
          <w:szCs w:val="24"/>
          <w:lang w:val="lt-LT" w:eastAsia="lt-LT"/>
        </w:rPr>
        <w:t xml:space="preserve"> nuomos sutarties pro</w:t>
      </w:r>
      <w:r w:rsidR="009F1027" w:rsidRPr="00A521C6">
        <w:rPr>
          <w:bCs/>
          <w:szCs w:val="24"/>
          <w:lang w:val="lt-LT" w:eastAsia="lt-LT"/>
        </w:rPr>
        <w:t>jekte, nuomininkai</w:t>
      </w:r>
      <w:r w:rsidRPr="00A521C6">
        <w:rPr>
          <w:bCs/>
          <w:szCs w:val="24"/>
          <w:lang w:val="lt-LT" w:eastAsia="lt-LT"/>
        </w:rPr>
        <w:t xml:space="preserve"> patvirtino, kad sutinka su sutarties projekte išdėstytomis žemės sklypo nuomos sąlygomis.</w:t>
      </w:r>
    </w:p>
    <w:p w14:paraId="7E0AA354" w14:textId="380B036A" w:rsidR="00E80DB1" w:rsidRPr="00A521C6" w:rsidRDefault="00E80DB1" w:rsidP="00E80DB1">
      <w:pPr>
        <w:suppressAutoHyphens/>
        <w:ind w:firstLine="851"/>
        <w:jc w:val="both"/>
        <w:rPr>
          <w:bCs/>
          <w:szCs w:val="24"/>
          <w:lang w:val="lt-LT" w:eastAsia="lt-LT"/>
        </w:rPr>
      </w:pPr>
      <w:r w:rsidRPr="00A521C6">
        <w:rPr>
          <w:bCs/>
          <w:szCs w:val="24"/>
          <w:lang w:val="lt-LT" w:eastAsia="lt-LT"/>
        </w:rPr>
        <w:t xml:space="preserve">Priėmus sprendimo projektą </w:t>
      </w:r>
      <w:bookmarkStart w:id="0" w:name="_GoBack"/>
      <w:r w:rsidR="00F84CA1" w:rsidRPr="00F84CA1">
        <w:rPr>
          <w:bCs/>
          <w:i/>
          <w:szCs w:val="24"/>
          <w:lang w:val="lt-LT" w:eastAsia="lt-LT"/>
        </w:rPr>
        <w:t>(duomenys neskelbtini)</w:t>
      </w:r>
      <w:bookmarkEnd w:id="0"/>
      <w:r w:rsidRPr="00A521C6">
        <w:rPr>
          <w:bCs/>
          <w:szCs w:val="24"/>
          <w:lang w:val="lt-LT" w:eastAsia="lt-LT"/>
        </w:rPr>
        <w:t xml:space="preserve"> galės sudaryti Valstybinės žemės nuomos sutartį ir ją įregistruoti Nekilnojamojo turto registre.</w:t>
      </w:r>
    </w:p>
    <w:p w14:paraId="7928D13D" w14:textId="77777777" w:rsidR="00E80DB1" w:rsidRPr="00A521C6" w:rsidRDefault="00E80DB1" w:rsidP="00E80DB1">
      <w:pPr>
        <w:ind w:firstLine="851"/>
        <w:jc w:val="both"/>
        <w:rPr>
          <w:kern w:val="2"/>
          <w:szCs w:val="24"/>
          <w:lang w:val="lt-LT" w:eastAsia="ar-SA"/>
        </w:rPr>
      </w:pPr>
      <w:r w:rsidRPr="00A521C6">
        <w:rPr>
          <w:b/>
          <w:kern w:val="2"/>
          <w:szCs w:val="24"/>
          <w:lang w:val="lt-LT" w:eastAsia="ar-SA"/>
        </w:rPr>
        <w:t>6.Teisės akto projekto antikorupcinio vertinimo išvada dėl sprendimo projekto teikimo antikorupciniam vertinimui.</w:t>
      </w:r>
    </w:p>
    <w:p w14:paraId="2DEFF797" w14:textId="77777777" w:rsidR="00E80DB1" w:rsidRPr="00A521C6" w:rsidRDefault="00E80DB1" w:rsidP="00E80DB1">
      <w:pPr>
        <w:ind w:firstLine="851"/>
        <w:jc w:val="both"/>
        <w:rPr>
          <w:szCs w:val="24"/>
          <w:lang w:val="lt-LT" w:eastAsia="lt-LT"/>
        </w:rPr>
      </w:pPr>
      <w:r w:rsidRPr="00A521C6">
        <w:rPr>
          <w:szCs w:val="24"/>
          <w:lang w:val="lt-LT" w:eastAsia="lt-LT"/>
        </w:rPr>
        <w:t>Teisės akto projektas antikorupciniam vertinimui neteikiamas.</w:t>
      </w:r>
    </w:p>
    <w:p w14:paraId="69FA1B05" w14:textId="6BFA2C0F" w:rsidR="00E80DB1" w:rsidRPr="00A521C6" w:rsidRDefault="00E80DB1" w:rsidP="00E80DB1">
      <w:pPr>
        <w:ind w:firstLine="851"/>
        <w:jc w:val="both"/>
        <w:rPr>
          <w:b/>
          <w:szCs w:val="24"/>
          <w:lang w:val="lt-LT" w:eastAsia="lt-LT"/>
        </w:rPr>
      </w:pPr>
      <w:r w:rsidRPr="00A521C6">
        <w:rPr>
          <w:b/>
          <w:szCs w:val="24"/>
          <w:lang w:val="lt-LT" w:eastAsia="lt-LT"/>
        </w:rPr>
        <w:t>7. Autorius ar autorių grupė.</w:t>
      </w:r>
    </w:p>
    <w:p w14:paraId="5AD55432" w14:textId="77777777" w:rsidR="00E80DB1" w:rsidRPr="00A521C6" w:rsidRDefault="00E80DB1" w:rsidP="00E80DB1">
      <w:pPr>
        <w:ind w:left="851"/>
        <w:contextualSpacing/>
        <w:jc w:val="both"/>
        <w:rPr>
          <w:szCs w:val="24"/>
          <w:lang w:val="lt-LT" w:eastAsia="lt-LT"/>
        </w:rPr>
      </w:pPr>
      <w:r w:rsidRPr="00A521C6">
        <w:rPr>
          <w:szCs w:val="24"/>
          <w:lang w:val="lt-LT" w:eastAsia="lt-LT"/>
        </w:rPr>
        <w:t>Architektūros ir teritorijų planavimo skyriaus vyriausioji specialistė Daiva Paškevičienė.</w:t>
      </w:r>
    </w:p>
    <w:p w14:paraId="77792552" w14:textId="77777777" w:rsidR="00E80DB1" w:rsidRPr="00A521C6" w:rsidRDefault="00E80DB1" w:rsidP="00E80DB1">
      <w:pPr>
        <w:ind w:firstLine="851"/>
        <w:jc w:val="both"/>
        <w:rPr>
          <w:b/>
          <w:szCs w:val="24"/>
          <w:lang w:val="lt-LT" w:eastAsia="lt-LT"/>
        </w:rPr>
      </w:pPr>
    </w:p>
    <w:p w14:paraId="0D46EA1F" w14:textId="4CBF67C4" w:rsidR="00E025ED" w:rsidRPr="00A521C6" w:rsidRDefault="00E025ED" w:rsidP="00E80DB1">
      <w:pPr>
        <w:spacing w:before="20" w:after="20"/>
        <w:jc w:val="center"/>
        <w:rPr>
          <w:szCs w:val="24"/>
          <w:lang w:val="lt-LT" w:eastAsia="lt-LT"/>
        </w:rPr>
      </w:pPr>
    </w:p>
    <w:sectPr w:rsidR="00E025ED" w:rsidRPr="00A521C6" w:rsidSect="00654A5B">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FCC27" w14:textId="77777777" w:rsidR="00796A72" w:rsidRDefault="00796A72">
      <w:r>
        <w:separator/>
      </w:r>
    </w:p>
  </w:endnote>
  <w:endnote w:type="continuationSeparator" w:id="0">
    <w:p w14:paraId="108A9D45" w14:textId="77777777" w:rsidR="00796A72" w:rsidRDefault="0079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0DF88" w14:textId="77777777" w:rsidR="00796A72" w:rsidRDefault="00796A72">
      <w:r>
        <w:separator/>
      </w:r>
    </w:p>
  </w:footnote>
  <w:footnote w:type="continuationSeparator" w:id="0">
    <w:p w14:paraId="25C06533" w14:textId="77777777" w:rsidR="00796A72" w:rsidRDefault="00796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090258"/>
      <w:docPartObj>
        <w:docPartGallery w:val="Page Numbers (Top of Page)"/>
        <w:docPartUnique/>
      </w:docPartObj>
    </w:sdtPr>
    <w:sdtEndPr/>
    <w:sdtContent>
      <w:p w14:paraId="28BB43A5" w14:textId="12755370" w:rsidR="00BD291B" w:rsidRDefault="00BD291B">
        <w:pPr>
          <w:pStyle w:val="Antrats"/>
          <w:jc w:val="center"/>
        </w:pPr>
        <w:r>
          <w:fldChar w:fldCharType="begin"/>
        </w:r>
        <w:r>
          <w:instrText>PAGE   \* MERGEFORMAT</w:instrText>
        </w:r>
        <w:r>
          <w:fldChar w:fldCharType="separate"/>
        </w:r>
        <w:r w:rsidR="00F84CA1" w:rsidRPr="00F84CA1">
          <w:rPr>
            <w:noProof/>
            <w:lang w:val="lt-LT"/>
          </w:rPr>
          <w:t>2</w:t>
        </w:r>
        <w:r>
          <w:fldChar w:fldCharType="end"/>
        </w:r>
      </w:p>
    </w:sdtContent>
  </w:sdt>
  <w:p w14:paraId="6374AB01" w14:textId="77777777" w:rsidR="00BD291B" w:rsidRDefault="00BD291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A5F2" w14:textId="380138E5" w:rsidR="00BD291B" w:rsidRDefault="00BD291B">
    <w:pPr>
      <w:pStyle w:val="Antrats"/>
      <w:jc w:val="center"/>
    </w:pPr>
  </w:p>
  <w:p w14:paraId="52422931" w14:textId="4F330B8D" w:rsidR="00BD291B" w:rsidRPr="001669A5" w:rsidRDefault="00BD291B" w:rsidP="001669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34A17"/>
    <w:rsid w:val="000402AD"/>
    <w:rsid w:val="00041716"/>
    <w:rsid w:val="00041C57"/>
    <w:rsid w:val="0004375C"/>
    <w:rsid w:val="00046478"/>
    <w:rsid w:val="00047EA5"/>
    <w:rsid w:val="00054910"/>
    <w:rsid w:val="00061E58"/>
    <w:rsid w:val="00063694"/>
    <w:rsid w:val="00063701"/>
    <w:rsid w:val="000644BF"/>
    <w:rsid w:val="000652CA"/>
    <w:rsid w:val="0006619E"/>
    <w:rsid w:val="000714F4"/>
    <w:rsid w:val="000747A4"/>
    <w:rsid w:val="000773DE"/>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17460"/>
    <w:rsid w:val="001203A0"/>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80D"/>
    <w:rsid w:val="00197ACE"/>
    <w:rsid w:val="001A1A92"/>
    <w:rsid w:val="001B2A1A"/>
    <w:rsid w:val="001B312F"/>
    <w:rsid w:val="001C1AF6"/>
    <w:rsid w:val="001C25F6"/>
    <w:rsid w:val="001C2EF5"/>
    <w:rsid w:val="001C5E9D"/>
    <w:rsid w:val="001D072A"/>
    <w:rsid w:val="001D0982"/>
    <w:rsid w:val="001E125E"/>
    <w:rsid w:val="001E1F2D"/>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54D18"/>
    <w:rsid w:val="00262B62"/>
    <w:rsid w:val="00263824"/>
    <w:rsid w:val="0026432E"/>
    <w:rsid w:val="00270AB1"/>
    <w:rsid w:val="00280AC4"/>
    <w:rsid w:val="002855EE"/>
    <w:rsid w:val="00287DB3"/>
    <w:rsid w:val="002901D3"/>
    <w:rsid w:val="00291A64"/>
    <w:rsid w:val="00291DB9"/>
    <w:rsid w:val="002A63D6"/>
    <w:rsid w:val="002B2BF0"/>
    <w:rsid w:val="002C1974"/>
    <w:rsid w:val="002C6FAF"/>
    <w:rsid w:val="002C7AD2"/>
    <w:rsid w:val="002E21EC"/>
    <w:rsid w:val="002E68EE"/>
    <w:rsid w:val="002F5021"/>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C009A"/>
    <w:rsid w:val="003C5D9D"/>
    <w:rsid w:val="003D07A4"/>
    <w:rsid w:val="003E4561"/>
    <w:rsid w:val="003F3021"/>
    <w:rsid w:val="003F4A6C"/>
    <w:rsid w:val="00402DEF"/>
    <w:rsid w:val="00410F2C"/>
    <w:rsid w:val="004129C2"/>
    <w:rsid w:val="00414698"/>
    <w:rsid w:val="00416B66"/>
    <w:rsid w:val="00424548"/>
    <w:rsid w:val="00424BFB"/>
    <w:rsid w:val="0042552A"/>
    <w:rsid w:val="00436C96"/>
    <w:rsid w:val="004413ED"/>
    <w:rsid w:val="004507A1"/>
    <w:rsid w:val="0045322A"/>
    <w:rsid w:val="00454300"/>
    <w:rsid w:val="0045624B"/>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391F"/>
    <w:rsid w:val="004D4BAE"/>
    <w:rsid w:val="004E0EBB"/>
    <w:rsid w:val="004E1183"/>
    <w:rsid w:val="004E29CE"/>
    <w:rsid w:val="004E4C2C"/>
    <w:rsid w:val="004F3927"/>
    <w:rsid w:val="004F3A1E"/>
    <w:rsid w:val="004F6BD7"/>
    <w:rsid w:val="00503DC4"/>
    <w:rsid w:val="0050668E"/>
    <w:rsid w:val="0051160A"/>
    <w:rsid w:val="00512B77"/>
    <w:rsid w:val="00514682"/>
    <w:rsid w:val="00515F83"/>
    <w:rsid w:val="005236E2"/>
    <w:rsid w:val="005256F1"/>
    <w:rsid w:val="00527620"/>
    <w:rsid w:val="00527A83"/>
    <w:rsid w:val="00531837"/>
    <w:rsid w:val="0053226A"/>
    <w:rsid w:val="00534DA7"/>
    <w:rsid w:val="00535932"/>
    <w:rsid w:val="005403F3"/>
    <w:rsid w:val="0054047C"/>
    <w:rsid w:val="00541773"/>
    <w:rsid w:val="00541791"/>
    <w:rsid w:val="005419CD"/>
    <w:rsid w:val="005421A4"/>
    <w:rsid w:val="00543733"/>
    <w:rsid w:val="00544EDF"/>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D85"/>
    <w:rsid w:val="00580674"/>
    <w:rsid w:val="00580EB4"/>
    <w:rsid w:val="00581AC6"/>
    <w:rsid w:val="00582398"/>
    <w:rsid w:val="00590FA7"/>
    <w:rsid w:val="005A20AA"/>
    <w:rsid w:val="005B33E2"/>
    <w:rsid w:val="005B4E8D"/>
    <w:rsid w:val="005C0D55"/>
    <w:rsid w:val="005C28B5"/>
    <w:rsid w:val="005C2900"/>
    <w:rsid w:val="005C2B25"/>
    <w:rsid w:val="005C3CF3"/>
    <w:rsid w:val="005C5BD1"/>
    <w:rsid w:val="005D0219"/>
    <w:rsid w:val="005D43FA"/>
    <w:rsid w:val="005D59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3147"/>
    <w:rsid w:val="00654A5B"/>
    <w:rsid w:val="006577FD"/>
    <w:rsid w:val="006701C8"/>
    <w:rsid w:val="0067362B"/>
    <w:rsid w:val="006744E0"/>
    <w:rsid w:val="006747F7"/>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40BB3"/>
    <w:rsid w:val="00751E3D"/>
    <w:rsid w:val="007535F1"/>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96A72"/>
    <w:rsid w:val="007B06EB"/>
    <w:rsid w:val="007B1F80"/>
    <w:rsid w:val="007B2B41"/>
    <w:rsid w:val="007B3B6B"/>
    <w:rsid w:val="007B3DAC"/>
    <w:rsid w:val="007B4F8A"/>
    <w:rsid w:val="007B676C"/>
    <w:rsid w:val="007B7366"/>
    <w:rsid w:val="007B7FF6"/>
    <w:rsid w:val="007C3DDC"/>
    <w:rsid w:val="007C5076"/>
    <w:rsid w:val="007C5A1F"/>
    <w:rsid w:val="007D028D"/>
    <w:rsid w:val="007D2B1C"/>
    <w:rsid w:val="007D7E06"/>
    <w:rsid w:val="007E16AD"/>
    <w:rsid w:val="007F0ECF"/>
    <w:rsid w:val="007F2964"/>
    <w:rsid w:val="0080092E"/>
    <w:rsid w:val="00802EFD"/>
    <w:rsid w:val="008047C8"/>
    <w:rsid w:val="00810E8D"/>
    <w:rsid w:val="00812434"/>
    <w:rsid w:val="008149E6"/>
    <w:rsid w:val="00823A26"/>
    <w:rsid w:val="00830DB0"/>
    <w:rsid w:val="00831796"/>
    <w:rsid w:val="00843CDD"/>
    <w:rsid w:val="0084518E"/>
    <w:rsid w:val="0084714A"/>
    <w:rsid w:val="00850893"/>
    <w:rsid w:val="008543A2"/>
    <w:rsid w:val="0085557A"/>
    <w:rsid w:val="008645D1"/>
    <w:rsid w:val="0086632F"/>
    <w:rsid w:val="00866A42"/>
    <w:rsid w:val="008705CE"/>
    <w:rsid w:val="00871A89"/>
    <w:rsid w:val="00871DE8"/>
    <w:rsid w:val="008753D3"/>
    <w:rsid w:val="00886CB2"/>
    <w:rsid w:val="0089210B"/>
    <w:rsid w:val="008A2173"/>
    <w:rsid w:val="008A3FCE"/>
    <w:rsid w:val="008A74CA"/>
    <w:rsid w:val="008B2A13"/>
    <w:rsid w:val="008C7FE4"/>
    <w:rsid w:val="008D0340"/>
    <w:rsid w:val="008D256D"/>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3BCE"/>
    <w:rsid w:val="00925D46"/>
    <w:rsid w:val="009274EE"/>
    <w:rsid w:val="00931254"/>
    <w:rsid w:val="00935878"/>
    <w:rsid w:val="0094123A"/>
    <w:rsid w:val="00941C04"/>
    <w:rsid w:val="0094745E"/>
    <w:rsid w:val="00952447"/>
    <w:rsid w:val="00963C73"/>
    <w:rsid w:val="00966783"/>
    <w:rsid w:val="00976347"/>
    <w:rsid w:val="00977001"/>
    <w:rsid w:val="00977F5D"/>
    <w:rsid w:val="009822BF"/>
    <w:rsid w:val="00983E9A"/>
    <w:rsid w:val="009846C1"/>
    <w:rsid w:val="00991653"/>
    <w:rsid w:val="0099379A"/>
    <w:rsid w:val="009A1367"/>
    <w:rsid w:val="009A2BC1"/>
    <w:rsid w:val="009A4C14"/>
    <w:rsid w:val="009A6617"/>
    <w:rsid w:val="009A6C12"/>
    <w:rsid w:val="009B2E99"/>
    <w:rsid w:val="009B5030"/>
    <w:rsid w:val="009E176E"/>
    <w:rsid w:val="009E49DB"/>
    <w:rsid w:val="009F1027"/>
    <w:rsid w:val="009F2199"/>
    <w:rsid w:val="009F57F7"/>
    <w:rsid w:val="00A006D2"/>
    <w:rsid w:val="00A01C89"/>
    <w:rsid w:val="00A030DC"/>
    <w:rsid w:val="00A041D2"/>
    <w:rsid w:val="00A06540"/>
    <w:rsid w:val="00A15C0B"/>
    <w:rsid w:val="00A1776C"/>
    <w:rsid w:val="00A21048"/>
    <w:rsid w:val="00A2317D"/>
    <w:rsid w:val="00A36640"/>
    <w:rsid w:val="00A447EB"/>
    <w:rsid w:val="00A45168"/>
    <w:rsid w:val="00A47049"/>
    <w:rsid w:val="00A473A6"/>
    <w:rsid w:val="00A508DC"/>
    <w:rsid w:val="00A510D0"/>
    <w:rsid w:val="00A521C6"/>
    <w:rsid w:val="00A55369"/>
    <w:rsid w:val="00A618C0"/>
    <w:rsid w:val="00A663B6"/>
    <w:rsid w:val="00A6743C"/>
    <w:rsid w:val="00A70BEB"/>
    <w:rsid w:val="00A735A0"/>
    <w:rsid w:val="00A7569B"/>
    <w:rsid w:val="00A77314"/>
    <w:rsid w:val="00A80AC9"/>
    <w:rsid w:val="00A820AE"/>
    <w:rsid w:val="00A949F9"/>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33D3"/>
    <w:rsid w:val="00B0608E"/>
    <w:rsid w:val="00B07FFA"/>
    <w:rsid w:val="00B134BD"/>
    <w:rsid w:val="00B25285"/>
    <w:rsid w:val="00B32019"/>
    <w:rsid w:val="00B325AC"/>
    <w:rsid w:val="00B33A1D"/>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1C9"/>
    <w:rsid w:val="00BB4F94"/>
    <w:rsid w:val="00BB7716"/>
    <w:rsid w:val="00BC0202"/>
    <w:rsid w:val="00BC7FF1"/>
    <w:rsid w:val="00BD291B"/>
    <w:rsid w:val="00BD4029"/>
    <w:rsid w:val="00BD7E66"/>
    <w:rsid w:val="00BE2802"/>
    <w:rsid w:val="00BE6771"/>
    <w:rsid w:val="00BE6CF6"/>
    <w:rsid w:val="00BF091E"/>
    <w:rsid w:val="00BF3612"/>
    <w:rsid w:val="00C20D3F"/>
    <w:rsid w:val="00C211C0"/>
    <w:rsid w:val="00C31252"/>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094D"/>
    <w:rsid w:val="00CD1A1D"/>
    <w:rsid w:val="00CD1A5D"/>
    <w:rsid w:val="00CD45C3"/>
    <w:rsid w:val="00CE1621"/>
    <w:rsid w:val="00CE54A6"/>
    <w:rsid w:val="00CE6408"/>
    <w:rsid w:val="00CE6E27"/>
    <w:rsid w:val="00CF5F08"/>
    <w:rsid w:val="00CF5F53"/>
    <w:rsid w:val="00CF6DE6"/>
    <w:rsid w:val="00CF7907"/>
    <w:rsid w:val="00CF7B80"/>
    <w:rsid w:val="00D02E75"/>
    <w:rsid w:val="00D10B61"/>
    <w:rsid w:val="00D15589"/>
    <w:rsid w:val="00D202FC"/>
    <w:rsid w:val="00D2178F"/>
    <w:rsid w:val="00D24ADD"/>
    <w:rsid w:val="00D2509E"/>
    <w:rsid w:val="00D315AE"/>
    <w:rsid w:val="00D31EA3"/>
    <w:rsid w:val="00D32717"/>
    <w:rsid w:val="00D36E1F"/>
    <w:rsid w:val="00D44AB5"/>
    <w:rsid w:val="00D478B7"/>
    <w:rsid w:val="00D501F3"/>
    <w:rsid w:val="00D508C7"/>
    <w:rsid w:val="00D517CD"/>
    <w:rsid w:val="00D53231"/>
    <w:rsid w:val="00D53753"/>
    <w:rsid w:val="00D624C8"/>
    <w:rsid w:val="00D70350"/>
    <w:rsid w:val="00D70EDB"/>
    <w:rsid w:val="00D723BF"/>
    <w:rsid w:val="00D772D6"/>
    <w:rsid w:val="00D85FB4"/>
    <w:rsid w:val="00D87228"/>
    <w:rsid w:val="00D90A75"/>
    <w:rsid w:val="00D92C27"/>
    <w:rsid w:val="00D96000"/>
    <w:rsid w:val="00DA1A39"/>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4883"/>
    <w:rsid w:val="00E155E3"/>
    <w:rsid w:val="00E1612C"/>
    <w:rsid w:val="00E17225"/>
    <w:rsid w:val="00E24A05"/>
    <w:rsid w:val="00E24B02"/>
    <w:rsid w:val="00E261D6"/>
    <w:rsid w:val="00E26A7A"/>
    <w:rsid w:val="00E27B3C"/>
    <w:rsid w:val="00E31628"/>
    <w:rsid w:val="00E3424C"/>
    <w:rsid w:val="00E358E2"/>
    <w:rsid w:val="00E36643"/>
    <w:rsid w:val="00E366D3"/>
    <w:rsid w:val="00E42015"/>
    <w:rsid w:val="00E5724C"/>
    <w:rsid w:val="00E622EA"/>
    <w:rsid w:val="00E6348D"/>
    <w:rsid w:val="00E7343B"/>
    <w:rsid w:val="00E7390B"/>
    <w:rsid w:val="00E80DB1"/>
    <w:rsid w:val="00E81261"/>
    <w:rsid w:val="00E85F18"/>
    <w:rsid w:val="00EA2B34"/>
    <w:rsid w:val="00EA6D14"/>
    <w:rsid w:val="00EA75A0"/>
    <w:rsid w:val="00EB1777"/>
    <w:rsid w:val="00EB4A05"/>
    <w:rsid w:val="00EB4D2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84CA1"/>
    <w:rsid w:val="00F90B64"/>
    <w:rsid w:val="00F91981"/>
    <w:rsid w:val="00F933F4"/>
    <w:rsid w:val="00FA0AD8"/>
    <w:rsid w:val="00FA4684"/>
    <w:rsid w:val="00FA5F48"/>
    <w:rsid w:val="00FB002F"/>
    <w:rsid w:val="00FB0CD5"/>
    <w:rsid w:val="00FB31C2"/>
    <w:rsid w:val="00FB44B7"/>
    <w:rsid w:val="00FC235A"/>
    <w:rsid w:val="00FC46AE"/>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9256-3B3E-40E2-B4F4-71F17F3A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6305</Words>
  <Characters>3595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11</cp:revision>
  <cp:lastPrinted>2024-06-19T06:05:00Z</cp:lastPrinted>
  <dcterms:created xsi:type="dcterms:W3CDTF">2025-11-12T12:37:00Z</dcterms:created>
  <dcterms:modified xsi:type="dcterms:W3CDTF">2025-11-17T13:42:00Z</dcterms:modified>
</cp:coreProperties>
</file>