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FA65D" w14:textId="77777777" w:rsidR="00C61038" w:rsidRPr="0099692C" w:rsidRDefault="00C61038" w:rsidP="00C61038">
      <w:pPr>
        <w:jc w:val="center"/>
        <w:rPr>
          <w:b/>
          <w:szCs w:val="24"/>
        </w:rPr>
      </w:pPr>
      <w:r w:rsidRPr="0099692C">
        <w:rPr>
          <w:b/>
          <w:szCs w:val="24"/>
        </w:rPr>
        <w:t>AIŠKINAMASIS RAŠTAS</w:t>
      </w:r>
    </w:p>
    <w:p w14:paraId="692E331F" w14:textId="77777777" w:rsidR="00C61038" w:rsidRPr="0099692C" w:rsidRDefault="00C61038" w:rsidP="00C61038">
      <w:pPr>
        <w:jc w:val="center"/>
        <w:rPr>
          <w:b/>
        </w:rPr>
      </w:pPr>
      <w:r w:rsidRPr="0099692C">
        <w:rPr>
          <w:b/>
          <w:szCs w:val="24"/>
        </w:rPr>
        <w:t xml:space="preserve">PRIE KRETINGOS RAJONO SAVIVALDYBĖS TARYBOS SPRENDIMO PROJEKTO </w:t>
      </w:r>
    </w:p>
    <w:p w14:paraId="2C6C177C" w14:textId="6AE612E6" w:rsidR="00C61038" w:rsidRPr="0099692C" w:rsidRDefault="00C61038" w:rsidP="00C61038">
      <w:pPr>
        <w:jc w:val="center"/>
        <w:rPr>
          <w:b/>
        </w:rPr>
      </w:pPr>
      <w:r w:rsidRPr="0099692C">
        <w:rPr>
          <w:b/>
        </w:rPr>
        <w:t>„</w:t>
      </w:r>
      <w:r w:rsidR="00F24802" w:rsidRPr="0024013C">
        <w:rPr>
          <w:b/>
          <w:bCs/>
          <w:color w:val="000000" w:themeColor="text1"/>
          <w:shd w:val="clear" w:color="auto" w:fill="FFFFFF"/>
        </w:rPr>
        <w:t>DĖL KRETINGOS RAJONO SAVIVALDYBĖS TARYBOS 2022 M. SPALIO 27 D. SPRENDIMO </w:t>
      </w:r>
      <w:hyperlink r:id="rId6" w:history="1">
        <w:r w:rsidR="00F24802" w:rsidRPr="0024013C">
          <w:rPr>
            <w:rStyle w:val="Hipersaitas"/>
            <w:b/>
            <w:bCs/>
            <w:color w:val="000000" w:themeColor="text1"/>
          </w:rPr>
          <w:t>NR. T2-275 </w:t>
        </w:r>
      </w:hyperlink>
      <w:r w:rsidR="00F24802" w:rsidRPr="0024013C">
        <w:rPr>
          <w:b/>
          <w:bCs/>
          <w:color w:val="000000" w:themeColor="text1"/>
          <w:shd w:val="clear" w:color="auto" w:fill="FFFFFF"/>
        </w:rPr>
        <w:t>„DĖL KRETINGOS RAJONO SAVIVALDYBĖS NEVYRIAUSYBINIŲ ORGANIZACIJŲ TARYBOS NUOSTATŲ PATVIRTINIMO“ PAKEITIMO</w:t>
      </w:r>
      <w:r w:rsidRPr="0099692C">
        <w:rPr>
          <w:b/>
        </w:rPr>
        <w:t>“</w:t>
      </w:r>
    </w:p>
    <w:p w14:paraId="49CDC71D" w14:textId="77777777" w:rsidR="00C61038" w:rsidRPr="0099692C" w:rsidRDefault="00C61038" w:rsidP="00C61038">
      <w:pPr>
        <w:rPr>
          <w:b/>
          <w:szCs w:val="24"/>
        </w:rPr>
      </w:pPr>
    </w:p>
    <w:p w14:paraId="765C7FEB" w14:textId="0D8F6C45" w:rsidR="00C61038" w:rsidRPr="0099692C" w:rsidRDefault="00F24802" w:rsidP="00C61038">
      <w:pPr>
        <w:jc w:val="center"/>
      </w:pPr>
      <w:r>
        <w:rPr>
          <w:szCs w:val="24"/>
        </w:rPr>
        <w:t>2025-11</w:t>
      </w:r>
      <w:r w:rsidR="00C61038" w:rsidRPr="0099692C">
        <w:rPr>
          <w:szCs w:val="24"/>
        </w:rPr>
        <w:t>-</w:t>
      </w:r>
      <w:r>
        <w:rPr>
          <w:szCs w:val="24"/>
        </w:rPr>
        <w:t>11</w:t>
      </w:r>
    </w:p>
    <w:p w14:paraId="55A45926" w14:textId="77777777" w:rsidR="00C61038" w:rsidRPr="0099692C" w:rsidRDefault="00C61038" w:rsidP="00C61038"/>
    <w:p w14:paraId="1CFCED89" w14:textId="77777777" w:rsidR="00C61038" w:rsidRPr="0099692C" w:rsidRDefault="00C61038" w:rsidP="00C61038">
      <w:pPr>
        <w:ind w:firstLine="851"/>
        <w:jc w:val="both"/>
        <w:rPr>
          <w:b/>
        </w:rPr>
      </w:pPr>
      <w:r w:rsidRPr="0099692C">
        <w:rPr>
          <w:b/>
        </w:rPr>
        <w:t>1. Parengto projekto tikslai ir uždaviniai.</w:t>
      </w:r>
    </w:p>
    <w:p w14:paraId="2E31555F" w14:textId="1E5BAF7F" w:rsidR="00C61038" w:rsidRPr="0099692C" w:rsidRDefault="00C61038" w:rsidP="00C61038">
      <w:pPr>
        <w:suppressAutoHyphens/>
        <w:ind w:firstLine="851"/>
        <w:jc w:val="both"/>
        <w:rPr>
          <w:szCs w:val="24"/>
          <w:lang w:eastAsia="ar-SA"/>
        </w:rPr>
      </w:pPr>
      <w:r w:rsidRPr="0099692C">
        <w:rPr>
          <w:szCs w:val="24"/>
          <w:lang w:eastAsia="ar-SA"/>
        </w:rPr>
        <w:t xml:space="preserve">Pakeisti </w:t>
      </w:r>
      <w:r w:rsidR="0099692C" w:rsidRPr="0099692C">
        <w:rPr>
          <w:szCs w:val="24"/>
          <w:lang w:eastAsia="ar-SA"/>
        </w:rPr>
        <w:t>Kretingos rajono savivaldybės nevyriausybinių organizacijų tarybos</w:t>
      </w:r>
      <w:r w:rsidR="00F24802">
        <w:rPr>
          <w:szCs w:val="24"/>
          <w:lang w:eastAsia="ar-SA"/>
        </w:rPr>
        <w:t xml:space="preserve"> nuostatų</w:t>
      </w:r>
      <w:r w:rsidR="007E16B5">
        <w:rPr>
          <w:szCs w:val="24"/>
          <w:lang w:eastAsia="ar-SA"/>
        </w:rPr>
        <w:t xml:space="preserve"> 31 punktą ir leisti</w:t>
      </w:r>
      <w:r w:rsidR="00F24802">
        <w:t xml:space="preserve"> tarybos posėdžius organizuoti fiziniu, nuotoliniu arba mišriuoju būdu</w:t>
      </w:r>
      <w:r w:rsidRPr="0099692C">
        <w:rPr>
          <w:szCs w:val="24"/>
          <w:lang w:eastAsia="ar-SA"/>
        </w:rPr>
        <w:t>.</w:t>
      </w:r>
    </w:p>
    <w:p w14:paraId="35A4E49F" w14:textId="77777777" w:rsidR="00C61038" w:rsidRPr="0099692C" w:rsidRDefault="00C61038" w:rsidP="00C61038">
      <w:pPr>
        <w:ind w:firstLine="851"/>
        <w:jc w:val="both"/>
        <w:rPr>
          <w:b/>
        </w:rPr>
      </w:pPr>
      <w:r w:rsidRPr="0099692C">
        <w:rPr>
          <w:b/>
        </w:rPr>
        <w:t>2. Siūlomos teisinio reguliavimo nuostatos, šiuo metu esantis teisinis reglamentavimas, koki</w:t>
      </w:r>
      <w:r w:rsidR="00265E0E" w:rsidRPr="0099692C">
        <w:rPr>
          <w:b/>
        </w:rPr>
        <w:t xml:space="preserve">e šios srities teisės aktai </w:t>
      </w:r>
      <w:r w:rsidRPr="0099692C">
        <w:rPr>
          <w:b/>
        </w:rPr>
        <w:t>galioja ir kokius teisės aktus būtina pakeisti ar panaikinti, priėmus teikiamą tarybos sprendimo projektą.</w:t>
      </w:r>
    </w:p>
    <w:p w14:paraId="30242035" w14:textId="458EBB6D" w:rsidR="007E16B5" w:rsidRDefault="007E16B5" w:rsidP="007E16B5">
      <w:pPr>
        <w:ind w:firstLine="851"/>
        <w:jc w:val="both"/>
      </w:pPr>
      <w:r>
        <w:t>Pagal šiuo metu galiojančius Kretingos rajono savivaldybės nevyriausybinių organizacijų tarybos nuostatus, tarybos posėdžiai nuotoliniu būdu gali būti organizu</w:t>
      </w:r>
      <w:r w:rsidR="008E7532">
        <w:t>ojami tik išimtiniais atvejais,</w:t>
      </w:r>
      <w:r>
        <w:t xml:space="preserve"> esant nepaprastajai padėčiai, ekstremaliajai situacijai ar karantinui, kai tarybos nariai negali dalyvauti posėdyje fiziškai.</w:t>
      </w:r>
    </w:p>
    <w:p w14:paraId="40A5F1A9" w14:textId="271B6DD1" w:rsidR="007E16B5" w:rsidRDefault="007E16B5" w:rsidP="007E16B5">
      <w:pPr>
        <w:ind w:firstLine="851"/>
        <w:jc w:val="both"/>
      </w:pPr>
      <w:r>
        <w:t>Siūlomu sprendimo projektu nustatoma, kad tarybos posėdžiai galės vykti ne tik fiziniu, bet ir nuotoliniu arba mišriuoju būdu, kai taip nusprendžia tarybos pirmininkas, įvertin</w:t>
      </w:r>
      <w:r w:rsidR="008E7532">
        <w:t>ęs darbotvarkės klausimų pobūdį.</w:t>
      </w:r>
    </w:p>
    <w:p w14:paraId="5AB522ED" w14:textId="1623F4FF" w:rsidR="00C61038" w:rsidRPr="0099692C" w:rsidRDefault="00C61038" w:rsidP="00C61038">
      <w:pPr>
        <w:ind w:firstLine="851"/>
        <w:jc w:val="both"/>
        <w:rPr>
          <w:b/>
        </w:rPr>
      </w:pPr>
      <w:r w:rsidRPr="0099692C">
        <w:rPr>
          <w:b/>
        </w:rPr>
        <w:t>3.</w:t>
      </w:r>
      <w:r w:rsidRPr="0099692C">
        <w:t xml:space="preserve"> </w:t>
      </w:r>
      <w:r w:rsidRPr="0099692C">
        <w:rPr>
          <w:b/>
        </w:rPr>
        <w:t>Kokių rezultatų laukiama.</w:t>
      </w:r>
    </w:p>
    <w:p w14:paraId="7209B4B6" w14:textId="28850C94" w:rsidR="00C61038" w:rsidRPr="0099692C" w:rsidRDefault="007E16B5" w:rsidP="00C61038">
      <w:pPr>
        <w:ind w:firstLine="851"/>
        <w:jc w:val="both"/>
      </w:pPr>
      <w:r>
        <w:t>Pakeitus nuostatus, NVO taryba galės organizuoti posėdžius įvairiomis formomis</w:t>
      </w:r>
      <w:r w:rsidR="00C61038" w:rsidRPr="0099692C">
        <w:t>.</w:t>
      </w:r>
    </w:p>
    <w:p w14:paraId="7966A96B" w14:textId="77777777" w:rsidR="00C61038" w:rsidRPr="0099692C" w:rsidRDefault="00C61038" w:rsidP="00C61038">
      <w:pPr>
        <w:ind w:firstLine="851"/>
      </w:pPr>
      <w:r w:rsidRPr="0099692C">
        <w:rPr>
          <w:b/>
        </w:rPr>
        <w:t>4. Lėšų poreikis ir šaltiniai.</w:t>
      </w:r>
    </w:p>
    <w:p w14:paraId="727E5F16" w14:textId="77777777" w:rsidR="00C61038" w:rsidRPr="0099692C" w:rsidRDefault="00C61038" w:rsidP="00C61038">
      <w:pPr>
        <w:pStyle w:val="Sraopastraipa"/>
        <w:ind w:left="0" w:firstLine="851"/>
        <w:jc w:val="both"/>
      </w:pPr>
      <w:r w:rsidRPr="0099692C">
        <w:t>Nenumatytas.</w:t>
      </w:r>
    </w:p>
    <w:p w14:paraId="7512BA83" w14:textId="77777777" w:rsidR="00C61038" w:rsidRPr="0099692C" w:rsidRDefault="00C61038" w:rsidP="00C61038">
      <w:pPr>
        <w:ind w:firstLine="851"/>
        <w:rPr>
          <w:b/>
        </w:rPr>
      </w:pPr>
      <w:r w:rsidRPr="0099692C">
        <w:rPr>
          <w:b/>
        </w:rPr>
        <w:t xml:space="preserve">5. Kiti sprendimui priimti reikalingi pagrindimai, skaičiavimai ar paaiškinimai. – </w:t>
      </w:r>
    </w:p>
    <w:p w14:paraId="6A8A269A" w14:textId="77777777" w:rsidR="00C61038" w:rsidRPr="0099692C" w:rsidRDefault="00C61038" w:rsidP="00C61038">
      <w:pPr>
        <w:ind w:firstLine="851"/>
        <w:jc w:val="both"/>
        <w:rPr>
          <w:b/>
        </w:rPr>
      </w:pPr>
      <w:r w:rsidRPr="0099692C">
        <w:rPr>
          <w:b/>
        </w:rPr>
        <w:t>6.</w:t>
      </w:r>
      <w:r w:rsidRPr="0099692C">
        <w:t xml:space="preserve"> </w:t>
      </w:r>
      <w:r w:rsidRPr="0099692C">
        <w:rPr>
          <w:b/>
        </w:rPr>
        <w:t>Teisės akto projekto antikorupcinio vertinimo išvada dėl sprendimo projekto teikimo antikorupciniam vertinimui.</w:t>
      </w:r>
    </w:p>
    <w:p w14:paraId="50F7DB41" w14:textId="77777777" w:rsidR="00C61038" w:rsidRPr="0099692C" w:rsidRDefault="00C61038" w:rsidP="00C61038">
      <w:pPr>
        <w:ind w:firstLine="851"/>
        <w:jc w:val="both"/>
        <w:rPr>
          <w:szCs w:val="24"/>
          <w:lang w:eastAsia="lt-LT"/>
        </w:rPr>
      </w:pPr>
      <w:r w:rsidRPr="0099692C">
        <w:rPr>
          <w:szCs w:val="24"/>
          <w:lang w:eastAsia="lt-LT"/>
        </w:rPr>
        <w:t>Teisės akto projektas antikorupciniam vertinimui neteikiamas.</w:t>
      </w:r>
    </w:p>
    <w:p w14:paraId="4FA32960" w14:textId="77777777" w:rsidR="00C61038" w:rsidRPr="0099692C" w:rsidRDefault="00C61038" w:rsidP="00C61038">
      <w:pPr>
        <w:ind w:firstLine="851"/>
        <w:rPr>
          <w:b/>
        </w:rPr>
      </w:pPr>
      <w:r w:rsidRPr="0099692C">
        <w:rPr>
          <w:b/>
        </w:rPr>
        <w:t>7. Autorius ir autorių grupės.</w:t>
      </w:r>
    </w:p>
    <w:p w14:paraId="41771CC5" w14:textId="7050CDF3" w:rsidR="00C61038" w:rsidRPr="0099692C" w:rsidRDefault="00040158" w:rsidP="00C61038">
      <w:pPr>
        <w:ind w:firstLine="851"/>
        <w:jc w:val="both"/>
        <w:rPr>
          <w:szCs w:val="24"/>
        </w:rPr>
      </w:pPr>
      <w:r>
        <w:t>S</w:t>
      </w:r>
      <w:r w:rsidR="00325CEB" w:rsidRPr="0099692C">
        <w:t>trateginio planavimo ir i</w:t>
      </w:r>
      <w:r w:rsidR="007E16B5">
        <w:t>nvesticijų skyriaus specialistė Izabelė Vičiulytė.</w:t>
      </w:r>
      <w:bookmarkStart w:id="0" w:name="_GoBack"/>
      <w:bookmarkEnd w:id="0"/>
    </w:p>
    <w:p w14:paraId="119783B1" w14:textId="77777777" w:rsidR="002B561B" w:rsidRPr="0099692C" w:rsidRDefault="002B561B"/>
    <w:sectPr w:rsidR="002B561B" w:rsidRPr="0099692C" w:rsidSect="008E4E56">
      <w:headerReference w:type="default" r:id="rId7"/>
      <w:headerReference w:type="first" r:id="rId8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D506F" w14:textId="77777777" w:rsidR="00050897" w:rsidRDefault="00050897">
      <w:r>
        <w:separator/>
      </w:r>
    </w:p>
  </w:endnote>
  <w:endnote w:type="continuationSeparator" w:id="0">
    <w:p w14:paraId="1A330D91" w14:textId="77777777" w:rsidR="00050897" w:rsidRDefault="00050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960C8" w14:textId="77777777" w:rsidR="00050897" w:rsidRDefault="00050897">
      <w:r>
        <w:separator/>
      </w:r>
    </w:p>
  </w:footnote>
  <w:footnote w:type="continuationSeparator" w:id="0">
    <w:p w14:paraId="2AB30234" w14:textId="77777777" w:rsidR="00050897" w:rsidRDefault="00050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5115180"/>
      <w:docPartObj>
        <w:docPartGallery w:val="Page Numbers (Top of Page)"/>
        <w:docPartUnique/>
      </w:docPartObj>
    </w:sdtPr>
    <w:sdtEndPr/>
    <w:sdtContent>
      <w:p w14:paraId="5B55BAB4" w14:textId="77777777" w:rsidR="009B6C4E" w:rsidRDefault="009B6C4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25CEB">
          <w:rPr>
            <w:noProof/>
            <w:lang w:val="lt-LT"/>
          </w:rPr>
          <w:t>2</w:t>
        </w:r>
        <w:r>
          <w:fldChar w:fldCharType="end"/>
        </w:r>
      </w:p>
    </w:sdtContent>
  </w:sdt>
  <w:p w14:paraId="02E8854E" w14:textId="77777777" w:rsidR="009B6C4E" w:rsidRDefault="009B6C4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6A068" w14:textId="77777777" w:rsidR="009B6C4E" w:rsidRDefault="009B6C4E">
    <w:pPr>
      <w:pStyle w:val="Antrats"/>
      <w:jc w:val="center"/>
    </w:pPr>
  </w:p>
  <w:p w14:paraId="2B047B8B" w14:textId="77777777" w:rsidR="009B6C4E" w:rsidRPr="00A520F6" w:rsidRDefault="009B6C4E" w:rsidP="008E4E5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038"/>
    <w:rsid w:val="00040158"/>
    <w:rsid w:val="00050897"/>
    <w:rsid w:val="00243922"/>
    <w:rsid w:val="00265E0E"/>
    <w:rsid w:val="002B561B"/>
    <w:rsid w:val="00325CEB"/>
    <w:rsid w:val="00570240"/>
    <w:rsid w:val="0058058A"/>
    <w:rsid w:val="007115E8"/>
    <w:rsid w:val="007E16B5"/>
    <w:rsid w:val="00817B06"/>
    <w:rsid w:val="008E4E56"/>
    <w:rsid w:val="008E7532"/>
    <w:rsid w:val="0099692C"/>
    <w:rsid w:val="009B6C4E"/>
    <w:rsid w:val="00C61038"/>
    <w:rsid w:val="00D47EAF"/>
    <w:rsid w:val="00F040B8"/>
    <w:rsid w:val="00F24802"/>
    <w:rsid w:val="00F621FC"/>
    <w:rsid w:val="00FA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5119D"/>
  <w15:chartTrackingRefBased/>
  <w15:docId w15:val="{F18B43B0-BA29-4CCC-9DB4-D92E4B84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610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61038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61038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Sraopastraipa">
    <w:name w:val="List Paragraph"/>
    <w:basedOn w:val="prastasis"/>
    <w:uiPriority w:val="34"/>
    <w:qFormat/>
    <w:rsid w:val="00C61038"/>
    <w:pPr>
      <w:ind w:left="720"/>
      <w:contextualSpacing/>
    </w:pPr>
  </w:style>
  <w:style w:type="paragraph" w:styleId="Pataisymai">
    <w:name w:val="Revision"/>
    <w:hidden/>
    <w:uiPriority w:val="99"/>
    <w:semiHidden/>
    <w:rsid w:val="009969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040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040B8"/>
    <w:rPr>
      <w:rFonts w:ascii="Segoe UI" w:eastAsia="Times New Roman" w:hAnsi="Segoe UI" w:cs="Segoe UI"/>
      <w:sz w:val="18"/>
      <w:szCs w:val="18"/>
    </w:rPr>
  </w:style>
  <w:style w:type="character" w:styleId="Hipersaitas">
    <w:name w:val="Hyperlink"/>
    <w:uiPriority w:val="99"/>
    <w:unhideWhenUsed/>
    <w:rsid w:val="00F24802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isineinformacija.lt/kretinga/document/2237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1180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Izabelė Vičiulytė</dc:creator>
  <cp:keywords/>
  <dc:description/>
  <cp:lastModifiedBy>Izabelė Vičiulytė</cp:lastModifiedBy>
  <cp:revision>2</cp:revision>
  <dcterms:created xsi:type="dcterms:W3CDTF">2025-11-12T08:41:00Z</dcterms:created>
  <dcterms:modified xsi:type="dcterms:W3CDTF">2025-11-12T08:41:00Z</dcterms:modified>
</cp:coreProperties>
</file>