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EAC6E" w14:textId="77777777" w:rsidR="007A565B" w:rsidRPr="008A0D60" w:rsidRDefault="007A565B" w:rsidP="007A565B">
      <w:pPr>
        <w:jc w:val="center"/>
        <w:rPr>
          <w:b/>
          <w:bCs/>
          <w:sz w:val="24"/>
          <w:szCs w:val="24"/>
        </w:rPr>
      </w:pPr>
      <w:r w:rsidRPr="008A0D60">
        <w:rPr>
          <w:b/>
          <w:bCs/>
          <w:sz w:val="24"/>
          <w:szCs w:val="24"/>
        </w:rPr>
        <w:t>AIŠKINAMASIS RAŠTAS</w:t>
      </w:r>
    </w:p>
    <w:p w14:paraId="4A79AEF5" w14:textId="1853901E" w:rsidR="007A565B" w:rsidRPr="008A0D60" w:rsidRDefault="007A565B" w:rsidP="007A565B">
      <w:pPr>
        <w:jc w:val="center"/>
        <w:rPr>
          <w:b/>
          <w:bCs/>
          <w:sz w:val="24"/>
          <w:szCs w:val="24"/>
        </w:rPr>
      </w:pPr>
      <w:r w:rsidRPr="008A0D60">
        <w:rPr>
          <w:b/>
          <w:bCs/>
          <w:sz w:val="24"/>
          <w:szCs w:val="24"/>
        </w:rPr>
        <w:t>PRIE KRETINGOS RAJONO SAVIV</w:t>
      </w:r>
      <w:r w:rsidR="005C1C94">
        <w:rPr>
          <w:b/>
          <w:bCs/>
          <w:sz w:val="24"/>
          <w:szCs w:val="24"/>
        </w:rPr>
        <w:t>A</w:t>
      </w:r>
      <w:r w:rsidRPr="008A0D60">
        <w:rPr>
          <w:b/>
          <w:bCs/>
          <w:sz w:val="24"/>
          <w:szCs w:val="24"/>
        </w:rPr>
        <w:t>LDYBĖS TARYBOS SPRENDIMO PROJEKTO</w:t>
      </w:r>
    </w:p>
    <w:p w14:paraId="3939D348" w14:textId="77777777" w:rsidR="007A565B" w:rsidRPr="008A0D60" w:rsidRDefault="007A565B" w:rsidP="007A565B">
      <w:pPr>
        <w:tabs>
          <w:tab w:val="left" w:pos="851"/>
        </w:tabs>
        <w:suppressAutoHyphens/>
        <w:jc w:val="center"/>
        <w:rPr>
          <w:rFonts w:eastAsia="Times New Roman"/>
          <w:b/>
          <w:bCs/>
          <w:sz w:val="24"/>
          <w:szCs w:val="24"/>
          <w:lang w:eastAsia="zh-CN"/>
        </w:rPr>
      </w:pPr>
      <w:r w:rsidRPr="008A0D60">
        <w:rPr>
          <w:b/>
          <w:bCs/>
          <w:sz w:val="24"/>
          <w:szCs w:val="24"/>
        </w:rPr>
        <w:t>„</w:t>
      </w:r>
      <w:r w:rsidRPr="008A0D60">
        <w:rPr>
          <w:rFonts w:eastAsia="Times New Roman"/>
          <w:b/>
          <w:bCs/>
          <w:sz w:val="24"/>
          <w:szCs w:val="24"/>
          <w:lang w:eastAsia="zh-CN"/>
        </w:rPr>
        <w:t>DĖL KRETINGOS RAJONO SAVIVALDYBĖS LĖŠŲ SKYRIMO PREMIJOMS UŽ PASIEKTUS SPORTO LAIMĖJIMUS SPORTININKAMS IR JŲ TRENERIAMS“</w:t>
      </w:r>
    </w:p>
    <w:p w14:paraId="7A6B48AB" w14:textId="77777777" w:rsidR="007A565B" w:rsidRPr="008A0D60" w:rsidRDefault="007A565B" w:rsidP="007A565B">
      <w:pPr>
        <w:rPr>
          <w:b/>
          <w:bCs/>
        </w:rPr>
      </w:pPr>
    </w:p>
    <w:p w14:paraId="00CFCE52" w14:textId="77777777" w:rsidR="007A565B" w:rsidRPr="008A0D60" w:rsidRDefault="007A565B" w:rsidP="007A565B">
      <w:pPr>
        <w:jc w:val="center"/>
        <w:rPr>
          <w:sz w:val="24"/>
          <w:szCs w:val="24"/>
        </w:rPr>
      </w:pPr>
      <w:r w:rsidRPr="008A0D60">
        <w:rPr>
          <w:sz w:val="24"/>
          <w:szCs w:val="24"/>
        </w:rPr>
        <w:t>202</w:t>
      </w:r>
      <w:r>
        <w:rPr>
          <w:sz w:val="24"/>
          <w:szCs w:val="24"/>
        </w:rPr>
        <w:t>5</w:t>
      </w:r>
      <w:r w:rsidRPr="008A0D60">
        <w:rPr>
          <w:sz w:val="24"/>
          <w:szCs w:val="24"/>
        </w:rPr>
        <w:t>-11-</w:t>
      </w:r>
    </w:p>
    <w:p w14:paraId="3F2ADF8E" w14:textId="77777777" w:rsidR="007A565B" w:rsidRPr="008A0D60" w:rsidRDefault="007A565B" w:rsidP="007A565B"/>
    <w:p w14:paraId="6ACF142A" w14:textId="77777777" w:rsidR="007A565B" w:rsidRPr="008A0D60" w:rsidRDefault="007A565B" w:rsidP="007A565B">
      <w:pPr>
        <w:tabs>
          <w:tab w:val="left" w:pos="1134"/>
        </w:tabs>
        <w:ind w:firstLine="851"/>
        <w:jc w:val="both"/>
        <w:rPr>
          <w:rFonts w:eastAsia="Times New Roman"/>
          <w:b/>
          <w:sz w:val="24"/>
          <w:szCs w:val="24"/>
          <w:lang w:eastAsia="lt-LT"/>
        </w:rPr>
      </w:pPr>
      <w:r w:rsidRPr="008A0D60">
        <w:rPr>
          <w:rFonts w:eastAsia="Times New Roman"/>
          <w:b/>
          <w:sz w:val="24"/>
          <w:szCs w:val="24"/>
          <w:lang w:eastAsia="lt-LT"/>
        </w:rPr>
        <w:t>1. Parengto sprendimo projekto tikslai ir uždaviniai.</w:t>
      </w:r>
    </w:p>
    <w:p w14:paraId="254582CD" w14:textId="77777777" w:rsidR="007A565B" w:rsidRPr="008A0D60" w:rsidRDefault="007A565B" w:rsidP="007A565B">
      <w:pPr>
        <w:ind w:firstLine="851"/>
        <w:jc w:val="both"/>
        <w:rPr>
          <w:sz w:val="24"/>
          <w:szCs w:val="24"/>
        </w:rPr>
      </w:pPr>
      <w:r w:rsidRPr="008A0D60">
        <w:rPr>
          <w:rFonts w:eastAsia="Times New Roman"/>
          <w:sz w:val="24"/>
          <w:szCs w:val="24"/>
          <w:lang w:eastAsia="lt-LT"/>
        </w:rPr>
        <w:t xml:space="preserve">Šio sprendimo projekto tikslas </w:t>
      </w:r>
      <w:r w:rsidRPr="008A0D60">
        <w:rPr>
          <w:sz w:val="24"/>
          <w:szCs w:val="24"/>
        </w:rPr>
        <w:t xml:space="preserve">– </w:t>
      </w:r>
      <w:bookmarkStart w:id="0" w:name="_Hlk121229095"/>
      <w:r w:rsidRPr="008A0D60">
        <w:rPr>
          <w:sz w:val="24"/>
          <w:szCs w:val="24"/>
        </w:rPr>
        <w:t>v</w:t>
      </w:r>
      <w:r w:rsidRPr="008A0D60">
        <w:rPr>
          <w:rFonts w:eastAsia="Times New Roman"/>
          <w:sz w:val="24"/>
          <w:szCs w:val="24"/>
        </w:rPr>
        <w:t xml:space="preserve">adovaujantis Kretingos rajono savivaldybės premijų už pasiektus sporto laimėjimus sportininkams ir jų treneriams skyrimo ir mokėjimo tvarkos aprašu (toliau – Aprašas), patvirtintu Kretingos rajono savivaldybės tarybos 2023 m. sausio 26 d. sprendimu Nr. T2-16 „Dėl Kretingos rajono savivaldybės premijų už pasiektus sporto laimėjimus sportininkams ir jų treneriams skyrimo ir mokėjimo tvarkos aprašo patvirtinimo“, skirti pinigines premijas sportininkams ir jų treneriams už pasiektus sporto laimėjimus </w:t>
      </w:r>
      <w:r>
        <w:rPr>
          <w:rFonts w:eastAsia="Times New Roman"/>
          <w:sz w:val="24"/>
          <w:szCs w:val="24"/>
        </w:rPr>
        <w:t xml:space="preserve">Pasaulio, </w:t>
      </w:r>
      <w:r w:rsidRPr="008A0D60">
        <w:rPr>
          <w:rFonts w:eastAsia="Times New Roman"/>
          <w:sz w:val="24"/>
          <w:szCs w:val="24"/>
        </w:rPr>
        <w:t>Europos ir Lietuvos čempionatuose.</w:t>
      </w:r>
    </w:p>
    <w:bookmarkEnd w:id="0"/>
    <w:p w14:paraId="76B7A98B" w14:textId="77777777" w:rsidR="007A565B" w:rsidRPr="008A0D60" w:rsidRDefault="007A565B" w:rsidP="007A565B">
      <w:pPr>
        <w:tabs>
          <w:tab w:val="left" w:pos="1134"/>
        </w:tabs>
        <w:ind w:firstLine="851"/>
        <w:jc w:val="both"/>
        <w:rPr>
          <w:b/>
          <w:sz w:val="24"/>
          <w:szCs w:val="24"/>
        </w:rPr>
      </w:pPr>
      <w:r w:rsidRPr="008A0D60">
        <w:rPr>
          <w:rFonts w:eastAsia="Times New Roman"/>
          <w:b/>
          <w:sz w:val="24"/>
          <w:szCs w:val="24"/>
          <w:lang w:eastAsia="lt-LT"/>
        </w:rPr>
        <w:t xml:space="preserve">2. </w:t>
      </w:r>
      <w:r w:rsidRPr="008A0D60">
        <w:rPr>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7EF026BD" w14:textId="77777777" w:rsidR="007A565B" w:rsidRPr="008A0D60" w:rsidRDefault="007A565B" w:rsidP="007A565B">
      <w:pPr>
        <w:pStyle w:val="Pagrindinistekstas1"/>
        <w:tabs>
          <w:tab w:val="left" w:pos="851"/>
        </w:tabs>
        <w:ind w:firstLine="0"/>
        <w:rPr>
          <w:rFonts w:ascii="Times New Roman" w:hAnsi="Times New Roman"/>
          <w:sz w:val="24"/>
          <w:szCs w:val="24"/>
          <w:shd w:val="clear" w:color="auto" w:fill="FFFFFF"/>
          <w:lang w:val="lt-LT"/>
        </w:rPr>
      </w:pPr>
      <w:r w:rsidRPr="008A0D60">
        <w:rPr>
          <w:rFonts w:ascii="Times New Roman" w:hAnsi="Times New Roman"/>
          <w:bCs/>
          <w:iCs/>
          <w:sz w:val="24"/>
          <w:szCs w:val="24"/>
          <w:shd w:val="clear" w:color="auto" w:fill="FFFFFF"/>
          <w:lang w:val="lt-LT"/>
        </w:rPr>
        <w:tab/>
        <w:t>Premijos už pasiektus sporto laimėjimus skiriamos sportininkams ir jų treneriams</w:t>
      </w:r>
      <w:r w:rsidRPr="008A0D60">
        <w:rPr>
          <w:rFonts w:ascii="Times New Roman" w:hAnsi="Times New Roman"/>
          <w:sz w:val="24"/>
          <w:szCs w:val="24"/>
          <w:shd w:val="clear" w:color="auto" w:fill="FFFFFF"/>
          <w:lang w:val="lt-LT"/>
        </w:rPr>
        <w:t xml:space="preserve">, kurie, teisės aktų nustatyta tvarka, yra registruoti arba vykdo sportinę veiklą Kretingos rajono savivaldybėje, reprezentuoja Kretingos rajono savivaldybę olimpinėse / </w:t>
      </w:r>
      <w:proofErr w:type="spellStart"/>
      <w:r w:rsidRPr="008A0D60">
        <w:rPr>
          <w:rFonts w:ascii="Times New Roman" w:hAnsi="Times New Roman"/>
          <w:sz w:val="24"/>
          <w:szCs w:val="24"/>
          <w:shd w:val="clear" w:color="auto" w:fill="FFFFFF"/>
          <w:lang w:val="lt-LT"/>
        </w:rPr>
        <w:t>paralimpinėse</w:t>
      </w:r>
      <w:proofErr w:type="spellEnd"/>
      <w:r w:rsidRPr="008A0D60">
        <w:rPr>
          <w:rFonts w:ascii="Times New Roman" w:hAnsi="Times New Roman"/>
          <w:sz w:val="24"/>
          <w:szCs w:val="24"/>
          <w:shd w:val="clear" w:color="auto" w:fill="FFFFFF"/>
          <w:lang w:val="lt-LT"/>
        </w:rPr>
        <w:t xml:space="preserve"> </w:t>
      </w:r>
      <w:r w:rsidRPr="008A0D60">
        <w:rPr>
          <w:rFonts w:ascii="Times New Roman" w:hAnsi="Times New Roman"/>
          <w:sz w:val="24"/>
          <w:szCs w:val="24"/>
          <w:lang w:val="lt-LT" w:eastAsia="lt-LT"/>
        </w:rPr>
        <w:t>žaidynėse</w:t>
      </w:r>
      <w:r w:rsidRPr="008A0D60">
        <w:rPr>
          <w:rFonts w:ascii="Times New Roman" w:hAnsi="Times New Roman"/>
          <w:sz w:val="24"/>
          <w:szCs w:val="24"/>
          <w:shd w:val="clear" w:color="auto" w:fill="FFFFFF"/>
          <w:lang w:val="lt-LT"/>
        </w:rPr>
        <w:t>, pasaulio, Europos, Lietuvos čempionatuose ir atitinka Aprašo 8 punkte nustatytus kriterijus.</w:t>
      </w:r>
    </w:p>
    <w:p w14:paraId="5E0B1A91" w14:textId="77777777" w:rsidR="007A565B" w:rsidRPr="008A3175" w:rsidRDefault="007A565B" w:rsidP="007A565B">
      <w:pPr>
        <w:tabs>
          <w:tab w:val="left" w:pos="851"/>
        </w:tabs>
        <w:ind w:firstLine="851"/>
        <w:jc w:val="both"/>
        <w:rPr>
          <w:b/>
          <w:sz w:val="24"/>
          <w:szCs w:val="24"/>
        </w:rPr>
      </w:pPr>
      <w:r w:rsidRPr="008A3175">
        <w:rPr>
          <w:bCs/>
          <w:sz w:val="24"/>
          <w:szCs w:val="24"/>
          <w:shd w:val="clear" w:color="auto" w:fill="FFFFFF"/>
        </w:rPr>
        <w:t xml:space="preserve">Vadovaujantis Aprašo nuostatomis, </w:t>
      </w:r>
      <w:r w:rsidRPr="008A3175">
        <w:rPr>
          <w:rFonts w:eastAsia="Times New Roman"/>
          <w:sz w:val="24"/>
          <w:szCs w:val="24"/>
        </w:rPr>
        <w:t>p</w:t>
      </w:r>
      <w:r w:rsidRPr="008A3175">
        <w:rPr>
          <w:sz w:val="24"/>
          <w:szCs w:val="24"/>
          <w:shd w:val="clear" w:color="auto" w:fill="FFFFFF"/>
        </w:rPr>
        <w:t>remijos už pasiektus sporto laimėjimus</w:t>
      </w:r>
      <w:r w:rsidRPr="008A3175">
        <w:rPr>
          <w:bCs/>
          <w:sz w:val="24"/>
          <w:szCs w:val="24"/>
          <w:shd w:val="clear" w:color="auto" w:fill="FFFFFF"/>
        </w:rPr>
        <w:t xml:space="preserve"> sportininkams ir jų treneriams skiriamos tik už aukščiausią sporto laimėjimą.</w:t>
      </w:r>
    </w:p>
    <w:p w14:paraId="6B071AE5" w14:textId="0653A8C4" w:rsidR="007A565B" w:rsidRDefault="007A565B" w:rsidP="007A565B">
      <w:pPr>
        <w:tabs>
          <w:tab w:val="left" w:pos="851"/>
        </w:tabs>
        <w:jc w:val="both"/>
        <w:rPr>
          <w:bCs/>
          <w:sz w:val="24"/>
          <w:szCs w:val="24"/>
        </w:rPr>
      </w:pPr>
      <w:r>
        <w:rPr>
          <w:bCs/>
          <w:sz w:val="24"/>
          <w:szCs w:val="24"/>
        </w:rPr>
        <w:tab/>
      </w:r>
      <w:r w:rsidRPr="00222977">
        <w:rPr>
          <w:bCs/>
          <w:sz w:val="24"/>
          <w:szCs w:val="24"/>
        </w:rPr>
        <w:t>Vadovaujantis Aprašo 15 punktu, paraišką skirti premiją pateikė badmintono klubo „</w:t>
      </w:r>
      <w:proofErr w:type="spellStart"/>
      <w:r w:rsidRPr="00222977">
        <w:rPr>
          <w:bCs/>
          <w:sz w:val="24"/>
          <w:szCs w:val="24"/>
        </w:rPr>
        <w:t>Smešas</w:t>
      </w:r>
      <w:proofErr w:type="spellEnd"/>
      <w:r w:rsidRPr="00222977">
        <w:rPr>
          <w:bCs/>
          <w:sz w:val="24"/>
          <w:szCs w:val="24"/>
        </w:rPr>
        <w:t xml:space="preserve">“ pirmininkė ir trenerė </w:t>
      </w:r>
      <w:r w:rsidR="003F476F" w:rsidRPr="003F476F">
        <w:rPr>
          <w:bCs/>
          <w:i/>
          <w:sz w:val="24"/>
          <w:szCs w:val="24"/>
        </w:rPr>
        <w:t>(duomenys neskelbtini)</w:t>
      </w:r>
      <w:r w:rsidRPr="00222977">
        <w:rPr>
          <w:bCs/>
          <w:sz w:val="24"/>
          <w:szCs w:val="24"/>
        </w:rPr>
        <w:t xml:space="preserve">. Badmintonininkui </w:t>
      </w:r>
      <w:r w:rsidR="003F476F" w:rsidRPr="003F476F">
        <w:rPr>
          <w:bCs/>
          <w:i/>
          <w:sz w:val="24"/>
          <w:szCs w:val="24"/>
        </w:rPr>
        <w:t>(duomenys neskelbtini)</w:t>
      </w:r>
      <w:r w:rsidRPr="00222977">
        <w:rPr>
          <w:bCs/>
          <w:sz w:val="24"/>
          <w:szCs w:val="24"/>
        </w:rPr>
        <w:t>už Lietuvos suaugusiųjų badmintono asmeninio čempionato mišraus dvejeto kategorijoje (olimpinė sporto šaka) iškovotą trečiąją vietą skiriama 270,00 Eur. Trenerei skiriama 50 procentų sportininko gautos sumos (Aprašo 8 punkto 8.4 papunktis).</w:t>
      </w:r>
    </w:p>
    <w:p w14:paraId="0A9FA474" w14:textId="4B6F469F" w:rsidR="007A565B" w:rsidRPr="00222977" w:rsidRDefault="007A565B" w:rsidP="007A565B">
      <w:pPr>
        <w:tabs>
          <w:tab w:val="left" w:pos="851"/>
        </w:tabs>
        <w:jc w:val="both"/>
        <w:rPr>
          <w:bCs/>
          <w:sz w:val="24"/>
          <w:szCs w:val="24"/>
        </w:rPr>
      </w:pPr>
      <w:r>
        <w:rPr>
          <w:bCs/>
          <w:sz w:val="24"/>
          <w:szCs w:val="24"/>
        </w:rPr>
        <w:tab/>
      </w:r>
      <w:r w:rsidRPr="00222977">
        <w:rPr>
          <w:bCs/>
          <w:sz w:val="24"/>
          <w:szCs w:val="24"/>
        </w:rPr>
        <w:t xml:space="preserve">Sporto klubo „Topas“ prezidentas, treneris </w:t>
      </w:r>
      <w:r w:rsidR="003F476F" w:rsidRPr="003F476F">
        <w:rPr>
          <w:bCs/>
          <w:i/>
          <w:sz w:val="24"/>
          <w:szCs w:val="24"/>
        </w:rPr>
        <w:t>(duomenys neskelbtini)</w:t>
      </w:r>
      <w:r w:rsidRPr="00222977">
        <w:rPr>
          <w:bCs/>
          <w:sz w:val="24"/>
          <w:szCs w:val="24"/>
        </w:rPr>
        <w:t xml:space="preserve">pateikė paraišką skirti premiją </w:t>
      </w:r>
      <w:proofErr w:type="spellStart"/>
      <w:r w:rsidRPr="00222977">
        <w:rPr>
          <w:bCs/>
          <w:sz w:val="24"/>
          <w:szCs w:val="24"/>
        </w:rPr>
        <w:t>smigininkams</w:t>
      </w:r>
      <w:proofErr w:type="spellEnd"/>
      <w:r w:rsidRPr="00222977">
        <w:rPr>
          <w:bCs/>
          <w:sz w:val="24"/>
          <w:szCs w:val="24"/>
        </w:rPr>
        <w:t xml:space="preserve"> </w:t>
      </w:r>
      <w:r w:rsidR="003F476F" w:rsidRPr="003F476F">
        <w:rPr>
          <w:bCs/>
          <w:i/>
          <w:sz w:val="24"/>
          <w:szCs w:val="24"/>
        </w:rPr>
        <w:t>(duomenys neskelbtini)</w:t>
      </w:r>
      <w:r w:rsidRPr="00222977">
        <w:rPr>
          <w:bCs/>
          <w:sz w:val="24"/>
          <w:szCs w:val="24"/>
        </w:rPr>
        <w:t xml:space="preserve">ir </w:t>
      </w:r>
      <w:r w:rsidR="003F476F" w:rsidRPr="003F476F">
        <w:rPr>
          <w:bCs/>
          <w:i/>
          <w:sz w:val="24"/>
          <w:szCs w:val="24"/>
        </w:rPr>
        <w:t>(duomenys neskelbtini)</w:t>
      </w:r>
      <w:r w:rsidRPr="00222977">
        <w:rPr>
          <w:bCs/>
          <w:sz w:val="24"/>
          <w:szCs w:val="24"/>
        </w:rPr>
        <w:t xml:space="preserve">. </w:t>
      </w:r>
      <w:proofErr w:type="spellStart"/>
      <w:r w:rsidRPr="00222977">
        <w:rPr>
          <w:bCs/>
          <w:sz w:val="24"/>
          <w:szCs w:val="24"/>
        </w:rPr>
        <w:t>Smigininkei</w:t>
      </w:r>
      <w:proofErr w:type="spellEnd"/>
      <w:r w:rsidRPr="00222977">
        <w:rPr>
          <w:bCs/>
          <w:sz w:val="24"/>
          <w:szCs w:val="24"/>
        </w:rPr>
        <w:t xml:space="preserve"> </w:t>
      </w:r>
      <w:r w:rsidR="003F476F" w:rsidRPr="003F476F">
        <w:rPr>
          <w:bCs/>
          <w:i/>
          <w:sz w:val="24"/>
          <w:szCs w:val="24"/>
        </w:rPr>
        <w:t>(duomenys neskelbtini)</w:t>
      </w:r>
      <w:r w:rsidRPr="00222977">
        <w:rPr>
          <w:bCs/>
          <w:sz w:val="24"/>
          <w:szCs w:val="24"/>
        </w:rPr>
        <w:t xml:space="preserve">už Lietuvos </w:t>
      </w:r>
      <w:proofErr w:type="spellStart"/>
      <w:r w:rsidRPr="00222977">
        <w:rPr>
          <w:bCs/>
          <w:sz w:val="24"/>
          <w:szCs w:val="24"/>
        </w:rPr>
        <w:t>Darts</w:t>
      </w:r>
      <w:proofErr w:type="spellEnd"/>
      <w:r w:rsidRPr="00222977">
        <w:rPr>
          <w:bCs/>
          <w:sz w:val="24"/>
          <w:szCs w:val="24"/>
        </w:rPr>
        <w:t xml:space="preserve"> čempionato moterų porinėje rungtyje (neolimpinė rungtis) tarp keturiolikos porų iškovotą antrąją vietą, o </w:t>
      </w:r>
      <w:r w:rsidR="003F476F" w:rsidRPr="003F476F">
        <w:rPr>
          <w:bCs/>
          <w:i/>
          <w:sz w:val="24"/>
          <w:szCs w:val="24"/>
        </w:rPr>
        <w:t>(duomenys neskelbtini)</w:t>
      </w:r>
      <w:r w:rsidRPr="00222977">
        <w:rPr>
          <w:bCs/>
          <w:sz w:val="24"/>
          <w:szCs w:val="24"/>
        </w:rPr>
        <w:t xml:space="preserve">už Lietuvos </w:t>
      </w:r>
      <w:proofErr w:type="spellStart"/>
      <w:r w:rsidRPr="00222977">
        <w:rPr>
          <w:bCs/>
          <w:sz w:val="24"/>
          <w:szCs w:val="24"/>
        </w:rPr>
        <w:t>Darts</w:t>
      </w:r>
      <w:proofErr w:type="spellEnd"/>
      <w:r w:rsidRPr="00222977">
        <w:rPr>
          <w:bCs/>
          <w:sz w:val="24"/>
          <w:szCs w:val="24"/>
        </w:rPr>
        <w:t xml:space="preserve"> čempionato vyrų porinėje rungtyje (neolimpinė rungtis) tarp penkiasdešimt penkių porų iškovotą trečiąją vietą. Kadangi smiginis yra neolimpinė sporto šaka, premija mažinama 50 procentų dydžių lentelėje nustatytos sumos (Aprašo 13 punktas). </w:t>
      </w:r>
      <w:r w:rsidR="003F476F" w:rsidRPr="003F476F">
        <w:rPr>
          <w:bCs/>
          <w:i/>
          <w:sz w:val="24"/>
          <w:szCs w:val="24"/>
        </w:rPr>
        <w:t>(duomenys neskelbtini)</w:t>
      </w:r>
      <w:r w:rsidRPr="00222977">
        <w:rPr>
          <w:bCs/>
          <w:sz w:val="24"/>
          <w:szCs w:val="24"/>
        </w:rPr>
        <w:t xml:space="preserve">skiriama 175,00 </w:t>
      </w:r>
      <w:proofErr w:type="spellStart"/>
      <w:r w:rsidRPr="00222977">
        <w:rPr>
          <w:bCs/>
          <w:sz w:val="24"/>
          <w:szCs w:val="24"/>
        </w:rPr>
        <w:t>Eur</w:t>
      </w:r>
      <w:proofErr w:type="spellEnd"/>
      <w:r w:rsidRPr="00222977">
        <w:rPr>
          <w:bCs/>
          <w:sz w:val="24"/>
          <w:szCs w:val="24"/>
        </w:rPr>
        <w:t xml:space="preserve">. </w:t>
      </w:r>
      <w:r w:rsidR="003F476F" w:rsidRPr="003F476F">
        <w:rPr>
          <w:bCs/>
          <w:i/>
          <w:sz w:val="24"/>
          <w:szCs w:val="24"/>
        </w:rPr>
        <w:t>(duomenys neskelbtini)</w:t>
      </w:r>
      <w:r w:rsidRPr="00222977">
        <w:rPr>
          <w:bCs/>
          <w:sz w:val="24"/>
          <w:szCs w:val="24"/>
        </w:rPr>
        <w:t xml:space="preserve">skiriama 135,00 </w:t>
      </w:r>
      <w:proofErr w:type="spellStart"/>
      <w:r w:rsidRPr="00222977">
        <w:rPr>
          <w:bCs/>
          <w:sz w:val="24"/>
          <w:szCs w:val="24"/>
        </w:rPr>
        <w:t>Eur</w:t>
      </w:r>
      <w:proofErr w:type="spellEnd"/>
      <w:r w:rsidRPr="00222977">
        <w:rPr>
          <w:bCs/>
          <w:sz w:val="24"/>
          <w:szCs w:val="24"/>
        </w:rPr>
        <w:t>. Už kiekvieno sportininko laimėjimą 50 procentų sportininko gautos sumos skiriama treneriui (Aprašo 8 punkto 8.4 papunktis).</w:t>
      </w:r>
    </w:p>
    <w:p w14:paraId="2974A0ED" w14:textId="5143F67A" w:rsidR="007A565B" w:rsidRPr="00222977" w:rsidRDefault="007A565B" w:rsidP="007A565B">
      <w:pPr>
        <w:tabs>
          <w:tab w:val="left" w:pos="851"/>
        </w:tabs>
        <w:jc w:val="both"/>
        <w:rPr>
          <w:bCs/>
          <w:sz w:val="24"/>
          <w:szCs w:val="24"/>
        </w:rPr>
      </w:pPr>
      <w:r w:rsidRPr="00CE70FB">
        <w:rPr>
          <w:bCs/>
          <w:sz w:val="24"/>
          <w:szCs w:val="24"/>
        </w:rPr>
        <w:tab/>
      </w:r>
      <w:bookmarkStart w:id="1" w:name="_Hlk177718207"/>
      <w:r w:rsidRPr="00222977">
        <w:rPr>
          <w:bCs/>
          <w:sz w:val="24"/>
          <w:szCs w:val="24"/>
        </w:rPr>
        <w:t xml:space="preserve">Lankininkų klubo „Perkūno strėlė“ direktorius, sportininkas, treneris </w:t>
      </w:r>
      <w:r w:rsidR="003F476F" w:rsidRPr="003F476F">
        <w:rPr>
          <w:bCs/>
          <w:i/>
          <w:sz w:val="24"/>
          <w:szCs w:val="24"/>
        </w:rPr>
        <w:t>(duomenys neskelbtini)</w:t>
      </w:r>
      <w:r w:rsidRPr="00222977">
        <w:rPr>
          <w:bCs/>
          <w:sz w:val="24"/>
          <w:szCs w:val="24"/>
        </w:rPr>
        <w:t xml:space="preserve">pateikė paraišką skirti premiją klubo nariams </w:t>
      </w:r>
      <w:r w:rsidR="003F476F" w:rsidRPr="003F476F">
        <w:rPr>
          <w:bCs/>
          <w:i/>
          <w:sz w:val="24"/>
          <w:szCs w:val="24"/>
        </w:rPr>
        <w:t>(duomenys neskelbtini)</w:t>
      </w:r>
      <w:r w:rsidRPr="00222977">
        <w:rPr>
          <w:bCs/>
          <w:sz w:val="24"/>
          <w:szCs w:val="24"/>
        </w:rPr>
        <w:t xml:space="preserve">, </w:t>
      </w:r>
      <w:r w:rsidR="003F476F" w:rsidRPr="003F476F">
        <w:rPr>
          <w:bCs/>
          <w:i/>
          <w:sz w:val="24"/>
          <w:szCs w:val="24"/>
        </w:rPr>
        <w:t>(duomenys neskelbtini)</w:t>
      </w:r>
      <w:r w:rsidRPr="00222977">
        <w:rPr>
          <w:bCs/>
          <w:sz w:val="24"/>
          <w:szCs w:val="24"/>
        </w:rPr>
        <w:t xml:space="preserve">ir </w:t>
      </w:r>
      <w:r w:rsidR="003F476F" w:rsidRPr="003F476F">
        <w:rPr>
          <w:bCs/>
          <w:i/>
          <w:sz w:val="24"/>
          <w:szCs w:val="24"/>
        </w:rPr>
        <w:t>(duomenys neskelbtini)</w:t>
      </w:r>
      <w:r w:rsidRPr="00222977">
        <w:rPr>
          <w:bCs/>
          <w:sz w:val="24"/>
          <w:szCs w:val="24"/>
        </w:rPr>
        <w:t xml:space="preserve">. Lankininkui </w:t>
      </w:r>
      <w:r w:rsidR="003F476F" w:rsidRPr="003F476F">
        <w:rPr>
          <w:bCs/>
          <w:i/>
          <w:sz w:val="24"/>
          <w:szCs w:val="24"/>
        </w:rPr>
        <w:t>(duomenys neskelbtini)</w:t>
      </w:r>
      <w:r w:rsidRPr="00222977">
        <w:rPr>
          <w:bCs/>
          <w:sz w:val="24"/>
          <w:szCs w:val="24"/>
        </w:rPr>
        <w:t xml:space="preserve">už Europos šaudymo miške (lauko) čempionato suaugusiųjų vyrų istorinio (tradicinio) lanko kategorijoje (neolimpinė rungtis) tarp 4 dalyvių iškovotą antrąją vietą, lankininkui </w:t>
      </w:r>
      <w:r w:rsidR="003F476F" w:rsidRPr="003F476F">
        <w:rPr>
          <w:bCs/>
          <w:i/>
          <w:sz w:val="24"/>
          <w:szCs w:val="24"/>
        </w:rPr>
        <w:t>(duomenys neskelbtini)</w:t>
      </w:r>
      <w:r w:rsidRPr="00222977">
        <w:rPr>
          <w:bCs/>
          <w:sz w:val="24"/>
          <w:szCs w:val="24"/>
        </w:rPr>
        <w:t xml:space="preserve"> už Europos šaudymo miške (lauko) čempionato suaugusiųjų vyrų laisvo stiliaus lenktojo lanko kategorijoje (neolimpinė rungtis) tarp 8 dalyvių iškovotą pirmąją vietą, lankininkui </w:t>
      </w:r>
      <w:r w:rsidR="003F476F" w:rsidRPr="003F476F">
        <w:rPr>
          <w:bCs/>
          <w:i/>
          <w:sz w:val="24"/>
          <w:szCs w:val="24"/>
        </w:rPr>
        <w:t>(duomenys neskelbtini)</w:t>
      </w:r>
      <w:r w:rsidRPr="00222977">
        <w:rPr>
          <w:bCs/>
          <w:sz w:val="24"/>
          <w:szCs w:val="24"/>
        </w:rPr>
        <w:t xml:space="preserve">už Europos šaudymo miške (lauko) čempionato jaunimo vaikinų medžioklinio lenktojo lanko kategorijoje (neolimpinė rungtis) tarp 3 dalyvių iškovotą pirmąją vietą. Kadangi Europos šaudymo miške (lauko) čempionatas yra neolimpinė rungtis, premija mažinama 50 procentų dydžių lentelėje nustatytos sumos (Aprašo 13 punktas). Už iškovotą antrąją vietą nustatytas premijos dydis yra 800,00 Eur, tačiau pagal dalyvavusių dalyvių skaičių (4 dalyviai) sportininkams ir jų treneriams ši suma dauginama iš 0,5 koeficiento (Aprašo 8 punkto 8.3 papunktis). </w:t>
      </w:r>
      <w:r w:rsidR="003F476F" w:rsidRPr="003F476F">
        <w:rPr>
          <w:bCs/>
          <w:i/>
          <w:sz w:val="24"/>
          <w:szCs w:val="24"/>
        </w:rPr>
        <w:t>(duomenys neskelbtini)</w:t>
      </w:r>
      <w:r w:rsidRPr="00222977">
        <w:rPr>
          <w:bCs/>
          <w:sz w:val="24"/>
          <w:szCs w:val="24"/>
        </w:rPr>
        <w:t xml:space="preserve">skiriama 200,00 </w:t>
      </w:r>
      <w:proofErr w:type="spellStart"/>
      <w:r w:rsidRPr="00222977">
        <w:rPr>
          <w:bCs/>
          <w:sz w:val="24"/>
          <w:szCs w:val="24"/>
        </w:rPr>
        <w:t>Eur</w:t>
      </w:r>
      <w:proofErr w:type="spellEnd"/>
      <w:r w:rsidRPr="00222977">
        <w:rPr>
          <w:bCs/>
          <w:sz w:val="24"/>
          <w:szCs w:val="24"/>
        </w:rPr>
        <w:t xml:space="preserve">. Už iškovotą pirmąją vietą nustatytas premijos dydis yra 1000,00 Eur, tačiau pagal dalyvavusių dalyvių skaičių (8 dalyviai) sportininkams ir jų treneriams ši suma dauginama iš 0,7 koeficiento (Aprašo 8 </w:t>
      </w:r>
      <w:r w:rsidRPr="00222977">
        <w:rPr>
          <w:bCs/>
          <w:sz w:val="24"/>
          <w:szCs w:val="24"/>
        </w:rPr>
        <w:lastRenderedPageBreak/>
        <w:t xml:space="preserve">punkto 8.2 papunktis). </w:t>
      </w:r>
      <w:r w:rsidR="003F476F" w:rsidRPr="003F476F">
        <w:rPr>
          <w:bCs/>
          <w:i/>
          <w:sz w:val="24"/>
          <w:szCs w:val="24"/>
        </w:rPr>
        <w:t>(duomenys neskelbtini)</w:t>
      </w:r>
      <w:r w:rsidRPr="00222977">
        <w:rPr>
          <w:bCs/>
          <w:sz w:val="24"/>
          <w:szCs w:val="24"/>
        </w:rPr>
        <w:t xml:space="preserve">skiriama 350,00 </w:t>
      </w:r>
      <w:proofErr w:type="spellStart"/>
      <w:r w:rsidRPr="00222977">
        <w:rPr>
          <w:bCs/>
          <w:sz w:val="24"/>
          <w:szCs w:val="24"/>
        </w:rPr>
        <w:t>Eur</w:t>
      </w:r>
      <w:proofErr w:type="spellEnd"/>
      <w:r w:rsidRPr="00222977">
        <w:rPr>
          <w:bCs/>
          <w:sz w:val="24"/>
          <w:szCs w:val="24"/>
        </w:rPr>
        <w:t xml:space="preserve">. Už iškovotą jaunimo pirmąją vietą nustatytas premijos dydis yra 650,00 Eur, tačiau pagal dalyvavusių dalyvių skaičių (3 dalyviai) sportininkams ir jų treneriams ši suma dauginama iš 0,5 koeficiento (Aprašo 8 punkto 8.3 papunktis). </w:t>
      </w:r>
      <w:r w:rsidR="003F476F" w:rsidRPr="003F476F">
        <w:rPr>
          <w:bCs/>
          <w:i/>
          <w:sz w:val="24"/>
          <w:szCs w:val="24"/>
        </w:rPr>
        <w:t>(duomenys neskelbtini)</w:t>
      </w:r>
      <w:r w:rsidRPr="00222977">
        <w:rPr>
          <w:bCs/>
          <w:sz w:val="24"/>
          <w:szCs w:val="24"/>
        </w:rPr>
        <w:t xml:space="preserve">skiriama 162,50 </w:t>
      </w:r>
      <w:proofErr w:type="spellStart"/>
      <w:r w:rsidRPr="00222977">
        <w:rPr>
          <w:bCs/>
          <w:sz w:val="24"/>
          <w:szCs w:val="24"/>
        </w:rPr>
        <w:t>Eur</w:t>
      </w:r>
      <w:proofErr w:type="spellEnd"/>
      <w:r w:rsidRPr="00222977">
        <w:rPr>
          <w:bCs/>
          <w:sz w:val="24"/>
          <w:szCs w:val="24"/>
        </w:rPr>
        <w:t>. Už kiekvieno sportininko laimėjimą 50 procentų sportininko gautos sumos skiriama treneriui (Aprašo 8 punkto 8.4 papunktis).</w:t>
      </w:r>
    </w:p>
    <w:p w14:paraId="7A4E7312" w14:textId="15D2F3F1" w:rsidR="007A565B" w:rsidRDefault="007A565B" w:rsidP="007A565B">
      <w:pPr>
        <w:tabs>
          <w:tab w:val="left" w:pos="851"/>
        </w:tabs>
        <w:jc w:val="both"/>
        <w:rPr>
          <w:bCs/>
          <w:sz w:val="24"/>
          <w:szCs w:val="24"/>
        </w:rPr>
      </w:pPr>
      <w:r w:rsidRPr="00656F6F">
        <w:rPr>
          <w:bCs/>
          <w:sz w:val="24"/>
          <w:szCs w:val="24"/>
        </w:rPr>
        <w:tab/>
      </w:r>
      <w:bookmarkStart w:id="2" w:name="_GoBack"/>
      <w:r w:rsidR="003F476F" w:rsidRPr="003F476F">
        <w:rPr>
          <w:bCs/>
          <w:i/>
          <w:sz w:val="24"/>
          <w:szCs w:val="24"/>
        </w:rPr>
        <w:t>(duomenys neskelbtini)</w:t>
      </w:r>
      <w:bookmarkEnd w:id="2"/>
      <w:r w:rsidRPr="00E248DA">
        <w:rPr>
          <w:bCs/>
          <w:sz w:val="24"/>
          <w:szCs w:val="24"/>
        </w:rPr>
        <w:t xml:space="preserve">skiriama premija už Lietuvos </w:t>
      </w:r>
      <w:proofErr w:type="spellStart"/>
      <w:r w:rsidRPr="00E248DA">
        <w:rPr>
          <w:bCs/>
          <w:sz w:val="24"/>
          <w:szCs w:val="24"/>
        </w:rPr>
        <w:t>drifto</w:t>
      </w:r>
      <w:proofErr w:type="spellEnd"/>
      <w:r w:rsidRPr="00E248DA">
        <w:rPr>
          <w:bCs/>
          <w:sz w:val="24"/>
          <w:szCs w:val="24"/>
        </w:rPr>
        <w:t xml:space="preserve"> (</w:t>
      </w:r>
      <w:proofErr w:type="spellStart"/>
      <w:r w:rsidRPr="00E248DA">
        <w:rPr>
          <w:bCs/>
          <w:sz w:val="24"/>
          <w:szCs w:val="24"/>
        </w:rPr>
        <w:t>šonaslydžio</w:t>
      </w:r>
      <w:proofErr w:type="spellEnd"/>
      <w:r w:rsidRPr="00E248DA">
        <w:rPr>
          <w:bCs/>
          <w:sz w:val="24"/>
          <w:szCs w:val="24"/>
        </w:rPr>
        <w:t xml:space="preserve">) čempionato </w:t>
      </w:r>
      <w:r w:rsidRPr="00E248DA">
        <w:rPr>
          <w:bCs/>
          <w:i/>
          <w:iCs/>
          <w:sz w:val="24"/>
          <w:szCs w:val="24"/>
        </w:rPr>
        <w:t>Semi pro</w:t>
      </w:r>
      <w:r w:rsidRPr="00E248DA">
        <w:rPr>
          <w:bCs/>
          <w:sz w:val="24"/>
          <w:szCs w:val="24"/>
        </w:rPr>
        <w:t xml:space="preserve"> lygoje (neolimpinė sporto šaka) tarp 62 dalyvių iškovotą pirmąją vietą. Už iškovotą pirmąją vietą nustatytas premijos dydis yra 500,00 Eur, tačiau tai yra antros pagal rangą varžybos, todėl premija mažinama 25 procentais (Aprašo 10 punkto 10.2 papunktis). Kadangi </w:t>
      </w:r>
      <w:proofErr w:type="spellStart"/>
      <w:r w:rsidRPr="00E248DA">
        <w:rPr>
          <w:bCs/>
          <w:sz w:val="24"/>
          <w:szCs w:val="24"/>
        </w:rPr>
        <w:t>drifto</w:t>
      </w:r>
      <w:proofErr w:type="spellEnd"/>
      <w:r w:rsidRPr="00E248DA">
        <w:rPr>
          <w:bCs/>
          <w:sz w:val="24"/>
          <w:szCs w:val="24"/>
        </w:rPr>
        <w:t xml:space="preserve"> sporto šaka yra neolimpinė, premija dar mažinama 50 procentų dydžių lentelėje nustatytos sumos (Aprašo 13 punktas). Sportininkui skiriama 187,50 Eur.</w:t>
      </w:r>
    </w:p>
    <w:p w14:paraId="2EA1649D" w14:textId="77777777" w:rsidR="007A565B" w:rsidRPr="00504840" w:rsidRDefault="007A565B" w:rsidP="007A565B">
      <w:pPr>
        <w:tabs>
          <w:tab w:val="left" w:pos="851"/>
        </w:tabs>
        <w:jc w:val="both"/>
        <w:rPr>
          <w:b/>
          <w:sz w:val="24"/>
          <w:szCs w:val="24"/>
        </w:rPr>
      </w:pPr>
      <w:r>
        <w:rPr>
          <w:bCs/>
          <w:sz w:val="24"/>
          <w:szCs w:val="24"/>
        </w:rPr>
        <w:tab/>
      </w:r>
      <w:bookmarkEnd w:id="1"/>
      <w:r w:rsidRPr="00504840">
        <w:rPr>
          <w:b/>
          <w:sz w:val="24"/>
          <w:szCs w:val="24"/>
        </w:rPr>
        <w:t>3. Kokių rezultatų laukiama.</w:t>
      </w:r>
    </w:p>
    <w:p w14:paraId="009DA43F" w14:textId="77777777" w:rsidR="007A565B" w:rsidRPr="00504840" w:rsidRDefault="007A565B" w:rsidP="007A565B">
      <w:pPr>
        <w:ind w:firstLine="851"/>
        <w:jc w:val="both"/>
        <w:rPr>
          <w:rFonts w:eastAsia="Times New Roman"/>
          <w:sz w:val="24"/>
          <w:szCs w:val="24"/>
        </w:rPr>
      </w:pPr>
      <w:r w:rsidRPr="00504840">
        <w:rPr>
          <w:rFonts w:eastAsia="Times New Roman"/>
          <w:bCs/>
          <w:sz w:val="24"/>
          <w:szCs w:val="24"/>
          <w:lang w:eastAsia="lt-LT"/>
        </w:rPr>
        <w:t xml:space="preserve">Įgyvendintas </w:t>
      </w:r>
      <w:r w:rsidRPr="00504840">
        <w:rPr>
          <w:rFonts w:eastAsia="Times New Roman"/>
          <w:sz w:val="24"/>
          <w:szCs w:val="24"/>
        </w:rPr>
        <w:t>Aprašas ir tikslingai paskirtos piniginės premijos už pasiektus sporto laimėjimus sportininkams ir jų treneriams.</w:t>
      </w:r>
    </w:p>
    <w:p w14:paraId="3AB2A3C2" w14:textId="77777777" w:rsidR="007A565B" w:rsidRPr="00504840" w:rsidRDefault="007A565B" w:rsidP="007A565B">
      <w:pPr>
        <w:tabs>
          <w:tab w:val="left" w:pos="851"/>
        </w:tabs>
        <w:jc w:val="both"/>
        <w:rPr>
          <w:b/>
          <w:sz w:val="24"/>
          <w:szCs w:val="24"/>
        </w:rPr>
      </w:pPr>
      <w:r w:rsidRPr="00504840">
        <w:rPr>
          <w:rFonts w:eastAsia="Times New Roman"/>
          <w:b/>
          <w:sz w:val="24"/>
          <w:szCs w:val="24"/>
          <w:lang w:eastAsia="lt-LT"/>
        </w:rPr>
        <w:tab/>
        <w:t xml:space="preserve">4. </w:t>
      </w:r>
      <w:r w:rsidRPr="00504840">
        <w:rPr>
          <w:b/>
          <w:sz w:val="24"/>
          <w:szCs w:val="24"/>
        </w:rPr>
        <w:t>Lėšų poreikis ir šaltiniai.</w:t>
      </w:r>
    </w:p>
    <w:p w14:paraId="72411D05" w14:textId="77777777" w:rsidR="007A565B" w:rsidRPr="002C31FE" w:rsidRDefault="007A565B" w:rsidP="007A565B">
      <w:pPr>
        <w:ind w:firstLine="851"/>
        <w:jc w:val="both"/>
        <w:rPr>
          <w:rFonts w:eastAsia="Times New Roman"/>
          <w:sz w:val="24"/>
          <w:szCs w:val="24"/>
          <w:lang w:eastAsia="lt-LT"/>
        </w:rPr>
      </w:pPr>
      <w:r w:rsidRPr="00504840">
        <w:rPr>
          <w:rFonts w:eastAsia="Times New Roman"/>
          <w:sz w:val="24"/>
          <w:szCs w:val="24"/>
          <w:lang w:eastAsia="lt-LT"/>
        </w:rPr>
        <w:t>Lėšos premijoms skiriamos iš Savivaldybės Kūno kultūros ir sporto programos Nr. 10 priemonės 1.1.</w:t>
      </w:r>
      <w:r w:rsidRPr="005C1D5A">
        <w:rPr>
          <w:rFonts w:eastAsia="Times New Roman"/>
          <w:sz w:val="24"/>
          <w:szCs w:val="24"/>
          <w:lang w:eastAsia="lt-LT"/>
        </w:rPr>
        <w:t>4.2 „</w:t>
      </w:r>
      <w:r w:rsidRPr="005C1D5A">
        <w:rPr>
          <w:bCs/>
          <w:iCs/>
          <w:sz w:val="24"/>
          <w:szCs w:val="24"/>
          <w:lang w:eastAsia="lt-LT"/>
        </w:rPr>
        <w:t>Sporto ir kultūrinių švenčių, varžybų ir stovyklų organizavimas</w:t>
      </w:r>
      <w:r w:rsidRPr="005C1D5A">
        <w:rPr>
          <w:bCs/>
          <w:iCs/>
          <w:sz w:val="24"/>
          <w:szCs w:val="24"/>
          <w:shd w:val="clear" w:color="auto" w:fill="FFFFFF"/>
        </w:rPr>
        <w:t>“ lėšų</w:t>
      </w:r>
      <w:r w:rsidRPr="005C1D5A">
        <w:rPr>
          <w:rFonts w:eastAsia="Times New Roman"/>
          <w:sz w:val="24"/>
          <w:szCs w:val="24"/>
          <w:lang w:eastAsia="lt-LT"/>
        </w:rPr>
        <w:t>.</w:t>
      </w:r>
      <w:r w:rsidRPr="005C1D5A">
        <w:rPr>
          <w:rFonts w:eastAsia="Times New Roman"/>
          <w:sz w:val="24"/>
          <w:szCs w:val="24"/>
        </w:rPr>
        <w:t xml:space="preserve"> Sprendimo projektui įgyvendinti reikalinga </w:t>
      </w:r>
      <w:r w:rsidRPr="002C31FE">
        <w:rPr>
          <w:rFonts w:eastAsia="Times New Roman"/>
          <w:sz w:val="24"/>
          <w:szCs w:val="24"/>
        </w:rPr>
        <w:t xml:space="preserve">suma – </w:t>
      </w:r>
      <w:r w:rsidRPr="00252F95">
        <w:rPr>
          <w:sz w:val="24"/>
          <w:szCs w:val="24"/>
        </w:rPr>
        <w:t>2026,25</w:t>
      </w:r>
      <w:r>
        <w:rPr>
          <w:sz w:val="24"/>
          <w:szCs w:val="24"/>
        </w:rPr>
        <w:t xml:space="preserve"> </w:t>
      </w:r>
      <w:r w:rsidRPr="002C31FE">
        <w:rPr>
          <w:rFonts w:eastAsia="Times New Roman"/>
          <w:sz w:val="24"/>
          <w:szCs w:val="24"/>
        </w:rPr>
        <w:t>Eur.</w:t>
      </w:r>
    </w:p>
    <w:p w14:paraId="4703426D" w14:textId="77777777" w:rsidR="007A565B" w:rsidRPr="0044646A" w:rsidRDefault="007A565B" w:rsidP="007A565B">
      <w:pPr>
        <w:ind w:firstLine="851"/>
        <w:jc w:val="both"/>
        <w:rPr>
          <w:sz w:val="24"/>
          <w:szCs w:val="24"/>
        </w:rPr>
      </w:pPr>
      <w:r w:rsidRPr="0044646A">
        <w:rPr>
          <w:b/>
          <w:sz w:val="24"/>
          <w:szCs w:val="24"/>
        </w:rPr>
        <w:t xml:space="preserve">5. Kiti sprendimui priimti reikalingi pagrindimai, skaičiavimai ar paaiškinimai. </w:t>
      </w:r>
    </w:p>
    <w:p w14:paraId="631821F1" w14:textId="77777777" w:rsidR="007A565B" w:rsidRPr="0044646A" w:rsidRDefault="007A565B" w:rsidP="007A565B">
      <w:pPr>
        <w:ind w:firstLine="851"/>
        <w:rPr>
          <w:rFonts w:eastAsia="Times New Roman"/>
          <w:b/>
          <w:sz w:val="24"/>
          <w:szCs w:val="24"/>
          <w:lang w:eastAsia="lt-LT"/>
        </w:rPr>
      </w:pPr>
      <w:r w:rsidRPr="0044646A">
        <w:rPr>
          <w:rFonts w:eastAsia="Times New Roman"/>
          <w:b/>
          <w:sz w:val="24"/>
          <w:szCs w:val="24"/>
          <w:lang w:eastAsia="lt-LT"/>
        </w:rPr>
        <w:t>-</w:t>
      </w:r>
    </w:p>
    <w:p w14:paraId="2FDB0C4B" w14:textId="77777777" w:rsidR="007A565B" w:rsidRPr="0044646A" w:rsidRDefault="007A565B" w:rsidP="007A565B">
      <w:pPr>
        <w:ind w:firstLine="851"/>
        <w:contextualSpacing/>
        <w:jc w:val="both"/>
        <w:rPr>
          <w:b/>
          <w:sz w:val="24"/>
          <w:szCs w:val="24"/>
        </w:rPr>
      </w:pPr>
      <w:r w:rsidRPr="0044646A">
        <w:rPr>
          <w:b/>
          <w:sz w:val="24"/>
          <w:szCs w:val="24"/>
        </w:rPr>
        <w:t>6. Teisės akto projekto antikorupcinio vertinimo išvada dėl sprendimo projekto teikimo antikorupciniam vertinimui.</w:t>
      </w:r>
    </w:p>
    <w:p w14:paraId="604951BF" w14:textId="77777777" w:rsidR="00504E42" w:rsidRPr="00504E42" w:rsidRDefault="007A565B" w:rsidP="00504E42">
      <w:pPr>
        <w:pStyle w:val="Sraopastraipa"/>
        <w:tabs>
          <w:tab w:val="left" w:pos="1134"/>
        </w:tabs>
        <w:suppressAutoHyphens/>
        <w:ind w:left="0" w:firstLine="851"/>
        <w:jc w:val="both"/>
        <w:rPr>
          <w:rFonts w:ascii="Times New Roman" w:hAnsi="Times New Roman" w:cs="Times New Roman"/>
          <w:bCs/>
        </w:rPr>
      </w:pPr>
      <w:r w:rsidRPr="00504E42">
        <w:rPr>
          <w:rFonts w:ascii="Times New Roman" w:hAnsi="Times New Roman" w:cs="Times New Roman"/>
          <w:bCs/>
        </w:rPr>
        <w:t>Teisės akto projektas antikorupciniam vertinimui neteikiamas.</w:t>
      </w:r>
    </w:p>
    <w:p w14:paraId="4F793731" w14:textId="7EAD4995" w:rsidR="00504E42" w:rsidRPr="00504E42" w:rsidRDefault="007A565B" w:rsidP="00504E42">
      <w:pPr>
        <w:pStyle w:val="Sraopastraipa"/>
        <w:tabs>
          <w:tab w:val="left" w:pos="1134"/>
        </w:tabs>
        <w:suppressAutoHyphens/>
        <w:spacing w:after="0"/>
        <w:ind w:left="0" w:firstLine="851"/>
        <w:jc w:val="both"/>
        <w:rPr>
          <w:rFonts w:eastAsia="Times New Roman"/>
          <w:b/>
          <w:lang w:eastAsia="lt-LT"/>
        </w:rPr>
      </w:pPr>
      <w:r w:rsidRPr="00504E42">
        <w:rPr>
          <w:rFonts w:ascii="Times New Roman" w:eastAsia="Times New Roman" w:hAnsi="Times New Roman" w:cs="Times New Roman"/>
          <w:b/>
          <w:lang w:eastAsia="lt-LT"/>
        </w:rPr>
        <w:t>7. Autorius ar autorių grupės</w:t>
      </w:r>
    </w:p>
    <w:p w14:paraId="0EE6123E" w14:textId="77777777" w:rsidR="007A565B" w:rsidRPr="0044646A" w:rsidRDefault="007A565B" w:rsidP="00504E42">
      <w:pPr>
        <w:ind w:firstLine="851"/>
        <w:rPr>
          <w:rFonts w:eastAsia="Times New Roman"/>
          <w:sz w:val="24"/>
          <w:szCs w:val="24"/>
          <w:lang w:eastAsia="lt-LT"/>
        </w:rPr>
      </w:pPr>
      <w:r w:rsidRPr="0044646A">
        <w:rPr>
          <w:rFonts w:eastAsia="Times New Roman"/>
          <w:sz w:val="24"/>
          <w:szCs w:val="24"/>
          <w:lang w:eastAsia="lt-LT"/>
        </w:rPr>
        <w:t xml:space="preserve">Kultūros ir sporto skyriaus vyriausioji specialistė </w:t>
      </w:r>
      <w:r>
        <w:rPr>
          <w:rFonts w:eastAsia="Times New Roman"/>
          <w:sz w:val="24"/>
          <w:szCs w:val="24"/>
          <w:lang w:eastAsia="lt-LT"/>
        </w:rPr>
        <w:t>Dovilė Višinskienė</w:t>
      </w:r>
      <w:r w:rsidRPr="0044646A">
        <w:rPr>
          <w:rFonts w:eastAsia="Times New Roman"/>
          <w:sz w:val="24"/>
          <w:szCs w:val="24"/>
          <w:lang w:eastAsia="lt-LT"/>
        </w:rPr>
        <w:t>.</w:t>
      </w:r>
    </w:p>
    <w:p w14:paraId="77E465C8" w14:textId="77777777" w:rsidR="009E2ADF" w:rsidRDefault="009E2ADF" w:rsidP="00504E42"/>
    <w:sectPr w:rsidR="009E2ADF" w:rsidSect="007A565B">
      <w:headerReference w:type="defaul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F5E44" w14:textId="77777777" w:rsidR="00CE2C26" w:rsidRDefault="00CE2C26" w:rsidP="0092761D">
      <w:r>
        <w:separator/>
      </w:r>
    </w:p>
  </w:endnote>
  <w:endnote w:type="continuationSeparator" w:id="0">
    <w:p w14:paraId="41A60698" w14:textId="77777777" w:rsidR="00CE2C26" w:rsidRDefault="00CE2C26" w:rsidP="0092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98D9A" w14:textId="77777777" w:rsidR="00CE2C26" w:rsidRDefault="00CE2C26" w:rsidP="0092761D">
      <w:r>
        <w:separator/>
      </w:r>
    </w:p>
  </w:footnote>
  <w:footnote w:type="continuationSeparator" w:id="0">
    <w:p w14:paraId="7356B043" w14:textId="77777777" w:rsidR="00CE2C26" w:rsidRDefault="00CE2C26" w:rsidP="009276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0941212"/>
      <w:docPartObj>
        <w:docPartGallery w:val="Page Numbers (Top of Page)"/>
        <w:docPartUnique/>
      </w:docPartObj>
    </w:sdtPr>
    <w:sdtEndPr>
      <w:rPr>
        <w:rFonts w:ascii="Times New Roman" w:hAnsi="Times New Roman"/>
        <w:sz w:val="24"/>
        <w:szCs w:val="24"/>
      </w:rPr>
    </w:sdtEndPr>
    <w:sdtContent>
      <w:p w14:paraId="2B567A84" w14:textId="10B6E958" w:rsidR="0092761D" w:rsidRPr="000E11AF" w:rsidRDefault="005C1C94" w:rsidP="005C1C94">
        <w:pPr>
          <w:pStyle w:val="Antrats"/>
          <w:jc w:val="center"/>
          <w:rPr>
            <w:rFonts w:ascii="Times New Roman" w:hAnsi="Times New Roman"/>
            <w:sz w:val="24"/>
            <w:szCs w:val="24"/>
          </w:rPr>
        </w:pPr>
        <w:r w:rsidRPr="000E11AF">
          <w:rPr>
            <w:rFonts w:ascii="Times New Roman" w:hAnsi="Times New Roman"/>
            <w:sz w:val="24"/>
            <w:szCs w:val="24"/>
          </w:rPr>
          <w:fldChar w:fldCharType="begin"/>
        </w:r>
        <w:r w:rsidRPr="000E11AF">
          <w:rPr>
            <w:rFonts w:ascii="Times New Roman" w:hAnsi="Times New Roman"/>
            <w:sz w:val="24"/>
            <w:szCs w:val="24"/>
          </w:rPr>
          <w:instrText>PAGE   \* MERGEFORMAT</w:instrText>
        </w:r>
        <w:r w:rsidRPr="000E11AF">
          <w:rPr>
            <w:rFonts w:ascii="Times New Roman" w:hAnsi="Times New Roman"/>
            <w:sz w:val="24"/>
            <w:szCs w:val="24"/>
          </w:rPr>
          <w:fldChar w:fldCharType="separate"/>
        </w:r>
        <w:r w:rsidR="003F476F">
          <w:rPr>
            <w:rFonts w:ascii="Times New Roman" w:hAnsi="Times New Roman"/>
            <w:noProof/>
            <w:sz w:val="24"/>
            <w:szCs w:val="24"/>
          </w:rPr>
          <w:t>2</w:t>
        </w:r>
        <w:r w:rsidRPr="000E11AF">
          <w:rPr>
            <w:rFonts w:ascii="Times New Roman" w:hAnsi="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65B"/>
    <w:rsid w:val="000E11AF"/>
    <w:rsid w:val="002D5352"/>
    <w:rsid w:val="00332F9C"/>
    <w:rsid w:val="003F026F"/>
    <w:rsid w:val="003F476F"/>
    <w:rsid w:val="00504E42"/>
    <w:rsid w:val="005C1C94"/>
    <w:rsid w:val="00611E9E"/>
    <w:rsid w:val="00783FD7"/>
    <w:rsid w:val="007A565B"/>
    <w:rsid w:val="00855D33"/>
    <w:rsid w:val="0092761D"/>
    <w:rsid w:val="009E2ADF"/>
    <w:rsid w:val="00B814AF"/>
    <w:rsid w:val="00CD6949"/>
    <w:rsid w:val="00CE2C26"/>
    <w:rsid w:val="00D17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C4607"/>
  <w15:chartTrackingRefBased/>
  <w15:docId w15:val="{AD9E535D-4C0D-4E01-A99D-E212FC7F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565B"/>
    <w:pPr>
      <w:widowControl w:val="0"/>
      <w:autoSpaceDE w:val="0"/>
      <w:autoSpaceDN w:val="0"/>
      <w:adjustRightInd w:val="0"/>
      <w:spacing w:after="0" w:line="240" w:lineRule="auto"/>
    </w:pPr>
    <w:rPr>
      <w:rFonts w:ascii="Times New Roman" w:eastAsia="Calibri"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7A565B"/>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A565B"/>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A565B"/>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A565B"/>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7A565B"/>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7A565B"/>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7A565B"/>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7A565B"/>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7A565B"/>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56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56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56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56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56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56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56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56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56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565B"/>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A56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565B"/>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A56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565B"/>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7A565B"/>
    <w:rPr>
      <w:i/>
      <w:iCs/>
      <w:color w:val="404040" w:themeColor="text1" w:themeTint="BF"/>
    </w:rPr>
  </w:style>
  <w:style w:type="paragraph" w:styleId="Sraopastraipa">
    <w:name w:val="List Paragraph"/>
    <w:basedOn w:val="prastasis"/>
    <w:uiPriority w:val="34"/>
    <w:qFormat/>
    <w:rsid w:val="007A565B"/>
    <w:pPr>
      <w:widowControl/>
      <w:autoSpaceDE/>
      <w:autoSpaceDN/>
      <w:adjustRightInd/>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7A565B"/>
    <w:rPr>
      <w:i/>
      <w:iCs/>
      <w:color w:val="0F4761" w:themeColor="accent1" w:themeShade="BF"/>
    </w:rPr>
  </w:style>
  <w:style w:type="paragraph" w:styleId="Iskirtacitata">
    <w:name w:val="Intense Quote"/>
    <w:basedOn w:val="prastasis"/>
    <w:next w:val="prastasis"/>
    <w:link w:val="IskirtacitataDiagrama"/>
    <w:uiPriority w:val="30"/>
    <w:qFormat/>
    <w:rsid w:val="007A565B"/>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7A565B"/>
    <w:rPr>
      <w:i/>
      <w:iCs/>
      <w:color w:val="0F4761" w:themeColor="accent1" w:themeShade="BF"/>
    </w:rPr>
  </w:style>
  <w:style w:type="character" w:styleId="Rykinuoroda">
    <w:name w:val="Intense Reference"/>
    <w:basedOn w:val="Numatytasispastraiposriftas"/>
    <w:uiPriority w:val="32"/>
    <w:qFormat/>
    <w:rsid w:val="007A565B"/>
    <w:rPr>
      <w:b/>
      <w:bCs/>
      <w:smallCaps/>
      <w:color w:val="0F4761" w:themeColor="accent1" w:themeShade="BF"/>
      <w:spacing w:val="5"/>
    </w:rPr>
  </w:style>
  <w:style w:type="paragraph" w:styleId="Antrats">
    <w:name w:val="header"/>
    <w:basedOn w:val="prastasis"/>
    <w:link w:val="AntratsDiagrama"/>
    <w:uiPriority w:val="99"/>
    <w:unhideWhenUsed/>
    <w:rsid w:val="007A565B"/>
    <w:pPr>
      <w:widowControl/>
      <w:tabs>
        <w:tab w:val="center" w:pos="4819"/>
        <w:tab w:val="right" w:pos="9638"/>
      </w:tabs>
      <w:autoSpaceDE/>
      <w:autoSpaceDN/>
      <w:adjustRightInd/>
      <w:spacing w:after="200" w:line="276" w:lineRule="auto"/>
    </w:pPr>
    <w:rPr>
      <w:rFonts w:ascii="Calibri" w:hAnsi="Calibri"/>
      <w:sz w:val="22"/>
      <w:szCs w:val="22"/>
    </w:rPr>
  </w:style>
  <w:style w:type="character" w:customStyle="1" w:styleId="AntratsDiagrama">
    <w:name w:val="Antraštės Diagrama"/>
    <w:basedOn w:val="Numatytasispastraiposriftas"/>
    <w:link w:val="Antrats"/>
    <w:uiPriority w:val="99"/>
    <w:rsid w:val="007A565B"/>
    <w:rPr>
      <w:rFonts w:ascii="Calibri" w:eastAsia="Calibri" w:hAnsi="Calibri" w:cs="Times New Roman"/>
      <w:kern w:val="0"/>
      <w:sz w:val="22"/>
      <w:szCs w:val="22"/>
      <w14:ligatures w14:val="none"/>
    </w:rPr>
  </w:style>
  <w:style w:type="paragraph" w:customStyle="1" w:styleId="Pagrindinistekstas1">
    <w:name w:val="Pagrindinis tekstas1"/>
    <w:rsid w:val="007A565B"/>
    <w:pPr>
      <w:suppressAutoHyphens/>
      <w:autoSpaceDE w:val="0"/>
      <w:spacing w:after="0" w:line="240" w:lineRule="auto"/>
      <w:ind w:firstLine="312"/>
      <w:jc w:val="both"/>
    </w:pPr>
    <w:rPr>
      <w:rFonts w:ascii="TimesLT" w:eastAsia="Times New Roman" w:hAnsi="TimesLT" w:cs="Times New Roman"/>
      <w:kern w:val="1"/>
      <w:sz w:val="20"/>
      <w:szCs w:val="20"/>
      <w:lang w:val="en-US" w:eastAsia="ar-SA"/>
      <w14:ligatures w14:val="none"/>
    </w:rPr>
  </w:style>
  <w:style w:type="paragraph" w:styleId="Porat">
    <w:name w:val="footer"/>
    <w:basedOn w:val="prastasis"/>
    <w:link w:val="PoratDiagrama"/>
    <w:uiPriority w:val="99"/>
    <w:unhideWhenUsed/>
    <w:rsid w:val="0092761D"/>
    <w:pPr>
      <w:tabs>
        <w:tab w:val="center" w:pos="4819"/>
        <w:tab w:val="right" w:pos="9638"/>
      </w:tabs>
    </w:pPr>
  </w:style>
  <w:style w:type="character" w:customStyle="1" w:styleId="PoratDiagrama">
    <w:name w:val="Poraštė Diagrama"/>
    <w:basedOn w:val="Numatytasispastraiposriftas"/>
    <w:link w:val="Porat"/>
    <w:uiPriority w:val="99"/>
    <w:rsid w:val="0092761D"/>
    <w:rPr>
      <w:rFonts w:ascii="Times New Roman" w:eastAsia="Calibri" w:hAnsi="Times New Roman" w:cs="Times New Roman"/>
      <w:kern w:val="0"/>
      <w:sz w:val="20"/>
      <w:szCs w:val="20"/>
      <w14:ligatures w14:val="none"/>
    </w:rPr>
  </w:style>
  <w:style w:type="paragraph" w:styleId="Pataisymai">
    <w:name w:val="Revision"/>
    <w:hidden/>
    <w:uiPriority w:val="99"/>
    <w:semiHidden/>
    <w:rsid w:val="005C1C94"/>
    <w:pPr>
      <w:spacing w:after="0" w:line="240" w:lineRule="auto"/>
    </w:pPr>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5C1C94"/>
    <w:rPr>
      <w:sz w:val="16"/>
      <w:szCs w:val="16"/>
    </w:rPr>
  </w:style>
  <w:style w:type="paragraph" w:styleId="Komentarotekstas">
    <w:name w:val="annotation text"/>
    <w:basedOn w:val="prastasis"/>
    <w:link w:val="KomentarotekstasDiagrama"/>
    <w:uiPriority w:val="99"/>
    <w:unhideWhenUsed/>
    <w:rsid w:val="005C1C94"/>
  </w:style>
  <w:style w:type="character" w:customStyle="1" w:styleId="KomentarotekstasDiagrama">
    <w:name w:val="Komentaro tekstas Diagrama"/>
    <w:basedOn w:val="Numatytasispastraiposriftas"/>
    <w:link w:val="Komentarotekstas"/>
    <w:uiPriority w:val="99"/>
    <w:rsid w:val="005C1C94"/>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C1C94"/>
    <w:rPr>
      <w:b/>
      <w:bCs/>
    </w:rPr>
  </w:style>
  <w:style w:type="character" w:customStyle="1" w:styleId="KomentarotemaDiagrama">
    <w:name w:val="Komentaro tema Diagrama"/>
    <w:basedOn w:val="KomentarotekstasDiagrama"/>
    <w:link w:val="Komentarotema"/>
    <w:uiPriority w:val="99"/>
    <w:semiHidden/>
    <w:rsid w:val="005C1C94"/>
    <w:rPr>
      <w:rFonts w:ascii="Times New Roman" w:eastAsia="Calibri"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00759-18E4-4317-A5DF-6BAC6F507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3835</Words>
  <Characters>2187</Characters>
  <Application>Microsoft Office Word</Application>
  <DocSecurity>0</DocSecurity>
  <Lines>18</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Višinskienė</dc:creator>
  <cp:keywords/>
  <dc:description/>
  <cp:lastModifiedBy>Viktorija Karčiauskienė</cp:lastModifiedBy>
  <cp:revision>6</cp:revision>
  <dcterms:created xsi:type="dcterms:W3CDTF">2025-11-07T09:50:00Z</dcterms:created>
  <dcterms:modified xsi:type="dcterms:W3CDTF">2025-11-13T11:15:00Z</dcterms:modified>
</cp:coreProperties>
</file>