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3ED52" w14:textId="77777777" w:rsidR="006C35E1" w:rsidRPr="00DF1F8D" w:rsidRDefault="006C35E1" w:rsidP="006C35E1">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A</w:t>
      </w:r>
      <w:r w:rsidRPr="00DF1F8D">
        <w:rPr>
          <w:rFonts w:ascii="Times New Roman" w:eastAsia="Times New Roman" w:hAnsi="Times New Roman"/>
          <w:b/>
          <w:sz w:val="24"/>
          <w:szCs w:val="20"/>
        </w:rPr>
        <w:t>IŠKINAMASIS RAŠTAS</w:t>
      </w:r>
    </w:p>
    <w:p w14:paraId="08B4471F" w14:textId="77777777" w:rsidR="006C35E1" w:rsidRPr="00DF1F8D" w:rsidRDefault="006C35E1" w:rsidP="001D2A5A">
      <w:pPr>
        <w:tabs>
          <w:tab w:val="left" w:pos="851"/>
          <w:tab w:val="left" w:pos="992"/>
        </w:tabs>
        <w:spacing w:after="0" w:line="240" w:lineRule="auto"/>
        <w:jc w:val="center"/>
        <w:rPr>
          <w:rFonts w:ascii="Times New Roman" w:eastAsia="Times New Roman" w:hAnsi="Times New Roman"/>
          <w:b/>
          <w:sz w:val="24"/>
          <w:szCs w:val="20"/>
        </w:rPr>
      </w:pPr>
      <w:r w:rsidRPr="00DF1F8D">
        <w:rPr>
          <w:rFonts w:ascii="Times New Roman" w:eastAsia="Times New Roman" w:hAnsi="Times New Roman"/>
          <w:b/>
          <w:sz w:val="24"/>
          <w:szCs w:val="20"/>
        </w:rPr>
        <w:t>PRIE KRETINGOS RAJONO SAVIVALDYBĖS TARYBOS SPRENDIMO PROJEKTO</w:t>
      </w:r>
    </w:p>
    <w:p w14:paraId="07192C0F" w14:textId="01C46AEA" w:rsidR="006C35E1" w:rsidRPr="00C366D0" w:rsidRDefault="006C35E1" w:rsidP="006C35E1">
      <w:pPr>
        <w:spacing w:after="0" w:line="240" w:lineRule="auto"/>
        <w:jc w:val="center"/>
        <w:rPr>
          <w:rFonts w:ascii="Times New Roman" w:hAnsi="Times New Roman"/>
          <w:b/>
          <w:sz w:val="24"/>
          <w:szCs w:val="24"/>
        </w:rPr>
      </w:pPr>
      <w:r>
        <w:rPr>
          <w:rFonts w:ascii="Times New Roman" w:eastAsia="Times New Roman" w:hAnsi="Times New Roman"/>
          <w:b/>
          <w:sz w:val="24"/>
          <w:szCs w:val="20"/>
        </w:rPr>
        <w:t>„</w:t>
      </w:r>
      <w:r w:rsidRPr="00D14050">
        <w:rPr>
          <w:rFonts w:ascii="Times New Roman" w:hAnsi="Times New Roman"/>
          <w:b/>
          <w:sz w:val="24"/>
          <w:szCs w:val="24"/>
        </w:rPr>
        <w:t xml:space="preserve">DĖL </w:t>
      </w:r>
      <w:r w:rsidR="00101AFF">
        <w:rPr>
          <w:rFonts w:ascii="Times New Roman" w:hAnsi="Times New Roman"/>
          <w:b/>
          <w:sz w:val="24"/>
          <w:szCs w:val="24"/>
        </w:rPr>
        <w:t xml:space="preserve">PRITARIMO </w:t>
      </w:r>
      <w:r w:rsidRPr="00D14050">
        <w:rPr>
          <w:rFonts w:ascii="Times New Roman" w:hAnsi="Times New Roman"/>
          <w:b/>
          <w:sz w:val="24"/>
          <w:szCs w:val="24"/>
        </w:rPr>
        <w:t>PROJEKT</w:t>
      </w:r>
      <w:r w:rsidR="00101AFF">
        <w:rPr>
          <w:rFonts w:ascii="Times New Roman" w:hAnsi="Times New Roman"/>
          <w:b/>
          <w:sz w:val="24"/>
          <w:szCs w:val="24"/>
        </w:rPr>
        <w:t>UI</w:t>
      </w:r>
      <w:r w:rsidRPr="00D14050">
        <w:rPr>
          <w:rFonts w:ascii="Times New Roman" w:hAnsi="Times New Roman"/>
          <w:b/>
          <w:sz w:val="24"/>
          <w:szCs w:val="24"/>
        </w:rPr>
        <w:t xml:space="preserve"> „</w:t>
      </w:r>
      <w:r w:rsidRPr="000D7919">
        <w:rPr>
          <w:rFonts w:ascii="Times New Roman" w:hAnsi="Times New Roman"/>
          <w:b/>
          <w:sz w:val="24"/>
          <w:szCs w:val="24"/>
        </w:rPr>
        <w:t>KRETINGOS RAJONO BEVARIKLIO TRANSPORTO INFRASTRUKTŪROS ĮRENGIMAS</w:t>
      </w:r>
      <w:r w:rsidRPr="00D14050">
        <w:rPr>
          <w:rFonts w:ascii="Times New Roman" w:hAnsi="Times New Roman"/>
          <w:b/>
          <w:sz w:val="24"/>
          <w:szCs w:val="24"/>
        </w:rPr>
        <w:t xml:space="preserve">“ </w:t>
      </w:r>
    </w:p>
    <w:p w14:paraId="6BBBECF9" w14:textId="77777777" w:rsidR="006C35E1" w:rsidRDefault="006C35E1" w:rsidP="006C35E1">
      <w:pPr>
        <w:spacing w:after="0" w:line="240" w:lineRule="auto"/>
        <w:rPr>
          <w:rFonts w:ascii="Times New Roman" w:eastAsia="Times New Roman" w:hAnsi="Times New Roman"/>
          <w:sz w:val="24"/>
          <w:szCs w:val="20"/>
        </w:rPr>
      </w:pPr>
    </w:p>
    <w:p w14:paraId="237F0F22" w14:textId="77777777" w:rsidR="006C35E1" w:rsidRPr="00DF1F8D" w:rsidRDefault="006C35E1" w:rsidP="006C35E1">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20</w:t>
      </w:r>
      <w:r>
        <w:rPr>
          <w:rFonts w:ascii="Times New Roman" w:eastAsia="Times New Roman" w:hAnsi="Times New Roman"/>
          <w:sz w:val="24"/>
          <w:szCs w:val="20"/>
        </w:rPr>
        <w:t>25-09</w:t>
      </w:r>
      <w:r w:rsidRPr="00DF1F8D">
        <w:rPr>
          <w:rFonts w:ascii="Times New Roman" w:eastAsia="Times New Roman" w:hAnsi="Times New Roman"/>
          <w:sz w:val="24"/>
          <w:szCs w:val="20"/>
        </w:rPr>
        <w:t>-</w:t>
      </w:r>
    </w:p>
    <w:p w14:paraId="5C745CCC" w14:textId="77777777" w:rsidR="006C35E1" w:rsidRPr="00DF1F8D" w:rsidRDefault="006C35E1" w:rsidP="006C35E1">
      <w:pPr>
        <w:spacing w:after="0" w:line="240" w:lineRule="auto"/>
        <w:jc w:val="center"/>
        <w:rPr>
          <w:rFonts w:ascii="Times New Roman" w:eastAsia="Times New Roman" w:hAnsi="Times New Roman"/>
          <w:sz w:val="24"/>
          <w:szCs w:val="20"/>
        </w:rPr>
      </w:pPr>
      <w:r w:rsidRPr="00DF1F8D">
        <w:rPr>
          <w:rFonts w:ascii="Times New Roman" w:eastAsia="Times New Roman" w:hAnsi="Times New Roman"/>
          <w:sz w:val="24"/>
          <w:szCs w:val="20"/>
        </w:rPr>
        <w:t>Kretinga</w:t>
      </w:r>
    </w:p>
    <w:p w14:paraId="7718E8F4" w14:textId="77777777" w:rsidR="006C35E1" w:rsidRPr="00A17809" w:rsidRDefault="006C35E1" w:rsidP="006C35E1">
      <w:pPr>
        <w:spacing w:after="0" w:line="240" w:lineRule="auto"/>
        <w:jc w:val="both"/>
        <w:rPr>
          <w:rFonts w:ascii="Times New Roman" w:eastAsia="Times New Roman" w:hAnsi="Times New Roman"/>
          <w:bCs/>
          <w:sz w:val="24"/>
          <w:szCs w:val="20"/>
        </w:rPr>
      </w:pPr>
    </w:p>
    <w:p w14:paraId="11ADD998" w14:textId="77777777" w:rsidR="006C35E1" w:rsidRPr="00CC7D06" w:rsidRDefault="006C35E1" w:rsidP="00A51E60">
      <w:pPr>
        <w:widowControl w:val="0"/>
        <w:tabs>
          <w:tab w:val="left" w:pos="851"/>
          <w:tab w:val="left" w:pos="992"/>
        </w:tabs>
        <w:autoSpaceDE w:val="0"/>
        <w:autoSpaceDN w:val="0"/>
        <w:spacing w:after="0" w:line="240" w:lineRule="auto"/>
        <w:ind w:firstLine="851"/>
        <w:jc w:val="both"/>
        <w:outlineLvl w:val="1"/>
        <w:rPr>
          <w:rFonts w:ascii="Times New Roman" w:hAnsi="Times New Roman"/>
          <w:b/>
          <w:sz w:val="24"/>
        </w:rPr>
      </w:pPr>
      <w:r>
        <w:rPr>
          <w:rFonts w:ascii="Times New Roman" w:hAnsi="Times New Roman"/>
          <w:b/>
          <w:sz w:val="24"/>
        </w:rPr>
        <w:tab/>
      </w:r>
      <w:r w:rsidRPr="00CC7D06">
        <w:rPr>
          <w:rFonts w:ascii="Times New Roman" w:hAnsi="Times New Roman"/>
          <w:b/>
          <w:sz w:val="24"/>
        </w:rPr>
        <w:t>1.</w:t>
      </w:r>
      <w:r>
        <w:rPr>
          <w:rFonts w:ascii="Times New Roman" w:hAnsi="Times New Roman"/>
          <w:b/>
          <w:sz w:val="24"/>
        </w:rPr>
        <w:t xml:space="preserve"> </w:t>
      </w:r>
      <w:r w:rsidRPr="00CC7D06">
        <w:rPr>
          <w:rFonts w:ascii="Times New Roman" w:hAnsi="Times New Roman"/>
          <w:b/>
          <w:sz w:val="24"/>
        </w:rPr>
        <w:t>Parengto sprendimo projekto tikslai ir uždaviniai.</w:t>
      </w:r>
    </w:p>
    <w:p w14:paraId="558166EC" w14:textId="18BD6EB0" w:rsidR="006C35E1" w:rsidRPr="0024231F" w:rsidRDefault="006C35E1" w:rsidP="00A51E60">
      <w:pPr>
        <w:widowControl w:val="0"/>
        <w:tabs>
          <w:tab w:val="left" w:pos="851"/>
          <w:tab w:val="left" w:pos="992"/>
        </w:tabs>
        <w:autoSpaceDE w:val="0"/>
        <w:autoSpaceDN w:val="0"/>
        <w:spacing w:after="0" w:line="240" w:lineRule="auto"/>
        <w:ind w:firstLine="851"/>
        <w:jc w:val="both"/>
        <w:outlineLvl w:val="1"/>
        <w:rPr>
          <w:rFonts w:ascii="Times New Roman" w:eastAsia="Times New Roman" w:hAnsi="Times New Roman"/>
          <w:sz w:val="24"/>
          <w:szCs w:val="20"/>
        </w:rPr>
      </w:pPr>
      <w:r>
        <w:rPr>
          <w:rFonts w:ascii="Times New Roman" w:eastAsia="Times New Roman" w:hAnsi="Times New Roman"/>
          <w:b/>
          <w:bCs/>
          <w:sz w:val="24"/>
          <w:szCs w:val="20"/>
        </w:rPr>
        <w:tab/>
      </w:r>
      <w:r>
        <w:rPr>
          <w:rFonts w:ascii="Times New Roman" w:eastAsia="Times New Roman" w:hAnsi="Times New Roman"/>
          <w:sz w:val="24"/>
          <w:szCs w:val="20"/>
        </w:rPr>
        <w:t>Sprendimo projekto tikslas – p</w:t>
      </w:r>
      <w:r>
        <w:rPr>
          <w:rFonts w:ascii="Times New Roman" w:hAnsi="Times New Roman"/>
          <w:sz w:val="24"/>
          <w:szCs w:val="24"/>
        </w:rPr>
        <w:t>ritarti projekto „</w:t>
      </w:r>
      <w:r w:rsidRPr="006E48B8">
        <w:rPr>
          <w:rFonts w:ascii="Times New Roman" w:hAnsi="Times New Roman"/>
          <w:sz w:val="24"/>
          <w:szCs w:val="24"/>
        </w:rPr>
        <w:t>Kretingos rajono bevariklio transporto infrastruktūros įrengimas</w:t>
      </w:r>
      <w:r>
        <w:rPr>
          <w:rFonts w:ascii="Times New Roman" w:hAnsi="Times New Roman"/>
          <w:sz w:val="24"/>
          <w:szCs w:val="24"/>
        </w:rPr>
        <w:t xml:space="preserve">“ (toliau – Projektas) įgyvendinimui, Kretingos rajono savivaldybės administracijai dalyvaujant pareiškėjo teisėmis, </w:t>
      </w:r>
      <w:r>
        <w:rPr>
          <w:rFonts w:ascii="Times New Roman" w:eastAsia="Times New Roman" w:hAnsi="Times New Roman"/>
          <w:color w:val="000000"/>
          <w:sz w:val="24"/>
          <w:szCs w:val="24"/>
          <w:lang w:eastAsia="lt-LT"/>
        </w:rPr>
        <w:t>numatyti</w:t>
      </w:r>
      <w:r w:rsidRPr="0024231F">
        <w:rPr>
          <w:rFonts w:ascii="Times New Roman" w:hAnsi="Times New Roman"/>
          <w:sz w:val="24"/>
          <w:szCs w:val="24"/>
        </w:rPr>
        <w:t xml:space="preserve"> Kretingos rajono savivaldybės biudžete Projekto kofinansavimui ne mažiau kaip 15 proc. nuo visų tinkamų finansuoti </w:t>
      </w:r>
      <w:r w:rsidR="00101AFF">
        <w:rPr>
          <w:rFonts w:ascii="Times New Roman" w:hAnsi="Times New Roman"/>
          <w:sz w:val="24"/>
          <w:szCs w:val="24"/>
        </w:rPr>
        <w:t>P</w:t>
      </w:r>
      <w:r w:rsidRPr="0024231F">
        <w:rPr>
          <w:rFonts w:ascii="Times New Roman" w:hAnsi="Times New Roman"/>
          <w:sz w:val="24"/>
          <w:szCs w:val="24"/>
        </w:rPr>
        <w:t xml:space="preserve">rojekto išlaidų ir netinkamų finansuoti, bet </w:t>
      </w:r>
      <w:r w:rsidR="00101AFF">
        <w:rPr>
          <w:rFonts w:ascii="Times New Roman" w:hAnsi="Times New Roman"/>
          <w:sz w:val="24"/>
          <w:szCs w:val="24"/>
        </w:rPr>
        <w:t>P</w:t>
      </w:r>
      <w:r w:rsidRPr="0024231F">
        <w:rPr>
          <w:rFonts w:ascii="Times New Roman" w:hAnsi="Times New Roman"/>
          <w:sz w:val="24"/>
          <w:szCs w:val="24"/>
        </w:rPr>
        <w:t>rojektui įgyvendinti būtinų, išlaidų finansavimą</w:t>
      </w:r>
      <w:r>
        <w:rPr>
          <w:rFonts w:ascii="Times New Roman" w:hAnsi="Times New Roman"/>
          <w:sz w:val="24"/>
          <w:szCs w:val="24"/>
        </w:rPr>
        <w:t xml:space="preserve">, </w:t>
      </w:r>
      <w:r w:rsidRPr="0024231F">
        <w:rPr>
          <w:rFonts w:ascii="Times New Roman" w:hAnsi="Times New Roman"/>
          <w:sz w:val="24"/>
          <w:szCs w:val="24"/>
        </w:rPr>
        <w:t xml:space="preserve">užtikrinti </w:t>
      </w:r>
      <w:r w:rsidR="00101AFF">
        <w:rPr>
          <w:rFonts w:ascii="Times New Roman" w:hAnsi="Times New Roman"/>
          <w:sz w:val="24"/>
          <w:szCs w:val="24"/>
        </w:rPr>
        <w:t>P</w:t>
      </w:r>
      <w:r w:rsidRPr="0024231F">
        <w:rPr>
          <w:rFonts w:ascii="Times New Roman" w:hAnsi="Times New Roman"/>
          <w:sz w:val="24"/>
          <w:szCs w:val="24"/>
        </w:rPr>
        <w:t xml:space="preserve">rojekto tęstinumą 5 (penkerius) metus po </w:t>
      </w:r>
      <w:r w:rsidR="00101AFF">
        <w:rPr>
          <w:rFonts w:ascii="Times New Roman" w:hAnsi="Times New Roman"/>
          <w:sz w:val="24"/>
          <w:szCs w:val="24"/>
        </w:rPr>
        <w:t>P</w:t>
      </w:r>
      <w:r w:rsidRPr="0024231F">
        <w:rPr>
          <w:rFonts w:ascii="Times New Roman" w:hAnsi="Times New Roman"/>
          <w:sz w:val="24"/>
          <w:szCs w:val="24"/>
        </w:rPr>
        <w:t xml:space="preserve">rojekto įgyvendinimo pabaigos, įgalioti Kretingos rajono savivaldybės administracijos direktorių pasirašyti su </w:t>
      </w:r>
      <w:r w:rsidR="00101AFF">
        <w:rPr>
          <w:rFonts w:ascii="Times New Roman" w:hAnsi="Times New Roman"/>
          <w:sz w:val="24"/>
          <w:szCs w:val="24"/>
        </w:rPr>
        <w:t>P</w:t>
      </w:r>
      <w:r w:rsidRPr="0024231F">
        <w:rPr>
          <w:rFonts w:ascii="Times New Roman" w:hAnsi="Times New Roman"/>
          <w:sz w:val="24"/>
          <w:szCs w:val="24"/>
        </w:rPr>
        <w:t>rojekto įgyvendinimu susijusius dokumentus.</w:t>
      </w:r>
    </w:p>
    <w:p w14:paraId="6056493E" w14:textId="14B7240C" w:rsidR="006C35E1" w:rsidRDefault="006C35E1" w:rsidP="001D2A5A">
      <w:pPr>
        <w:widowControl w:val="0"/>
        <w:tabs>
          <w:tab w:val="left" w:pos="851"/>
          <w:tab w:val="left" w:pos="992"/>
        </w:tabs>
        <w:autoSpaceDE w:val="0"/>
        <w:autoSpaceDN w:val="0"/>
        <w:spacing w:after="0" w:line="240" w:lineRule="auto"/>
        <w:ind w:firstLine="851"/>
        <w:jc w:val="both"/>
        <w:outlineLvl w:val="1"/>
        <w:rPr>
          <w:rFonts w:ascii="Times New Roman" w:hAnsi="Times New Roman"/>
          <w:b/>
          <w:sz w:val="24"/>
        </w:rPr>
      </w:pPr>
      <w:r>
        <w:rPr>
          <w:rFonts w:ascii="Times New Roman" w:eastAsia="Times New Roman" w:hAnsi="Times New Roman"/>
          <w:b/>
          <w:bCs/>
          <w:sz w:val="24"/>
          <w:szCs w:val="20"/>
        </w:rPr>
        <w:tab/>
        <w:t>2.</w:t>
      </w:r>
      <w:r w:rsidR="00A51E60">
        <w:rPr>
          <w:rFonts w:ascii="Times New Roman" w:eastAsia="Times New Roman" w:hAnsi="Times New Roman"/>
          <w:b/>
          <w:bCs/>
          <w:sz w:val="24"/>
          <w:szCs w:val="20"/>
        </w:rPr>
        <w:t xml:space="preserve"> </w:t>
      </w:r>
      <w:r w:rsidRPr="003810C0">
        <w:rPr>
          <w:rFonts w:ascii="Times New Roman" w:hAnsi="Times New Roman"/>
          <w:b/>
          <w:sz w:val="24"/>
        </w:rPr>
        <w:t>Siūlomos teisinio reguliavimo nuostatos, šiuo metu esantis teisinis reglamentavimas, kokie šios srities teisės aktai tebegalioja ir kokius teisės aktus būtina pakeisti ar panaikinti, priėmus teikiamą tarybos sprendimo projektą.</w:t>
      </w:r>
    </w:p>
    <w:p w14:paraId="6944C3BC" w14:textId="55A622EE" w:rsidR="006C35E1" w:rsidRPr="00980392" w:rsidRDefault="006C35E1" w:rsidP="001D2A5A">
      <w:pPr>
        <w:tabs>
          <w:tab w:val="left" w:pos="851"/>
          <w:tab w:val="left" w:pos="992"/>
        </w:tabs>
        <w:spacing w:after="0" w:line="240" w:lineRule="auto"/>
        <w:ind w:firstLine="851"/>
        <w:jc w:val="both"/>
        <w:outlineLvl w:val="1"/>
        <w:rPr>
          <w:rFonts w:ascii="Times New Roman" w:hAnsi="Times New Roman"/>
          <w:sz w:val="24"/>
          <w:szCs w:val="24"/>
          <w:shd w:val="clear" w:color="auto" w:fill="FFFFFF"/>
        </w:rPr>
      </w:pPr>
      <w:r w:rsidRPr="003D4527">
        <w:rPr>
          <w:rFonts w:ascii="Times New Roman" w:hAnsi="Times New Roman"/>
          <w:sz w:val="24"/>
          <w:szCs w:val="24"/>
          <w:shd w:val="clear" w:color="auto" w:fill="FFFFFF"/>
        </w:rPr>
        <w:t xml:space="preserve">Paskelbtas kvietimas teikti projektų įgyvendinimo planus parengtas atsižvelgiant į </w:t>
      </w:r>
      <w:r>
        <w:rPr>
          <w:rFonts w:ascii="Times New Roman" w:hAnsi="Times New Roman"/>
          <w:sz w:val="24"/>
          <w:szCs w:val="24"/>
          <w:shd w:val="clear" w:color="auto" w:fill="FFFFFF"/>
        </w:rPr>
        <w:t>L</w:t>
      </w:r>
      <w:r w:rsidRPr="003D4527">
        <w:rPr>
          <w:rFonts w:ascii="Times New Roman" w:hAnsi="Times New Roman"/>
          <w:sz w:val="24"/>
          <w:szCs w:val="24"/>
          <w:shd w:val="clear" w:color="auto" w:fill="FFFFFF"/>
        </w:rPr>
        <w:t xml:space="preserve">ietuvos </w:t>
      </w:r>
      <w:r>
        <w:rPr>
          <w:rFonts w:ascii="Times New Roman" w:hAnsi="Times New Roman"/>
          <w:sz w:val="24"/>
          <w:szCs w:val="24"/>
          <w:shd w:val="clear" w:color="auto" w:fill="FFFFFF"/>
        </w:rPr>
        <w:t>R</w:t>
      </w:r>
      <w:r w:rsidRPr="003D4527">
        <w:rPr>
          <w:rFonts w:ascii="Times New Roman" w:hAnsi="Times New Roman"/>
          <w:sz w:val="24"/>
          <w:szCs w:val="24"/>
          <w:shd w:val="clear" w:color="auto" w:fill="FFFFFF"/>
        </w:rPr>
        <w:t>espublikos susisiekimo ministerijos susisiekimo plėtros programos pažangos priemonės</w:t>
      </w:r>
      <w:r>
        <w:rPr>
          <w:rFonts w:ascii="Times New Roman" w:hAnsi="Times New Roman"/>
          <w:sz w:val="24"/>
          <w:szCs w:val="24"/>
          <w:shd w:val="clear" w:color="auto" w:fill="FFFFFF"/>
        </w:rPr>
        <w:t xml:space="preserve"> </w:t>
      </w:r>
      <w:r w:rsidRPr="003D4527">
        <w:rPr>
          <w:rFonts w:ascii="Times New Roman" w:hAnsi="Times New Roman"/>
          <w:sz w:val="24"/>
          <w:szCs w:val="24"/>
          <w:shd w:val="clear" w:color="auto" w:fill="FFFFFF"/>
        </w:rPr>
        <w:t>10-001-06-01-02</w:t>
      </w:r>
      <w:r>
        <w:rPr>
          <w:rFonts w:ascii="Times New Roman" w:hAnsi="Times New Roman"/>
          <w:sz w:val="24"/>
          <w:szCs w:val="24"/>
          <w:shd w:val="clear" w:color="auto" w:fill="FFFFFF"/>
        </w:rPr>
        <w:t xml:space="preserve"> „</w:t>
      </w:r>
      <w:r w:rsidRPr="003D4527">
        <w:rPr>
          <w:rFonts w:ascii="Times New Roman" w:hAnsi="Times New Roman"/>
          <w:sz w:val="24"/>
          <w:szCs w:val="24"/>
          <w:shd w:val="clear" w:color="auto" w:fill="FFFFFF"/>
        </w:rPr>
        <w:t>Skatinti darnų judumą</w:t>
      </w:r>
      <w:r>
        <w:rPr>
          <w:rFonts w:ascii="Times New Roman" w:hAnsi="Times New Roman"/>
          <w:sz w:val="24"/>
          <w:szCs w:val="24"/>
          <w:shd w:val="clear" w:color="auto" w:fill="FFFFFF"/>
        </w:rPr>
        <w:t xml:space="preserve">“ </w:t>
      </w:r>
      <w:r w:rsidRPr="003D4527">
        <w:rPr>
          <w:rFonts w:ascii="Times New Roman" w:hAnsi="Times New Roman"/>
          <w:sz w:val="24"/>
          <w:szCs w:val="24"/>
          <w:shd w:val="clear" w:color="auto" w:fill="FFFFFF"/>
        </w:rPr>
        <w:t>veiklos „</w:t>
      </w:r>
      <w:r>
        <w:rPr>
          <w:rFonts w:ascii="Times New Roman" w:hAnsi="Times New Roman"/>
          <w:sz w:val="24"/>
          <w:szCs w:val="24"/>
          <w:shd w:val="clear" w:color="auto" w:fill="FFFFFF"/>
        </w:rPr>
        <w:t>D</w:t>
      </w:r>
      <w:r w:rsidRPr="003D4527">
        <w:rPr>
          <w:rFonts w:ascii="Times New Roman" w:hAnsi="Times New Roman"/>
          <w:sz w:val="24"/>
          <w:szCs w:val="24"/>
          <w:shd w:val="clear" w:color="auto" w:fill="FFFFFF"/>
        </w:rPr>
        <w:t>viračių ir pėsčiųjų infrastruktūros vystymas“ poveiklės „</w:t>
      </w:r>
      <w:r>
        <w:rPr>
          <w:rFonts w:ascii="Times New Roman" w:hAnsi="Times New Roman"/>
          <w:sz w:val="24"/>
          <w:szCs w:val="24"/>
          <w:shd w:val="clear" w:color="auto" w:fill="FFFFFF"/>
        </w:rPr>
        <w:t>D</w:t>
      </w:r>
      <w:r w:rsidRPr="003D4527">
        <w:rPr>
          <w:rFonts w:ascii="Times New Roman" w:hAnsi="Times New Roman"/>
          <w:sz w:val="24"/>
          <w:szCs w:val="24"/>
          <w:shd w:val="clear" w:color="auto" w:fill="FFFFFF"/>
        </w:rPr>
        <w:t>viračių ir pėsčiųjų infrastruktūros vystymas savivaldybėse“</w:t>
      </w:r>
      <w:r>
        <w:rPr>
          <w:rFonts w:ascii="Times New Roman" w:hAnsi="Times New Roman"/>
          <w:sz w:val="24"/>
          <w:szCs w:val="24"/>
          <w:shd w:val="clear" w:color="auto" w:fill="FFFFFF"/>
        </w:rPr>
        <w:t xml:space="preserve"> finansavimo gaires, patvirtintas Lietuvos Respublikos susisiekimo ministro 2024 m. birželio 6 d. įsakymu </w:t>
      </w:r>
      <w:r w:rsidRPr="00A667FD">
        <w:rPr>
          <w:rFonts w:ascii="Times New Roman" w:hAnsi="Times New Roman"/>
          <w:sz w:val="24"/>
          <w:szCs w:val="24"/>
          <w:shd w:val="clear" w:color="auto" w:fill="FFFFFF"/>
        </w:rPr>
        <w:t>Nr. 3-189</w:t>
      </w:r>
      <w:r>
        <w:rPr>
          <w:rFonts w:ascii="Times New Roman" w:hAnsi="Times New Roman"/>
          <w:sz w:val="24"/>
          <w:szCs w:val="24"/>
          <w:shd w:val="clear" w:color="auto" w:fill="FFFFFF"/>
        </w:rPr>
        <w:t xml:space="preserve"> „D</w:t>
      </w:r>
      <w:r w:rsidRPr="00A667FD">
        <w:rPr>
          <w:rFonts w:ascii="Times New Roman" w:hAnsi="Times New Roman"/>
          <w:sz w:val="24"/>
          <w:szCs w:val="24"/>
          <w:shd w:val="clear" w:color="auto" w:fill="FFFFFF"/>
        </w:rPr>
        <w:t xml:space="preserve">ėl 2022–2030 metų plėtros programos valdytojos </w:t>
      </w:r>
      <w:r>
        <w:rPr>
          <w:rFonts w:ascii="Times New Roman" w:hAnsi="Times New Roman"/>
          <w:sz w:val="24"/>
          <w:szCs w:val="24"/>
          <w:shd w:val="clear" w:color="auto" w:fill="FFFFFF"/>
        </w:rPr>
        <w:t>L</w:t>
      </w:r>
      <w:r w:rsidRPr="00A667FD">
        <w:rPr>
          <w:rFonts w:ascii="Times New Roman" w:hAnsi="Times New Roman"/>
          <w:sz w:val="24"/>
          <w:szCs w:val="24"/>
          <w:shd w:val="clear" w:color="auto" w:fill="FFFFFF"/>
        </w:rPr>
        <w:t xml:space="preserve">ietuvos </w:t>
      </w:r>
      <w:r>
        <w:rPr>
          <w:rFonts w:ascii="Times New Roman" w:hAnsi="Times New Roman"/>
          <w:sz w:val="24"/>
          <w:szCs w:val="24"/>
          <w:shd w:val="clear" w:color="auto" w:fill="FFFFFF"/>
        </w:rPr>
        <w:t>R</w:t>
      </w:r>
      <w:r w:rsidRPr="00A667FD">
        <w:rPr>
          <w:rFonts w:ascii="Times New Roman" w:hAnsi="Times New Roman"/>
          <w:sz w:val="24"/>
          <w:szCs w:val="24"/>
          <w:shd w:val="clear" w:color="auto" w:fill="FFFFFF"/>
        </w:rPr>
        <w:t xml:space="preserve">espublikos susisiekimo ministerijos susisiekimo plėtros programos pažangos priemonės </w:t>
      </w:r>
      <w:r>
        <w:rPr>
          <w:rFonts w:ascii="Times New Roman" w:hAnsi="Times New Roman"/>
          <w:sz w:val="24"/>
          <w:szCs w:val="24"/>
          <w:shd w:val="clear" w:color="auto" w:fill="FFFFFF"/>
        </w:rPr>
        <w:t>N</w:t>
      </w:r>
      <w:r w:rsidRPr="00A667FD">
        <w:rPr>
          <w:rFonts w:ascii="Times New Roman" w:hAnsi="Times New Roman"/>
          <w:sz w:val="24"/>
          <w:szCs w:val="24"/>
          <w:shd w:val="clear" w:color="auto" w:fill="FFFFFF"/>
        </w:rPr>
        <w:t>r. 10-001-06-01-02 „</w:t>
      </w:r>
      <w:r>
        <w:rPr>
          <w:rFonts w:ascii="Times New Roman" w:hAnsi="Times New Roman"/>
          <w:sz w:val="24"/>
          <w:szCs w:val="24"/>
          <w:shd w:val="clear" w:color="auto" w:fill="FFFFFF"/>
        </w:rPr>
        <w:t>S</w:t>
      </w:r>
      <w:r w:rsidRPr="00A667FD">
        <w:rPr>
          <w:rFonts w:ascii="Times New Roman" w:hAnsi="Times New Roman"/>
          <w:sz w:val="24"/>
          <w:szCs w:val="24"/>
          <w:shd w:val="clear" w:color="auto" w:fill="FFFFFF"/>
        </w:rPr>
        <w:t>katinti darnų judumą“ aprašo patvirtinimo</w:t>
      </w:r>
      <w:r>
        <w:rPr>
          <w:rFonts w:ascii="Times New Roman" w:hAnsi="Times New Roman"/>
          <w:sz w:val="24"/>
          <w:szCs w:val="24"/>
          <w:shd w:val="clear" w:color="auto" w:fill="FFFFFF"/>
        </w:rPr>
        <w:t xml:space="preserve">“ 3 priedu (Toliau – Gairės). Gairių 14.1 punkte numatyta, kad po </w:t>
      </w:r>
      <w:r w:rsidR="00101AFF">
        <w:rPr>
          <w:rFonts w:ascii="Times New Roman" w:hAnsi="Times New Roman"/>
          <w:sz w:val="24"/>
          <w:szCs w:val="24"/>
          <w:shd w:val="clear" w:color="auto" w:fill="FFFFFF"/>
        </w:rPr>
        <w:t>P</w:t>
      </w:r>
      <w:r>
        <w:rPr>
          <w:rFonts w:ascii="Times New Roman" w:hAnsi="Times New Roman"/>
          <w:sz w:val="24"/>
          <w:szCs w:val="24"/>
          <w:shd w:val="clear" w:color="auto" w:fill="FFFFFF"/>
        </w:rPr>
        <w:t>rojekto finansavimo pabaigos</w:t>
      </w:r>
      <w:r w:rsidR="007238DB">
        <w:rPr>
          <w:rFonts w:ascii="Times New Roman" w:hAnsi="Times New Roman"/>
          <w:sz w:val="24"/>
          <w:szCs w:val="24"/>
          <w:shd w:val="clear" w:color="auto" w:fill="FFFFFF"/>
        </w:rPr>
        <w:t xml:space="preserve"> 5 (penkerius) metus</w:t>
      </w:r>
      <w:r>
        <w:rPr>
          <w:rFonts w:ascii="Times New Roman" w:hAnsi="Times New Roman"/>
          <w:sz w:val="24"/>
          <w:szCs w:val="24"/>
          <w:shd w:val="clear" w:color="auto" w:fill="FFFFFF"/>
        </w:rPr>
        <w:t xml:space="preserve"> turi būti užtikrintas projekto investicijų tęstinumas, laikantis Lietuvos Respublikos finansų ministerijos 2022 m. birželio 22 d. įsakymo </w:t>
      </w:r>
      <w:r w:rsidRPr="00903498">
        <w:rPr>
          <w:rFonts w:ascii="Times New Roman" w:hAnsi="Times New Roman"/>
          <w:sz w:val="24"/>
          <w:szCs w:val="24"/>
          <w:shd w:val="clear" w:color="auto" w:fill="FFFFFF"/>
        </w:rPr>
        <w:t>Nr. 1K-237</w:t>
      </w:r>
      <w:r>
        <w:rPr>
          <w:rFonts w:ascii="Times New Roman" w:hAnsi="Times New Roman"/>
          <w:sz w:val="24"/>
          <w:szCs w:val="24"/>
          <w:shd w:val="clear" w:color="auto" w:fill="FFFFFF"/>
        </w:rPr>
        <w:t xml:space="preserve"> „D</w:t>
      </w:r>
      <w:r w:rsidRPr="00903498">
        <w:rPr>
          <w:rFonts w:ascii="Times New Roman" w:hAnsi="Times New Roman"/>
          <w:sz w:val="24"/>
          <w:szCs w:val="24"/>
          <w:shd w:val="clear" w:color="auto" w:fill="FFFFFF"/>
        </w:rPr>
        <w:t xml:space="preserve">ėl 2021–2027 metų </w:t>
      </w:r>
      <w:r>
        <w:rPr>
          <w:rFonts w:ascii="Times New Roman" w:hAnsi="Times New Roman"/>
          <w:sz w:val="24"/>
          <w:szCs w:val="24"/>
          <w:shd w:val="clear" w:color="auto" w:fill="FFFFFF"/>
        </w:rPr>
        <w:t>E</w:t>
      </w:r>
      <w:r w:rsidRPr="00903498">
        <w:rPr>
          <w:rFonts w:ascii="Times New Roman" w:hAnsi="Times New Roman"/>
          <w:sz w:val="24"/>
          <w:szCs w:val="24"/>
          <w:shd w:val="clear" w:color="auto" w:fill="FFFFFF"/>
        </w:rPr>
        <w:t xml:space="preserve">uropos </w:t>
      </w:r>
      <w:r>
        <w:rPr>
          <w:rFonts w:ascii="Times New Roman" w:hAnsi="Times New Roman"/>
          <w:sz w:val="24"/>
          <w:szCs w:val="24"/>
          <w:shd w:val="clear" w:color="auto" w:fill="FFFFFF"/>
        </w:rPr>
        <w:t>S</w:t>
      </w:r>
      <w:r w:rsidRPr="00903498">
        <w:rPr>
          <w:rFonts w:ascii="Times New Roman" w:hAnsi="Times New Roman"/>
          <w:sz w:val="24"/>
          <w:szCs w:val="24"/>
          <w:shd w:val="clear" w:color="auto" w:fill="FFFFFF"/>
        </w:rPr>
        <w:t>ąjungos fondų investicijų programos ir ekonomikos gaivinimo ir atsparumo didinimo plano „</w:t>
      </w:r>
      <w:r>
        <w:rPr>
          <w:rFonts w:ascii="Times New Roman" w:hAnsi="Times New Roman"/>
          <w:sz w:val="24"/>
          <w:szCs w:val="24"/>
          <w:shd w:val="clear" w:color="auto" w:fill="FFFFFF"/>
        </w:rPr>
        <w:t>N</w:t>
      </w:r>
      <w:r w:rsidRPr="00903498">
        <w:rPr>
          <w:rFonts w:ascii="Times New Roman" w:hAnsi="Times New Roman"/>
          <w:sz w:val="24"/>
          <w:szCs w:val="24"/>
          <w:shd w:val="clear" w:color="auto" w:fill="FFFFFF"/>
        </w:rPr>
        <w:t xml:space="preserve">aujos kartos </w:t>
      </w:r>
      <w:r>
        <w:rPr>
          <w:rFonts w:ascii="Times New Roman" w:hAnsi="Times New Roman"/>
          <w:sz w:val="24"/>
          <w:szCs w:val="24"/>
          <w:shd w:val="clear" w:color="auto" w:fill="FFFFFF"/>
        </w:rPr>
        <w:t>L</w:t>
      </w:r>
      <w:r w:rsidRPr="00903498">
        <w:rPr>
          <w:rFonts w:ascii="Times New Roman" w:hAnsi="Times New Roman"/>
          <w:sz w:val="24"/>
          <w:szCs w:val="24"/>
          <w:shd w:val="clear" w:color="auto" w:fill="FFFFFF"/>
        </w:rPr>
        <w:t>ietuva“</w:t>
      </w:r>
      <w:r w:rsidR="00F4381E" w:rsidRPr="00F4381E">
        <w:t xml:space="preserve"> </w:t>
      </w:r>
      <w:r w:rsidR="00F4381E">
        <w:t>(</w:t>
      </w:r>
      <w:r w:rsidR="00F4381E" w:rsidRPr="00F4381E">
        <w:rPr>
          <w:rFonts w:ascii="Times New Roman" w:hAnsi="Times New Roman"/>
          <w:sz w:val="24"/>
          <w:szCs w:val="24"/>
          <w:shd w:val="clear" w:color="auto" w:fill="FFFFFF"/>
        </w:rPr>
        <w:t>toliau –</w:t>
      </w:r>
      <w:bookmarkStart w:id="0" w:name="_GoBack"/>
      <w:bookmarkEnd w:id="0"/>
      <w:r w:rsidR="00F4381E" w:rsidRPr="00F4381E">
        <w:rPr>
          <w:rFonts w:ascii="Times New Roman" w:hAnsi="Times New Roman"/>
          <w:sz w:val="24"/>
          <w:szCs w:val="24"/>
          <w:shd w:val="clear" w:color="auto" w:fill="FFFFFF"/>
        </w:rPr>
        <w:t xml:space="preserve"> EGADP)</w:t>
      </w:r>
      <w:r w:rsidR="00F4381E">
        <w:rPr>
          <w:rFonts w:ascii="Times New Roman" w:hAnsi="Times New Roman"/>
          <w:sz w:val="24"/>
          <w:szCs w:val="24"/>
          <w:shd w:val="clear" w:color="auto" w:fill="FFFFFF"/>
        </w:rPr>
        <w:t xml:space="preserve"> </w:t>
      </w:r>
      <w:r w:rsidRPr="00903498">
        <w:rPr>
          <w:rFonts w:ascii="Times New Roman" w:hAnsi="Times New Roman"/>
          <w:sz w:val="24"/>
          <w:szCs w:val="24"/>
          <w:shd w:val="clear" w:color="auto" w:fill="FFFFFF"/>
        </w:rPr>
        <w:t xml:space="preserve"> įgyvendinimo</w:t>
      </w:r>
      <w:r>
        <w:rPr>
          <w:rFonts w:ascii="Times New Roman" w:hAnsi="Times New Roman"/>
          <w:sz w:val="24"/>
          <w:szCs w:val="24"/>
          <w:shd w:val="clear" w:color="auto" w:fill="FFFFFF"/>
        </w:rPr>
        <w:t xml:space="preserve">“ </w:t>
      </w:r>
      <w:r w:rsidRPr="00903498">
        <w:rPr>
          <w:rFonts w:ascii="Times New Roman" w:hAnsi="Times New Roman"/>
          <w:sz w:val="24"/>
          <w:szCs w:val="24"/>
          <w:shd w:val="clear" w:color="auto" w:fill="FFFFFF"/>
        </w:rPr>
        <w:t>IV skyriaus dešimtajame skirsnyje nustatyt</w:t>
      </w:r>
      <w:r w:rsidR="00101AFF">
        <w:rPr>
          <w:rFonts w:ascii="Times New Roman" w:hAnsi="Times New Roman"/>
          <w:sz w:val="24"/>
          <w:szCs w:val="24"/>
          <w:shd w:val="clear" w:color="auto" w:fill="FFFFFF"/>
        </w:rPr>
        <w:t>os</w:t>
      </w:r>
      <w:r w:rsidRPr="00903498">
        <w:rPr>
          <w:rFonts w:ascii="Times New Roman" w:hAnsi="Times New Roman"/>
          <w:sz w:val="24"/>
          <w:szCs w:val="24"/>
          <w:shd w:val="clear" w:color="auto" w:fill="FFFFFF"/>
        </w:rPr>
        <w:t xml:space="preserve"> tvark</w:t>
      </w:r>
      <w:r w:rsidR="00101AFF">
        <w:rPr>
          <w:rFonts w:ascii="Times New Roman" w:hAnsi="Times New Roman"/>
          <w:sz w:val="24"/>
          <w:szCs w:val="24"/>
          <w:shd w:val="clear" w:color="auto" w:fill="FFFFFF"/>
        </w:rPr>
        <w:t>os</w:t>
      </w:r>
      <w:r w:rsidRPr="00903498">
        <w:rPr>
          <w:rFonts w:ascii="Times New Roman" w:hAnsi="Times New Roman"/>
          <w:sz w:val="24"/>
          <w:szCs w:val="24"/>
          <w:shd w:val="clear" w:color="auto" w:fill="FFFFFF"/>
        </w:rPr>
        <w:t>.</w:t>
      </w:r>
    </w:p>
    <w:p w14:paraId="0E15F8F0" w14:textId="658264A3" w:rsidR="006C35E1" w:rsidRPr="005B29A0" w:rsidRDefault="006C35E1" w:rsidP="001D2A5A">
      <w:pPr>
        <w:tabs>
          <w:tab w:val="left" w:pos="851"/>
          <w:tab w:val="left" w:pos="992"/>
        </w:tabs>
        <w:spacing w:after="0" w:line="240" w:lineRule="auto"/>
        <w:ind w:firstLine="851"/>
        <w:jc w:val="both"/>
        <w:outlineLvl w:val="1"/>
        <w:rPr>
          <w:rFonts w:ascii="Times New Roman" w:hAnsi="Times New Roman"/>
          <w:sz w:val="24"/>
          <w:szCs w:val="24"/>
        </w:rPr>
      </w:pPr>
      <w:r>
        <w:rPr>
          <w:rFonts w:ascii="Times New Roman" w:hAnsi="Times New Roman"/>
          <w:sz w:val="24"/>
          <w:szCs w:val="24"/>
        </w:rPr>
        <w:t>Gairių 5.7 punktas nurodo, kad „</w:t>
      </w:r>
      <w:r w:rsidRPr="00F758FE">
        <w:rPr>
          <w:rFonts w:ascii="Times New Roman" w:hAnsi="Times New Roman"/>
          <w:sz w:val="24"/>
          <w:szCs w:val="24"/>
        </w:rPr>
        <w:t>Didžiausia galima projektų veiklos finansuojamoji dalis negali viršyti 85 proc. visų tinkamų finansuoti projekto išlaidų. Pareiškėjas privalo prisidėti prie projekto finansavimo ne mažiau kaip 15 proc. visų tinkamų finansuoti projekto išlaidų. Maksimali skiriama EGADP lėšų dalis 1 km dviračiams skirtai infrastruktūrai įrengti negali viršyti 440 000 (keturių šimtų keturiasdešimt tūkstančių) eurų be pridėtinės vertės mokesčio (toliau – PVM). PVM yra netinkamas finansuoti EGADP lėšomis ir yra dengiamas valstybės biudžeto lėšomis, skiriamomis išlaidoms, susijusioms su netinkamo finansuoti iš ES fondų lėšų pirkimo ir (arba) importo PVM apmokėjimu, finansuoti.</w:t>
      </w:r>
      <w:r>
        <w:rPr>
          <w:rFonts w:ascii="Times New Roman" w:hAnsi="Times New Roman"/>
          <w:sz w:val="24"/>
          <w:szCs w:val="24"/>
        </w:rPr>
        <w:t>“.</w:t>
      </w:r>
    </w:p>
    <w:p w14:paraId="7BFBC967" w14:textId="77777777" w:rsidR="006C35E1" w:rsidRDefault="006C35E1" w:rsidP="00A51E60">
      <w:pPr>
        <w:tabs>
          <w:tab w:val="left" w:pos="851"/>
          <w:tab w:val="left" w:pos="992"/>
        </w:tabs>
        <w:spacing w:after="0" w:line="240" w:lineRule="auto"/>
        <w:ind w:firstLine="851"/>
        <w:jc w:val="both"/>
        <w:outlineLvl w:val="1"/>
        <w:rPr>
          <w:rFonts w:ascii="Times New Roman" w:eastAsia="Times New Roman" w:hAnsi="Times New Roman"/>
          <w:b/>
          <w:sz w:val="24"/>
          <w:szCs w:val="20"/>
        </w:rPr>
      </w:pPr>
      <w:r w:rsidRPr="006F7A73">
        <w:rPr>
          <w:rFonts w:ascii="Times New Roman" w:eastAsia="Times New Roman" w:hAnsi="Times New Roman"/>
          <w:b/>
          <w:sz w:val="24"/>
          <w:szCs w:val="20"/>
        </w:rPr>
        <w:t>3.</w:t>
      </w:r>
      <w:r w:rsidRPr="006F7A73">
        <w:rPr>
          <w:rFonts w:ascii="Times New Roman" w:eastAsia="Times New Roman" w:hAnsi="Times New Roman"/>
          <w:sz w:val="24"/>
          <w:szCs w:val="20"/>
        </w:rPr>
        <w:t xml:space="preserve"> </w:t>
      </w:r>
      <w:r w:rsidRPr="006F7A73">
        <w:rPr>
          <w:rFonts w:ascii="Times New Roman" w:eastAsia="Times New Roman" w:hAnsi="Times New Roman"/>
          <w:b/>
          <w:sz w:val="24"/>
          <w:szCs w:val="20"/>
        </w:rPr>
        <w:t>Kokių rezultatų laukiama.</w:t>
      </w:r>
    </w:p>
    <w:p w14:paraId="056A79CB" w14:textId="62A9980B" w:rsidR="006C35E1" w:rsidRDefault="006C35E1" w:rsidP="001D2A5A">
      <w:pPr>
        <w:tabs>
          <w:tab w:val="left" w:pos="851"/>
          <w:tab w:val="left" w:pos="992"/>
        </w:tabs>
        <w:spacing w:after="0" w:line="240" w:lineRule="auto"/>
        <w:ind w:firstLine="851"/>
        <w:jc w:val="both"/>
        <w:outlineLvl w:val="1"/>
        <w:rPr>
          <w:rFonts w:ascii="Times New Roman" w:eastAsia="Times New Roman" w:hAnsi="Times New Roman"/>
          <w:sz w:val="24"/>
          <w:szCs w:val="20"/>
        </w:rPr>
      </w:pPr>
      <w:r w:rsidRPr="00A3215E">
        <w:rPr>
          <w:rFonts w:ascii="Times New Roman" w:eastAsia="Times New Roman" w:hAnsi="Times New Roman"/>
          <w:sz w:val="24"/>
          <w:szCs w:val="20"/>
        </w:rPr>
        <w:t xml:space="preserve">Projekto tikslas </w:t>
      </w:r>
      <w:r>
        <w:rPr>
          <w:rFonts w:ascii="Times New Roman" w:eastAsia="Times New Roman" w:hAnsi="Times New Roman"/>
          <w:sz w:val="24"/>
          <w:szCs w:val="20"/>
        </w:rPr>
        <w:t>–</w:t>
      </w:r>
      <w:r w:rsidRPr="00A3215E">
        <w:rPr>
          <w:rFonts w:ascii="Times New Roman" w:eastAsia="Times New Roman" w:hAnsi="Times New Roman"/>
          <w:sz w:val="24"/>
          <w:szCs w:val="20"/>
        </w:rPr>
        <w:t xml:space="preserve"> </w:t>
      </w:r>
      <w:r>
        <w:rPr>
          <w:rFonts w:ascii="Times New Roman" w:eastAsia="Times New Roman" w:hAnsi="Times New Roman"/>
          <w:sz w:val="24"/>
          <w:szCs w:val="20"/>
        </w:rPr>
        <w:t>gerinti bevariklio transporto infrastruktūrą Kretingos rajone.</w:t>
      </w:r>
    </w:p>
    <w:p w14:paraId="60CF2082" w14:textId="77777777" w:rsidR="006C35E1" w:rsidRDefault="006C35E1" w:rsidP="001D2A5A">
      <w:pPr>
        <w:tabs>
          <w:tab w:val="left" w:pos="851"/>
          <w:tab w:val="left" w:pos="992"/>
        </w:tabs>
        <w:spacing w:after="0" w:line="240" w:lineRule="auto"/>
        <w:ind w:firstLine="851"/>
        <w:jc w:val="both"/>
        <w:outlineLvl w:val="1"/>
        <w:rPr>
          <w:rFonts w:ascii="Times New Roman" w:eastAsia="Times New Roman" w:hAnsi="Times New Roman"/>
          <w:sz w:val="24"/>
          <w:szCs w:val="20"/>
        </w:rPr>
      </w:pPr>
      <w:r w:rsidRPr="00A3215E">
        <w:rPr>
          <w:rFonts w:ascii="Times New Roman" w:eastAsia="Times New Roman" w:hAnsi="Times New Roman"/>
          <w:sz w:val="24"/>
          <w:szCs w:val="20"/>
        </w:rPr>
        <w:t xml:space="preserve">Pagrindinė veikla – </w:t>
      </w:r>
      <w:r>
        <w:rPr>
          <w:rFonts w:ascii="Times New Roman" w:eastAsia="Times New Roman" w:hAnsi="Times New Roman"/>
          <w:sz w:val="24"/>
          <w:szCs w:val="20"/>
        </w:rPr>
        <w:t>valstybinės reikšmės magistralinio kelio A11 Šiauliai–Palanga ruožo nuo 136,73 iki 137,07 km paprastasis remontas, sutvarkant pėsčiųjų ir dviračių taką.</w:t>
      </w:r>
    </w:p>
    <w:p w14:paraId="051F0B2C" w14:textId="31E47EAE" w:rsidR="006C35E1" w:rsidRDefault="006C35E1" w:rsidP="001D2A5A">
      <w:pPr>
        <w:tabs>
          <w:tab w:val="left" w:pos="851"/>
          <w:tab w:val="left" w:pos="992"/>
        </w:tabs>
        <w:spacing w:after="0" w:line="240" w:lineRule="auto"/>
        <w:ind w:firstLine="851"/>
        <w:jc w:val="both"/>
        <w:outlineLvl w:val="1"/>
        <w:rPr>
          <w:rFonts w:ascii="Times New Roman" w:eastAsia="Times New Roman" w:hAnsi="Times New Roman"/>
          <w:sz w:val="24"/>
          <w:szCs w:val="20"/>
        </w:rPr>
      </w:pPr>
      <w:r w:rsidRPr="00A3215E">
        <w:rPr>
          <w:rFonts w:ascii="Times New Roman" w:eastAsia="Times New Roman" w:hAnsi="Times New Roman"/>
          <w:sz w:val="24"/>
          <w:szCs w:val="20"/>
        </w:rPr>
        <w:t xml:space="preserve">Projekto tikslinė grupė </w:t>
      </w:r>
      <w:r>
        <w:rPr>
          <w:rFonts w:ascii="Times New Roman" w:eastAsia="Times New Roman" w:hAnsi="Times New Roman"/>
          <w:sz w:val="24"/>
          <w:szCs w:val="20"/>
        </w:rPr>
        <w:t xml:space="preserve">– </w:t>
      </w:r>
      <w:r w:rsidR="00101AFF">
        <w:rPr>
          <w:rFonts w:ascii="Times New Roman" w:eastAsia="Times New Roman" w:hAnsi="Times New Roman"/>
          <w:sz w:val="24"/>
          <w:szCs w:val="20"/>
        </w:rPr>
        <w:t>P</w:t>
      </w:r>
      <w:r w:rsidRPr="00F758FE">
        <w:rPr>
          <w:rFonts w:ascii="Times New Roman" w:eastAsia="Times New Roman" w:hAnsi="Times New Roman"/>
          <w:sz w:val="24"/>
          <w:szCs w:val="20"/>
        </w:rPr>
        <w:t>rojekto lėšomis sukurtos ar atnaujintos dviračių ir pėsčiųjų infrastruktūros – naudotojai vietos gyventojai ir atvykstantys svečiai.</w:t>
      </w:r>
    </w:p>
    <w:p w14:paraId="12FC58B3" w14:textId="2EA20AFC" w:rsidR="006C35E1" w:rsidRDefault="006C35E1" w:rsidP="001D2A5A">
      <w:pPr>
        <w:tabs>
          <w:tab w:val="left" w:pos="851"/>
          <w:tab w:val="left" w:pos="992"/>
        </w:tabs>
        <w:spacing w:after="0" w:line="240" w:lineRule="auto"/>
        <w:ind w:firstLine="851"/>
        <w:jc w:val="both"/>
        <w:outlineLvl w:val="1"/>
        <w:rPr>
          <w:rFonts w:ascii="Times New Roman" w:eastAsia="Times New Roman" w:hAnsi="Times New Roman"/>
          <w:sz w:val="24"/>
          <w:szCs w:val="24"/>
          <w:lang w:eastAsia="lt-LT"/>
        </w:rPr>
      </w:pPr>
      <w:r w:rsidRPr="000A3385">
        <w:rPr>
          <w:rFonts w:ascii="Times New Roman" w:eastAsia="Times New Roman" w:hAnsi="Times New Roman"/>
          <w:sz w:val="24"/>
          <w:szCs w:val="24"/>
          <w:lang w:eastAsia="lt-LT"/>
        </w:rPr>
        <w:t xml:space="preserve">Pagrindinė </w:t>
      </w:r>
      <w:r w:rsidR="00101AFF">
        <w:rPr>
          <w:rFonts w:ascii="Times New Roman" w:eastAsia="Times New Roman" w:hAnsi="Times New Roman"/>
          <w:sz w:val="24"/>
          <w:szCs w:val="24"/>
          <w:lang w:eastAsia="lt-LT"/>
        </w:rPr>
        <w:t>P</w:t>
      </w:r>
      <w:r w:rsidRPr="000A3385">
        <w:rPr>
          <w:rFonts w:ascii="Times New Roman" w:eastAsia="Times New Roman" w:hAnsi="Times New Roman"/>
          <w:sz w:val="24"/>
          <w:szCs w:val="24"/>
          <w:lang w:eastAsia="lt-LT"/>
        </w:rPr>
        <w:t xml:space="preserve">rojekto nauda </w:t>
      </w:r>
      <w:r>
        <w:rPr>
          <w:rFonts w:ascii="Times New Roman" w:eastAsia="Times New Roman" w:hAnsi="Times New Roman"/>
          <w:sz w:val="24"/>
          <w:szCs w:val="24"/>
          <w:lang w:eastAsia="lt-LT"/>
        </w:rPr>
        <w:t>–</w:t>
      </w:r>
      <w:r w:rsidRPr="000A3385">
        <w:rPr>
          <w:rFonts w:ascii="Times New Roman" w:eastAsia="Times New Roman" w:hAnsi="Times New Roman"/>
          <w:sz w:val="24"/>
          <w:szCs w:val="24"/>
          <w:lang w:eastAsia="lt-LT"/>
        </w:rPr>
        <w:t xml:space="preserve"> pagerint</w:t>
      </w:r>
      <w:r>
        <w:rPr>
          <w:rFonts w:ascii="Times New Roman" w:eastAsia="Times New Roman" w:hAnsi="Times New Roman"/>
          <w:sz w:val="24"/>
          <w:szCs w:val="24"/>
          <w:lang w:eastAsia="lt-LT"/>
        </w:rPr>
        <w:t>a bevariklio transporto infrastruktūra Kretingos rajone, kuria galės naudotis rajono gyventojai ir svečiai.</w:t>
      </w:r>
    </w:p>
    <w:p w14:paraId="75E389F7" w14:textId="77777777" w:rsidR="006C35E1" w:rsidRDefault="006C35E1" w:rsidP="00A51E60">
      <w:pPr>
        <w:tabs>
          <w:tab w:val="left" w:pos="851"/>
          <w:tab w:val="left" w:pos="992"/>
        </w:tabs>
        <w:spacing w:after="0" w:line="240" w:lineRule="auto"/>
        <w:ind w:firstLine="851"/>
        <w:jc w:val="both"/>
        <w:outlineLvl w:val="1"/>
        <w:rPr>
          <w:rFonts w:ascii="Times New Roman" w:eastAsia="Times New Roman" w:hAnsi="Times New Roman"/>
          <w:b/>
          <w:sz w:val="24"/>
          <w:szCs w:val="20"/>
        </w:rPr>
      </w:pPr>
      <w:r w:rsidRPr="006F7A73">
        <w:rPr>
          <w:rFonts w:ascii="Times New Roman" w:eastAsia="Times New Roman" w:hAnsi="Times New Roman"/>
          <w:b/>
          <w:sz w:val="24"/>
          <w:szCs w:val="20"/>
        </w:rPr>
        <w:t>4. Lėšų poreikis ir šaltiniai.</w:t>
      </w:r>
    </w:p>
    <w:p w14:paraId="3530B8C0" w14:textId="4399C049" w:rsidR="006C35E1" w:rsidRPr="0002694D" w:rsidRDefault="006C35E1" w:rsidP="001D2A5A">
      <w:pPr>
        <w:tabs>
          <w:tab w:val="left" w:pos="851"/>
          <w:tab w:val="left" w:pos="992"/>
        </w:tabs>
        <w:spacing w:after="0" w:line="240" w:lineRule="auto"/>
        <w:ind w:firstLine="851"/>
        <w:jc w:val="both"/>
        <w:outlineLvl w:val="1"/>
        <w:rPr>
          <w:rFonts w:ascii="Times New Roman" w:hAnsi="Times New Roman"/>
          <w:sz w:val="24"/>
          <w:szCs w:val="24"/>
        </w:rPr>
      </w:pPr>
      <w:r w:rsidRPr="00124055">
        <w:rPr>
          <w:rFonts w:ascii="Times New Roman" w:hAnsi="Times New Roman"/>
          <w:sz w:val="24"/>
          <w:szCs w:val="24"/>
        </w:rPr>
        <w:t>Ben</w:t>
      </w:r>
      <w:r>
        <w:rPr>
          <w:rFonts w:ascii="Times New Roman" w:hAnsi="Times New Roman"/>
          <w:sz w:val="24"/>
          <w:szCs w:val="24"/>
        </w:rPr>
        <w:t xml:space="preserve">dra numatoma </w:t>
      </w:r>
      <w:r w:rsidR="00101AFF">
        <w:rPr>
          <w:rFonts w:ascii="Times New Roman" w:hAnsi="Times New Roman"/>
          <w:sz w:val="24"/>
          <w:szCs w:val="24"/>
        </w:rPr>
        <w:t>P</w:t>
      </w:r>
      <w:r>
        <w:rPr>
          <w:rFonts w:ascii="Times New Roman" w:hAnsi="Times New Roman"/>
          <w:sz w:val="24"/>
          <w:szCs w:val="24"/>
        </w:rPr>
        <w:t xml:space="preserve">rojekto vertė 76804,93 Eur. Numatyta finansuojamoji dalis 85 proc. tinkamų finansuoti lėšų. Savivaldybė įsipareigoja </w:t>
      </w:r>
      <w:r w:rsidR="00101AFF">
        <w:rPr>
          <w:rFonts w:ascii="Times New Roman" w:hAnsi="Times New Roman"/>
          <w:sz w:val="24"/>
          <w:szCs w:val="24"/>
        </w:rPr>
        <w:t>P</w:t>
      </w:r>
      <w:r>
        <w:rPr>
          <w:rFonts w:ascii="Times New Roman" w:hAnsi="Times New Roman"/>
          <w:sz w:val="24"/>
          <w:szCs w:val="24"/>
        </w:rPr>
        <w:t xml:space="preserve">rojektui įgyvendinti užtikrinti ne mažiau kaip 11520,74 Eur, t. y. 15 proc. </w:t>
      </w:r>
      <w:r w:rsidRPr="00F17F50">
        <w:rPr>
          <w:rFonts w:ascii="Times New Roman" w:hAnsi="Times New Roman"/>
          <w:sz w:val="24"/>
          <w:szCs w:val="24"/>
        </w:rPr>
        <w:t xml:space="preserve">visų tinkamų </w:t>
      </w:r>
      <w:r w:rsidR="007238DB">
        <w:rPr>
          <w:rFonts w:ascii="Times New Roman" w:hAnsi="Times New Roman"/>
          <w:sz w:val="24"/>
          <w:szCs w:val="24"/>
        </w:rPr>
        <w:t xml:space="preserve">ir </w:t>
      </w:r>
      <w:r w:rsidR="00101AFF">
        <w:rPr>
          <w:rFonts w:ascii="Times New Roman" w:hAnsi="Times New Roman"/>
          <w:sz w:val="24"/>
          <w:szCs w:val="24"/>
        </w:rPr>
        <w:t>P</w:t>
      </w:r>
      <w:r w:rsidR="007238DB">
        <w:rPr>
          <w:rFonts w:ascii="Times New Roman" w:hAnsi="Times New Roman"/>
          <w:sz w:val="24"/>
          <w:szCs w:val="24"/>
        </w:rPr>
        <w:t xml:space="preserve">rojektui būtinų </w:t>
      </w:r>
      <w:r w:rsidRPr="00F17F50">
        <w:rPr>
          <w:rFonts w:ascii="Times New Roman" w:hAnsi="Times New Roman"/>
          <w:sz w:val="24"/>
          <w:szCs w:val="24"/>
        </w:rPr>
        <w:t xml:space="preserve">finansuoti </w:t>
      </w:r>
      <w:r w:rsidR="00101AFF">
        <w:rPr>
          <w:rFonts w:ascii="Times New Roman" w:hAnsi="Times New Roman"/>
          <w:sz w:val="24"/>
          <w:szCs w:val="24"/>
        </w:rPr>
        <w:t>P</w:t>
      </w:r>
      <w:r w:rsidRPr="00F17F50">
        <w:rPr>
          <w:rFonts w:ascii="Times New Roman" w:hAnsi="Times New Roman"/>
          <w:sz w:val="24"/>
          <w:szCs w:val="24"/>
        </w:rPr>
        <w:t>rojekto išlaidų</w:t>
      </w:r>
      <w:r>
        <w:rPr>
          <w:rFonts w:ascii="Times New Roman" w:hAnsi="Times New Roman"/>
          <w:sz w:val="24"/>
          <w:szCs w:val="24"/>
        </w:rPr>
        <w:t xml:space="preserve"> padengimą.</w:t>
      </w:r>
    </w:p>
    <w:p w14:paraId="292C6682" w14:textId="77777777" w:rsidR="006C35E1" w:rsidRDefault="006C35E1" w:rsidP="00A51E60">
      <w:pPr>
        <w:tabs>
          <w:tab w:val="left" w:pos="851"/>
          <w:tab w:val="left" w:pos="992"/>
        </w:tabs>
        <w:spacing w:after="0" w:line="240" w:lineRule="auto"/>
        <w:ind w:firstLine="851"/>
        <w:jc w:val="both"/>
        <w:outlineLvl w:val="1"/>
        <w:rPr>
          <w:rFonts w:ascii="Times New Roman" w:eastAsia="Times New Roman" w:hAnsi="Times New Roman"/>
          <w:b/>
          <w:sz w:val="24"/>
          <w:szCs w:val="20"/>
        </w:rPr>
      </w:pPr>
      <w:r w:rsidRPr="006F7A73">
        <w:rPr>
          <w:rFonts w:ascii="Times New Roman" w:eastAsia="Times New Roman" w:hAnsi="Times New Roman"/>
          <w:b/>
          <w:sz w:val="24"/>
          <w:szCs w:val="20"/>
        </w:rPr>
        <w:lastRenderedPageBreak/>
        <w:t>5. Kiti sprendimui priimti reikalingi pagrindimai, skaičiavimai ar paaiškinimai.</w:t>
      </w:r>
    </w:p>
    <w:p w14:paraId="27654B04" w14:textId="720B2779" w:rsidR="006C35E1" w:rsidRPr="00026E85" w:rsidRDefault="006C35E1" w:rsidP="001D2A5A">
      <w:pPr>
        <w:tabs>
          <w:tab w:val="left" w:pos="851"/>
          <w:tab w:val="left" w:pos="992"/>
        </w:tabs>
        <w:spacing w:after="0" w:line="240" w:lineRule="auto"/>
        <w:ind w:firstLine="851"/>
        <w:jc w:val="both"/>
        <w:outlineLvl w:val="1"/>
        <w:rPr>
          <w:rFonts w:ascii="Times New Roman" w:hAnsi="Times New Roman"/>
          <w:sz w:val="24"/>
          <w:szCs w:val="24"/>
        </w:rPr>
      </w:pPr>
      <w:r>
        <w:rPr>
          <w:rFonts w:ascii="Times New Roman" w:hAnsi="Times New Roman"/>
          <w:sz w:val="24"/>
          <w:szCs w:val="24"/>
        </w:rPr>
        <w:t xml:space="preserve">Numatoma </w:t>
      </w:r>
      <w:r w:rsidR="00101AFF">
        <w:rPr>
          <w:rFonts w:ascii="Times New Roman" w:hAnsi="Times New Roman"/>
          <w:sz w:val="24"/>
          <w:szCs w:val="24"/>
        </w:rPr>
        <w:t>P</w:t>
      </w:r>
      <w:r>
        <w:rPr>
          <w:rFonts w:ascii="Times New Roman" w:hAnsi="Times New Roman"/>
          <w:sz w:val="24"/>
          <w:szCs w:val="24"/>
        </w:rPr>
        <w:t xml:space="preserve">rojekto įgyvendinimo pradžia – 2025 m. IV ketv., pabaiga – 2026 m. birželio 1 d. </w:t>
      </w:r>
      <w:r w:rsidR="00A7512A">
        <w:rPr>
          <w:rFonts w:ascii="Times New Roman" w:hAnsi="Times New Roman"/>
          <w:sz w:val="24"/>
          <w:szCs w:val="24"/>
        </w:rPr>
        <w:t xml:space="preserve">2025 m. rugpjūčio 13 d. pasirašyta rangos sutartis Nr. S1-909 su UAB „YIT Lietuva“. </w:t>
      </w:r>
    </w:p>
    <w:p w14:paraId="73FB9E5C" w14:textId="77777777" w:rsidR="006C35E1" w:rsidRPr="006F7A73" w:rsidRDefault="006C35E1" w:rsidP="00A51E60">
      <w:pPr>
        <w:tabs>
          <w:tab w:val="left" w:pos="851"/>
          <w:tab w:val="left" w:pos="992"/>
        </w:tabs>
        <w:spacing w:after="0" w:line="240" w:lineRule="auto"/>
        <w:ind w:firstLine="851"/>
        <w:jc w:val="both"/>
        <w:outlineLvl w:val="1"/>
        <w:rPr>
          <w:rFonts w:ascii="Times New Roman" w:eastAsia="Times New Roman" w:hAnsi="Times New Roman"/>
          <w:b/>
          <w:sz w:val="24"/>
          <w:szCs w:val="20"/>
        </w:rPr>
      </w:pPr>
      <w:r w:rsidRPr="006F7A73">
        <w:rPr>
          <w:rFonts w:ascii="Times New Roman" w:eastAsia="Times New Roman" w:hAnsi="Times New Roman"/>
          <w:b/>
          <w:sz w:val="24"/>
          <w:szCs w:val="20"/>
        </w:rPr>
        <w:t>6.</w:t>
      </w:r>
      <w:r w:rsidRPr="006F7A73">
        <w:rPr>
          <w:rFonts w:ascii="Times New Roman" w:eastAsia="Times New Roman" w:hAnsi="Times New Roman"/>
          <w:sz w:val="24"/>
          <w:szCs w:val="20"/>
        </w:rPr>
        <w:t xml:space="preserve"> </w:t>
      </w:r>
      <w:r w:rsidRPr="006F7A73">
        <w:rPr>
          <w:rFonts w:ascii="Times New Roman" w:eastAsia="Times New Roman" w:hAnsi="Times New Roman"/>
          <w:b/>
          <w:sz w:val="24"/>
          <w:szCs w:val="20"/>
        </w:rPr>
        <w:t>Teisės akto projekto antikorupcinio vertinimo išvada dėl sprendimo projekto teikimo antikorupciniam vertinimui.</w:t>
      </w:r>
    </w:p>
    <w:p w14:paraId="16F71B52" w14:textId="77777777" w:rsidR="006C35E1" w:rsidRPr="006F7A73" w:rsidRDefault="006C35E1" w:rsidP="00A51E60">
      <w:pPr>
        <w:tabs>
          <w:tab w:val="left" w:pos="851"/>
          <w:tab w:val="left" w:pos="992"/>
        </w:tabs>
        <w:spacing w:after="0" w:line="240" w:lineRule="auto"/>
        <w:ind w:firstLine="851"/>
        <w:jc w:val="both"/>
        <w:outlineLvl w:val="1"/>
        <w:rPr>
          <w:rFonts w:ascii="Times New Roman" w:eastAsia="Times New Roman" w:hAnsi="Times New Roman"/>
          <w:sz w:val="24"/>
          <w:szCs w:val="24"/>
          <w:lang w:eastAsia="lt-LT"/>
        </w:rPr>
      </w:pPr>
      <w:r w:rsidRPr="006F7A73">
        <w:rPr>
          <w:rFonts w:ascii="Times New Roman" w:eastAsia="Times New Roman" w:hAnsi="Times New Roman"/>
          <w:sz w:val="24"/>
          <w:szCs w:val="24"/>
          <w:lang w:eastAsia="lt-LT"/>
        </w:rPr>
        <w:t>Teisės akto projekt</w:t>
      </w:r>
      <w:r>
        <w:rPr>
          <w:rFonts w:ascii="Times New Roman" w:eastAsia="Times New Roman" w:hAnsi="Times New Roman"/>
          <w:sz w:val="24"/>
          <w:szCs w:val="24"/>
          <w:lang w:eastAsia="lt-LT"/>
        </w:rPr>
        <w:t>as antikorupciniam vertinimui neteikiamas.</w:t>
      </w:r>
    </w:p>
    <w:p w14:paraId="20DFE1D9" w14:textId="77777777" w:rsidR="006C35E1" w:rsidRPr="006F7A73" w:rsidRDefault="006C35E1" w:rsidP="00A51E60">
      <w:pPr>
        <w:tabs>
          <w:tab w:val="left" w:pos="851"/>
          <w:tab w:val="left" w:pos="992"/>
        </w:tabs>
        <w:spacing w:after="0" w:line="240" w:lineRule="auto"/>
        <w:ind w:firstLine="851"/>
        <w:jc w:val="both"/>
        <w:outlineLvl w:val="1"/>
        <w:rPr>
          <w:rFonts w:ascii="Times New Roman" w:eastAsia="Times New Roman" w:hAnsi="Times New Roman"/>
          <w:b/>
          <w:sz w:val="24"/>
          <w:szCs w:val="20"/>
        </w:rPr>
      </w:pPr>
      <w:r w:rsidRPr="006F7A73">
        <w:rPr>
          <w:rFonts w:ascii="Times New Roman" w:eastAsia="Times New Roman" w:hAnsi="Times New Roman"/>
          <w:b/>
          <w:sz w:val="24"/>
          <w:szCs w:val="20"/>
        </w:rPr>
        <w:t>7. Autorius ir autorių grupės.</w:t>
      </w:r>
    </w:p>
    <w:p w14:paraId="3EBD684B" w14:textId="7046AEB7" w:rsidR="00843C14" w:rsidRDefault="006C35E1" w:rsidP="001D2A5A">
      <w:pPr>
        <w:widowControl w:val="0"/>
        <w:tabs>
          <w:tab w:val="left" w:pos="851"/>
          <w:tab w:val="left" w:pos="993"/>
        </w:tabs>
        <w:autoSpaceDE w:val="0"/>
        <w:autoSpaceDN w:val="0"/>
        <w:spacing w:after="0" w:line="240" w:lineRule="auto"/>
        <w:ind w:firstLine="851"/>
        <w:jc w:val="both"/>
        <w:outlineLvl w:val="1"/>
      </w:pPr>
      <w:r w:rsidRPr="00AD76BC">
        <w:rPr>
          <w:rFonts w:ascii="Times New Roman" w:hAnsi="Times New Roman"/>
          <w:sz w:val="24"/>
        </w:rPr>
        <w:t>Strateginio planavi</w:t>
      </w:r>
      <w:r>
        <w:rPr>
          <w:rFonts w:ascii="Times New Roman" w:hAnsi="Times New Roman"/>
          <w:sz w:val="24"/>
        </w:rPr>
        <w:t>mo ir investicijų skyriaus specialistė Ieva Venckutė</w:t>
      </w:r>
      <w:r w:rsidR="00101AFF">
        <w:t>.</w:t>
      </w:r>
    </w:p>
    <w:sectPr w:rsidR="00843C14" w:rsidSect="006C35E1">
      <w:headerReference w:type="default" r:id="rId6"/>
      <w:headerReference w:type="first" r:id="rId7"/>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0DD1" w14:textId="77777777" w:rsidR="00DA17AE" w:rsidRDefault="00DA17AE">
      <w:pPr>
        <w:spacing w:after="0" w:line="240" w:lineRule="auto"/>
      </w:pPr>
      <w:r>
        <w:separator/>
      </w:r>
    </w:p>
  </w:endnote>
  <w:endnote w:type="continuationSeparator" w:id="0">
    <w:p w14:paraId="09B61992" w14:textId="77777777" w:rsidR="00DA17AE" w:rsidRDefault="00DA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BC35" w14:textId="77777777" w:rsidR="00DA17AE" w:rsidRDefault="00DA17AE">
      <w:pPr>
        <w:spacing w:after="0" w:line="240" w:lineRule="auto"/>
      </w:pPr>
      <w:r>
        <w:separator/>
      </w:r>
    </w:p>
  </w:footnote>
  <w:footnote w:type="continuationSeparator" w:id="0">
    <w:p w14:paraId="698D5A99" w14:textId="77777777" w:rsidR="00DA17AE" w:rsidRDefault="00DA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294D42C7" w14:textId="3101E61C" w:rsidR="007238DB" w:rsidRPr="00A17809" w:rsidRDefault="007238DB" w:rsidP="00026E85">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F4381E">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14079354" w14:textId="77777777" w:rsidR="007238DB" w:rsidRPr="003B5DE1" w:rsidRDefault="007238DB"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14504" w14:textId="77777777" w:rsidR="007238DB" w:rsidRPr="00C93129" w:rsidRDefault="007238DB" w:rsidP="00C93129">
    <w:pPr>
      <w:pStyle w:val="Antrats"/>
      <w:jc w:val="right"/>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5E1"/>
    <w:rsid w:val="00101AFF"/>
    <w:rsid w:val="001D2A5A"/>
    <w:rsid w:val="00363B98"/>
    <w:rsid w:val="006C35E1"/>
    <w:rsid w:val="007238DB"/>
    <w:rsid w:val="007B2BE4"/>
    <w:rsid w:val="00843C14"/>
    <w:rsid w:val="00A14C95"/>
    <w:rsid w:val="00A2433C"/>
    <w:rsid w:val="00A51E60"/>
    <w:rsid w:val="00A7512A"/>
    <w:rsid w:val="00A83670"/>
    <w:rsid w:val="00B200E6"/>
    <w:rsid w:val="00DA17AE"/>
    <w:rsid w:val="00E528CB"/>
    <w:rsid w:val="00F43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5869"/>
  <w15:chartTrackingRefBased/>
  <w15:docId w15:val="{83A5FFD7-3F5A-4EAA-9378-5E3C2899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C35E1"/>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6C35E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C35E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C35E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C35E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6C35E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6C35E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6C35E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6C35E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6C35E1"/>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35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C35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C35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35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35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35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35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35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35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35E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C35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35E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C35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35E1"/>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6C35E1"/>
    <w:rPr>
      <w:i/>
      <w:iCs/>
      <w:color w:val="404040" w:themeColor="text1" w:themeTint="BF"/>
    </w:rPr>
  </w:style>
  <w:style w:type="paragraph" w:styleId="Sraopastraipa">
    <w:name w:val="List Paragraph"/>
    <w:basedOn w:val="prastasis"/>
    <w:uiPriority w:val="34"/>
    <w:qFormat/>
    <w:rsid w:val="006C35E1"/>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6C35E1"/>
    <w:rPr>
      <w:i/>
      <w:iCs/>
      <w:color w:val="0F4761" w:themeColor="accent1" w:themeShade="BF"/>
    </w:rPr>
  </w:style>
  <w:style w:type="paragraph" w:styleId="Iskirtacitata">
    <w:name w:val="Intense Quote"/>
    <w:basedOn w:val="prastasis"/>
    <w:next w:val="prastasis"/>
    <w:link w:val="IskirtacitataDiagrama"/>
    <w:uiPriority w:val="30"/>
    <w:qFormat/>
    <w:rsid w:val="006C35E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6C35E1"/>
    <w:rPr>
      <w:i/>
      <w:iCs/>
      <w:color w:val="0F4761" w:themeColor="accent1" w:themeShade="BF"/>
    </w:rPr>
  </w:style>
  <w:style w:type="character" w:styleId="Rykinuoroda">
    <w:name w:val="Intense Reference"/>
    <w:basedOn w:val="Numatytasispastraiposriftas"/>
    <w:uiPriority w:val="32"/>
    <w:qFormat/>
    <w:rsid w:val="006C35E1"/>
    <w:rPr>
      <w:b/>
      <w:bCs/>
      <w:smallCaps/>
      <w:color w:val="0F4761" w:themeColor="accent1" w:themeShade="BF"/>
      <w:spacing w:val="5"/>
    </w:rPr>
  </w:style>
  <w:style w:type="paragraph" w:styleId="Antrats">
    <w:name w:val="header"/>
    <w:basedOn w:val="prastasis"/>
    <w:link w:val="AntratsDiagrama"/>
    <w:uiPriority w:val="99"/>
    <w:rsid w:val="006C35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5E1"/>
    <w:rPr>
      <w:rFonts w:ascii="Calibri" w:eastAsia="Calibri" w:hAnsi="Calibri" w:cs="Times New Roman"/>
      <w:kern w:val="0"/>
      <w:sz w:val="22"/>
      <w:szCs w:val="22"/>
      <w14:ligatures w14:val="none"/>
    </w:rPr>
  </w:style>
  <w:style w:type="character" w:styleId="Puslapionumeris">
    <w:name w:val="page number"/>
    <w:basedOn w:val="Numatytasispastraiposriftas"/>
    <w:uiPriority w:val="99"/>
    <w:semiHidden/>
    <w:unhideWhenUsed/>
    <w:rsid w:val="006C35E1"/>
  </w:style>
  <w:style w:type="paragraph" w:styleId="Pataisymai">
    <w:name w:val="Revision"/>
    <w:hidden/>
    <w:uiPriority w:val="99"/>
    <w:semiHidden/>
    <w:rsid w:val="00101AFF"/>
    <w:pPr>
      <w:spacing w:after="0" w:line="240" w:lineRule="auto"/>
    </w:pPr>
    <w:rPr>
      <w:rFonts w:ascii="Calibri" w:eastAsia="Calibri" w:hAnsi="Calibri" w:cs="Times New Roman"/>
      <w:kern w:val="0"/>
      <w:sz w:val="22"/>
      <w:szCs w:val="22"/>
      <w14:ligatures w14:val="none"/>
    </w:rPr>
  </w:style>
  <w:style w:type="character" w:styleId="Komentaronuoroda">
    <w:name w:val="annotation reference"/>
    <w:basedOn w:val="Numatytasispastraiposriftas"/>
    <w:uiPriority w:val="99"/>
    <w:semiHidden/>
    <w:unhideWhenUsed/>
    <w:rsid w:val="00101AFF"/>
    <w:rPr>
      <w:sz w:val="16"/>
      <w:szCs w:val="16"/>
    </w:rPr>
  </w:style>
  <w:style w:type="paragraph" w:styleId="Komentarotekstas">
    <w:name w:val="annotation text"/>
    <w:basedOn w:val="prastasis"/>
    <w:link w:val="KomentarotekstasDiagrama"/>
    <w:uiPriority w:val="99"/>
    <w:unhideWhenUsed/>
    <w:rsid w:val="00101AF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1AFF"/>
    <w:rPr>
      <w:rFonts w:ascii="Calibri" w:eastAsia="Calibri" w:hAnsi="Calibri"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101AFF"/>
    <w:rPr>
      <w:b/>
      <w:bCs/>
    </w:rPr>
  </w:style>
  <w:style w:type="character" w:customStyle="1" w:styleId="KomentarotemaDiagrama">
    <w:name w:val="Komentaro tema Diagrama"/>
    <w:basedOn w:val="KomentarotekstasDiagrama"/>
    <w:link w:val="Komentarotema"/>
    <w:uiPriority w:val="99"/>
    <w:semiHidden/>
    <w:rsid w:val="00101AFF"/>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2828</Words>
  <Characters>1612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Venckutė</dc:creator>
  <cp:keywords/>
  <dc:description/>
  <cp:lastModifiedBy>Ieva Venckutė</cp:lastModifiedBy>
  <cp:revision>4</cp:revision>
  <dcterms:created xsi:type="dcterms:W3CDTF">2025-09-15T07:32:00Z</dcterms:created>
  <dcterms:modified xsi:type="dcterms:W3CDTF">2025-09-16T05:09:00Z</dcterms:modified>
</cp:coreProperties>
</file>