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6AA7C" w14:textId="77777777" w:rsidR="00F973ED" w:rsidRPr="00AB371B" w:rsidRDefault="00F973ED" w:rsidP="00F973ED">
      <w:pPr>
        <w:jc w:val="center"/>
        <w:rPr>
          <w:b/>
        </w:rPr>
      </w:pPr>
      <w:bookmarkStart w:id="0" w:name="_GoBack"/>
      <w:bookmarkEnd w:id="0"/>
      <w:r w:rsidRPr="00AB371B">
        <w:rPr>
          <w:b/>
        </w:rPr>
        <w:t>AIŠKINAMASIS RAŠTAS</w:t>
      </w:r>
    </w:p>
    <w:p w14:paraId="20E74D10" w14:textId="77777777"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PRIE KRETINGOS RAJONO SAVIVALDYBĖS TARYBOS SPRENDIMO PROJEKTO</w:t>
      </w:r>
    </w:p>
    <w:p w14:paraId="64841595" w14:textId="77777777" w:rsidR="00F973ED" w:rsidRPr="00AB371B" w:rsidRDefault="00F973ED" w:rsidP="00F973ED">
      <w:pPr>
        <w:jc w:val="center"/>
        <w:rPr>
          <w:b/>
          <w:caps/>
          <w:color w:val="FF0000"/>
        </w:rPr>
      </w:pPr>
      <w:r w:rsidRPr="00AB371B">
        <w:rPr>
          <w:b/>
          <w:caps/>
        </w:rPr>
        <w:t>„dėl kretingos rajono savivaldybės tarybos 202</w:t>
      </w:r>
      <w:r w:rsidR="0084669D">
        <w:rPr>
          <w:b/>
          <w:caps/>
        </w:rPr>
        <w:t>5</w:t>
      </w:r>
      <w:r w:rsidRPr="00AB371B">
        <w:rPr>
          <w:b/>
          <w:caps/>
        </w:rPr>
        <w:t xml:space="preserve"> m. </w:t>
      </w:r>
      <w:r>
        <w:rPr>
          <w:b/>
          <w:caps/>
        </w:rPr>
        <w:t>vasari</w:t>
      </w:r>
      <w:r w:rsidRPr="00AB371B">
        <w:rPr>
          <w:b/>
          <w:caps/>
        </w:rPr>
        <w:t xml:space="preserve">o </w:t>
      </w:r>
      <w:r w:rsidR="0084669D">
        <w:rPr>
          <w:b/>
          <w:caps/>
        </w:rPr>
        <w:t>20</w:t>
      </w:r>
      <w:r w:rsidRPr="00AB371B">
        <w:rPr>
          <w:b/>
          <w:caps/>
        </w:rPr>
        <w:t xml:space="preserve"> d. sprendimo nr. t2-</w:t>
      </w:r>
      <w:r>
        <w:rPr>
          <w:b/>
          <w:caps/>
        </w:rPr>
        <w:t>3</w:t>
      </w:r>
      <w:r w:rsidR="0084669D">
        <w:rPr>
          <w:b/>
          <w:caps/>
        </w:rPr>
        <w:t>4</w:t>
      </w:r>
      <w:r w:rsidRPr="00AB371B">
        <w:rPr>
          <w:b/>
          <w:caps/>
        </w:rPr>
        <w:t xml:space="preserve"> „dėl kretingos rajono savivaldybės 202</w:t>
      </w:r>
      <w:r w:rsidR="0084669D">
        <w:rPr>
          <w:b/>
          <w:caps/>
        </w:rPr>
        <w:t>5</w:t>
      </w:r>
      <w:r w:rsidR="008A2FF6">
        <w:rPr>
          <w:b/>
          <w:caps/>
        </w:rPr>
        <w:t>−</w:t>
      </w:r>
      <w:r w:rsidR="00600FCB">
        <w:rPr>
          <w:b/>
          <w:caps/>
        </w:rPr>
        <w:t>2027</w:t>
      </w:r>
      <w:r w:rsidRPr="00AB371B">
        <w:rPr>
          <w:b/>
          <w:caps/>
        </w:rPr>
        <w:t xml:space="preserve"> metų biudžeto </w:t>
      </w:r>
      <w:r w:rsidR="00600FCB">
        <w:rPr>
          <w:b/>
          <w:caps/>
        </w:rPr>
        <w:t>PA</w:t>
      </w:r>
      <w:r w:rsidRPr="00AB371B">
        <w:rPr>
          <w:b/>
          <w:caps/>
        </w:rPr>
        <w:t>tvirtinimo“ pakeitimo“</w:t>
      </w:r>
    </w:p>
    <w:p w14:paraId="3A3CECDD" w14:textId="77777777" w:rsidR="00F973ED" w:rsidRPr="00AB371B" w:rsidRDefault="00F973ED" w:rsidP="00F973ED">
      <w:pPr>
        <w:rPr>
          <w:b/>
          <w:caps/>
        </w:rPr>
      </w:pPr>
    </w:p>
    <w:p w14:paraId="4E57BE2A" w14:textId="77777777" w:rsidR="00F973ED" w:rsidRPr="00AB371B" w:rsidRDefault="00F973ED" w:rsidP="00F973ED">
      <w:pPr>
        <w:jc w:val="center"/>
        <w:rPr>
          <w:caps/>
        </w:rPr>
      </w:pPr>
      <w:r w:rsidRPr="00AB371B">
        <w:rPr>
          <w:caps/>
        </w:rPr>
        <w:t>202</w:t>
      </w:r>
      <w:r w:rsidR="0084669D">
        <w:rPr>
          <w:caps/>
        </w:rPr>
        <w:t>5</w:t>
      </w:r>
      <w:r w:rsidRPr="00AB371B">
        <w:rPr>
          <w:caps/>
        </w:rPr>
        <w:t>-0</w:t>
      </w:r>
      <w:r w:rsidR="00846207">
        <w:rPr>
          <w:caps/>
        </w:rPr>
        <w:t>8</w:t>
      </w:r>
      <w:r w:rsidRPr="00AB371B">
        <w:rPr>
          <w:caps/>
        </w:rPr>
        <w:t>-</w:t>
      </w:r>
      <w:r w:rsidR="007903D2">
        <w:rPr>
          <w:caps/>
        </w:rPr>
        <w:t>1</w:t>
      </w:r>
      <w:r w:rsidR="00850B71">
        <w:rPr>
          <w:caps/>
        </w:rPr>
        <w:t>2</w:t>
      </w:r>
    </w:p>
    <w:p w14:paraId="17272FF8" w14:textId="77777777" w:rsidR="00F973ED" w:rsidRPr="00AB371B" w:rsidRDefault="00F973ED" w:rsidP="00F973ED">
      <w:pPr>
        <w:jc w:val="center"/>
      </w:pPr>
      <w:r w:rsidRPr="00AB371B">
        <w:t>Kretinga</w:t>
      </w:r>
    </w:p>
    <w:p w14:paraId="55680759" w14:textId="77777777" w:rsidR="00F973ED" w:rsidRPr="00AB371B" w:rsidRDefault="00F973ED" w:rsidP="00F973ED">
      <w:pPr>
        <w:rPr>
          <w:b/>
          <w:caps/>
          <w:sz w:val="26"/>
        </w:rPr>
      </w:pPr>
    </w:p>
    <w:p w14:paraId="12EEBB66" w14:textId="77777777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caps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6B97F844" w14:textId="77777777" w:rsidR="00F973ED" w:rsidRPr="00073270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 xml:space="preserve">Pakeisti Kretingos rajono savivaldybės </w:t>
      </w:r>
      <w:r w:rsidR="00D005C1">
        <w:rPr>
          <w:rFonts w:ascii="Times New Roman" w:hAnsi="Times New Roman"/>
          <w:sz w:val="24"/>
          <w:szCs w:val="24"/>
        </w:rPr>
        <w:t xml:space="preserve">(toliau – Savivaldybės) </w:t>
      </w:r>
      <w:r w:rsidRPr="00F2221D">
        <w:rPr>
          <w:rFonts w:ascii="Times New Roman" w:hAnsi="Times New Roman"/>
          <w:sz w:val="24"/>
          <w:szCs w:val="24"/>
        </w:rPr>
        <w:t>202</w:t>
      </w:r>
      <w:r w:rsidR="007A5C0C">
        <w:rPr>
          <w:rFonts w:ascii="Times New Roman" w:hAnsi="Times New Roman"/>
          <w:sz w:val="24"/>
          <w:szCs w:val="24"/>
        </w:rPr>
        <w:t>5</w:t>
      </w:r>
      <w:r w:rsidRPr="00F2221D">
        <w:rPr>
          <w:rFonts w:ascii="Times New Roman" w:hAnsi="Times New Roman"/>
          <w:sz w:val="24"/>
          <w:szCs w:val="24"/>
        </w:rPr>
        <w:t xml:space="preserve"> m. biudžeto pajamas ir asignavimus, atsižvelgiant į priimtus teisės aktus </w:t>
      </w:r>
      <w:r w:rsidRPr="00073270">
        <w:rPr>
          <w:rFonts w:ascii="Times New Roman" w:hAnsi="Times New Roman"/>
          <w:sz w:val="24"/>
          <w:szCs w:val="24"/>
        </w:rPr>
        <w:t>bei susidariusius asignavimų valdytojų poreikius.</w:t>
      </w:r>
    </w:p>
    <w:p w14:paraId="401C3C18" w14:textId="77777777" w:rsidR="00F973ED" w:rsidRPr="00557B42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57B42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</w:t>
      </w:r>
      <w:r w:rsidR="00073270">
        <w:rPr>
          <w:rFonts w:ascii="Times New Roman" w:hAnsi="Times New Roman"/>
          <w:b/>
          <w:sz w:val="24"/>
          <w:szCs w:val="24"/>
        </w:rPr>
        <w:t>i</w:t>
      </w:r>
      <w:r w:rsidRPr="00557B42">
        <w:rPr>
          <w:rFonts w:ascii="Times New Roman" w:hAnsi="Times New Roman"/>
          <w:b/>
          <w:sz w:val="24"/>
          <w:szCs w:val="24"/>
        </w:rPr>
        <w:t>sės aktai tebegalioja ir kokius tesės aktus būtina pakeisti ar panaikinti, priėmus teikiamą tarybos sprendimo projektą.</w:t>
      </w:r>
    </w:p>
    <w:p w14:paraId="163A3412" w14:textId="77777777" w:rsidR="00F973ED" w:rsidRPr="00F2221D" w:rsidRDefault="00D005C1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973ED" w:rsidRPr="00F2221D">
        <w:rPr>
          <w:rFonts w:ascii="Times New Roman" w:hAnsi="Times New Roman"/>
          <w:sz w:val="24"/>
          <w:szCs w:val="24"/>
        </w:rPr>
        <w:t>avivaldybės 202</w:t>
      </w:r>
      <w:r w:rsidR="007A5C0C">
        <w:rPr>
          <w:rFonts w:ascii="Times New Roman" w:hAnsi="Times New Roman"/>
          <w:sz w:val="24"/>
          <w:szCs w:val="24"/>
        </w:rPr>
        <w:t>5</w:t>
      </w:r>
      <w:r w:rsidR="00F973ED" w:rsidRPr="00F2221D">
        <w:rPr>
          <w:rFonts w:ascii="Times New Roman" w:hAnsi="Times New Roman"/>
          <w:sz w:val="24"/>
          <w:szCs w:val="24"/>
        </w:rPr>
        <w:t xml:space="preserve"> m. biudžetas keičiamas dėl naujai priimtų te</w:t>
      </w:r>
      <w:r w:rsidR="009F0036">
        <w:rPr>
          <w:rFonts w:ascii="Times New Roman" w:hAnsi="Times New Roman"/>
          <w:sz w:val="24"/>
          <w:szCs w:val="24"/>
        </w:rPr>
        <w:t>i</w:t>
      </w:r>
      <w:r w:rsidR="00F973ED" w:rsidRPr="00F2221D">
        <w:rPr>
          <w:rFonts w:ascii="Times New Roman" w:hAnsi="Times New Roman"/>
          <w:sz w:val="24"/>
          <w:szCs w:val="24"/>
        </w:rPr>
        <w:t>sės aktų</w:t>
      </w:r>
      <w:r w:rsidR="00886A3C">
        <w:rPr>
          <w:rFonts w:ascii="Times New Roman" w:hAnsi="Times New Roman"/>
          <w:sz w:val="24"/>
          <w:szCs w:val="24"/>
        </w:rPr>
        <w:t>, asignavimų valdytojų poreikių.</w:t>
      </w:r>
      <w:r w:rsidR="00F973ED" w:rsidRPr="00F2221D">
        <w:rPr>
          <w:rFonts w:ascii="Times New Roman" w:hAnsi="Times New Roman"/>
          <w:sz w:val="24"/>
          <w:szCs w:val="24"/>
        </w:rPr>
        <w:t xml:space="preserve"> Patvirtinus šį sprendimo projektą bus patikslintas Kretingos rajono savivaldybės tarybos 202</w:t>
      </w:r>
      <w:r w:rsidR="007A5C0C">
        <w:rPr>
          <w:rFonts w:ascii="Times New Roman" w:hAnsi="Times New Roman"/>
          <w:sz w:val="24"/>
          <w:szCs w:val="24"/>
        </w:rPr>
        <w:t>5</w:t>
      </w:r>
      <w:r w:rsidR="00F973ED" w:rsidRPr="00F2221D">
        <w:rPr>
          <w:rFonts w:ascii="Times New Roman" w:hAnsi="Times New Roman"/>
          <w:sz w:val="24"/>
          <w:szCs w:val="24"/>
        </w:rPr>
        <w:t xml:space="preserve"> m. vasario </w:t>
      </w:r>
      <w:r w:rsidR="007A5C0C">
        <w:rPr>
          <w:rFonts w:ascii="Times New Roman" w:hAnsi="Times New Roman"/>
          <w:sz w:val="24"/>
          <w:szCs w:val="24"/>
        </w:rPr>
        <w:t>20</w:t>
      </w:r>
      <w:r w:rsidR="00F973ED" w:rsidRPr="00F2221D">
        <w:rPr>
          <w:rFonts w:ascii="Times New Roman" w:hAnsi="Times New Roman"/>
          <w:sz w:val="24"/>
          <w:szCs w:val="24"/>
        </w:rPr>
        <w:t xml:space="preserve"> d. sprendimas Nr. T2-</w:t>
      </w:r>
      <w:r w:rsidR="007A5C0C">
        <w:rPr>
          <w:rFonts w:ascii="Times New Roman" w:hAnsi="Times New Roman"/>
          <w:sz w:val="24"/>
          <w:szCs w:val="24"/>
        </w:rPr>
        <w:t>34</w:t>
      </w:r>
      <w:r w:rsidR="00F973ED" w:rsidRPr="00F2221D">
        <w:rPr>
          <w:rFonts w:ascii="Times New Roman" w:hAnsi="Times New Roman"/>
          <w:sz w:val="24"/>
          <w:szCs w:val="24"/>
        </w:rPr>
        <w:t xml:space="preserve"> „Dėl Kretingos rajono savivaldybės 202</w:t>
      </w:r>
      <w:r w:rsidR="007A5C0C">
        <w:rPr>
          <w:rFonts w:ascii="Times New Roman" w:hAnsi="Times New Roman"/>
          <w:sz w:val="24"/>
          <w:szCs w:val="24"/>
        </w:rPr>
        <w:t>5</w:t>
      </w:r>
      <w:r w:rsidR="005372C8">
        <w:rPr>
          <w:rFonts w:ascii="Times New Roman" w:hAnsi="Times New Roman"/>
          <w:sz w:val="24"/>
          <w:szCs w:val="24"/>
        </w:rPr>
        <w:t>−</w:t>
      </w:r>
      <w:r w:rsidR="007A5C0C">
        <w:rPr>
          <w:rFonts w:ascii="Times New Roman" w:hAnsi="Times New Roman"/>
          <w:sz w:val="24"/>
          <w:szCs w:val="24"/>
        </w:rPr>
        <w:t>2027</w:t>
      </w:r>
      <w:r w:rsidR="00F973ED" w:rsidRPr="00F2221D">
        <w:rPr>
          <w:rFonts w:ascii="Times New Roman" w:hAnsi="Times New Roman"/>
          <w:sz w:val="24"/>
          <w:szCs w:val="24"/>
        </w:rPr>
        <w:t xml:space="preserve"> metų biudžeto </w:t>
      </w:r>
      <w:r w:rsidR="007A5C0C">
        <w:rPr>
          <w:rFonts w:ascii="Times New Roman" w:hAnsi="Times New Roman"/>
          <w:sz w:val="24"/>
          <w:szCs w:val="24"/>
        </w:rPr>
        <w:t>pa</w:t>
      </w:r>
      <w:r w:rsidR="00F973ED" w:rsidRPr="00F2221D">
        <w:rPr>
          <w:rFonts w:ascii="Times New Roman" w:hAnsi="Times New Roman"/>
          <w:sz w:val="24"/>
          <w:szCs w:val="24"/>
        </w:rPr>
        <w:t>tvirtinimo“.</w:t>
      </w:r>
    </w:p>
    <w:p w14:paraId="51EC57BA" w14:textId="77777777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221D">
        <w:rPr>
          <w:rFonts w:ascii="Times New Roman" w:hAnsi="Times New Roman"/>
          <w:b/>
          <w:sz w:val="24"/>
          <w:szCs w:val="24"/>
        </w:rPr>
        <w:t>Kokių rezultatų laukiama.</w:t>
      </w:r>
    </w:p>
    <w:p w14:paraId="72EE5575" w14:textId="77777777" w:rsidR="00F973ED" w:rsidRPr="00C07CED" w:rsidRDefault="00D005C1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</w:t>
      </w:r>
      <w:r w:rsidR="00F973ED" w:rsidRPr="00F2221D">
        <w:rPr>
          <w:rFonts w:ascii="Times New Roman" w:hAnsi="Times New Roman"/>
          <w:sz w:val="24"/>
          <w:szCs w:val="24"/>
        </w:rPr>
        <w:t xml:space="preserve">avivaldybės biudžeto pajamos ir išlaidos iš viso </w:t>
      </w:r>
      <w:r w:rsidR="00CA5E72">
        <w:rPr>
          <w:rFonts w:ascii="Times New Roman" w:hAnsi="Times New Roman"/>
          <w:sz w:val="24"/>
          <w:szCs w:val="24"/>
        </w:rPr>
        <w:t xml:space="preserve">mažėja </w:t>
      </w:r>
      <w:r w:rsidR="00C07CED" w:rsidRPr="00C07CED">
        <w:rPr>
          <w:rFonts w:ascii="Times New Roman" w:hAnsi="Times New Roman"/>
          <w:sz w:val="24"/>
          <w:szCs w:val="24"/>
        </w:rPr>
        <w:t>4</w:t>
      </w:r>
      <w:r w:rsidR="00CA5E72" w:rsidRPr="00C07CED">
        <w:rPr>
          <w:rFonts w:ascii="Times New Roman" w:hAnsi="Times New Roman"/>
          <w:sz w:val="24"/>
          <w:szCs w:val="24"/>
        </w:rPr>
        <w:t xml:space="preserve"> </w:t>
      </w:r>
      <w:r w:rsidR="00C07CED" w:rsidRPr="00C07CED">
        <w:rPr>
          <w:rFonts w:ascii="Times New Roman" w:hAnsi="Times New Roman"/>
          <w:sz w:val="24"/>
          <w:szCs w:val="24"/>
        </w:rPr>
        <w:t>917</w:t>
      </w:r>
      <w:r w:rsidR="00C1085E" w:rsidRPr="00C07CED">
        <w:rPr>
          <w:rFonts w:ascii="Times New Roman" w:hAnsi="Times New Roman"/>
          <w:sz w:val="24"/>
          <w:szCs w:val="24"/>
        </w:rPr>
        <w:t xml:space="preserve"> e</w:t>
      </w:r>
      <w:r w:rsidR="00F973ED" w:rsidRPr="00C07CED">
        <w:rPr>
          <w:rFonts w:ascii="Times New Roman" w:hAnsi="Times New Roman"/>
          <w:sz w:val="24"/>
          <w:szCs w:val="24"/>
        </w:rPr>
        <w:t>ur</w:t>
      </w:r>
      <w:r w:rsidR="00C07CED">
        <w:rPr>
          <w:rFonts w:ascii="Times New Roman" w:hAnsi="Times New Roman"/>
          <w:sz w:val="24"/>
          <w:szCs w:val="24"/>
        </w:rPr>
        <w:t>ų</w:t>
      </w:r>
      <w:r w:rsidR="00F973ED" w:rsidRPr="00F2221D">
        <w:rPr>
          <w:rFonts w:ascii="Times New Roman" w:hAnsi="Times New Roman"/>
          <w:sz w:val="24"/>
          <w:szCs w:val="24"/>
        </w:rPr>
        <w:t xml:space="preserve">. Patvirtinus šį sprendimo projektą, </w:t>
      </w:r>
      <w:r w:rsidR="00DB3907">
        <w:rPr>
          <w:rFonts w:ascii="Times New Roman" w:hAnsi="Times New Roman"/>
          <w:sz w:val="24"/>
          <w:szCs w:val="24"/>
        </w:rPr>
        <w:t>S</w:t>
      </w:r>
      <w:r w:rsidR="00F973ED" w:rsidRPr="00F2221D">
        <w:rPr>
          <w:rFonts w:ascii="Times New Roman" w:hAnsi="Times New Roman"/>
          <w:sz w:val="24"/>
          <w:szCs w:val="24"/>
        </w:rPr>
        <w:t xml:space="preserve">avivaldybės biudžeto asignavimai sudarys </w:t>
      </w:r>
      <w:r w:rsidR="00454B08" w:rsidRPr="00C07CED">
        <w:rPr>
          <w:rFonts w:ascii="Times New Roman" w:hAnsi="Times New Roman"/>
          <w:b/>
          <w:sz w:val="24"/>
          <w:szCs w:val="24"/>
        </w:rPr>
        <w:t>88 </w:t>
      </w:r>
      <w:r w:rsidR="008A285C" w:rsidRPr="00C07CED">
        <w:rPr>
          <w:rFonts w:ascii="Times New Roman" w:hAnsi="Times New Roman"/>
          <w:b/>
          <w:sz w:val="24"/>
          <w:szCs w:val="24"/>
        </w:rPr>
        <w:t>5</w:t>
      </w:r>
      <w:r w:rsidR="00E36D7C">
        <w:rPr>
          <w:rFonts w:ascii="Times New Roman" w:hAnsi="Times New Roman"/>
          <w:b/>
          <w:sz w:val="24"/>
          <w:szCs w:val="24"/>
        </w:rPr>
        <w:t>5</w:t>
      </w:r>
      <w:r w:rsidR="00C07CED" w:rsidRPr="00C07CED">
        <w:rPr>
          <w:rFonts w:ascii="Times New Roman" w:hAnsi="Times New Roman"/>
          <w:b/>
          <w:sz w:val="24"/>
          <w:szCs w:val="24"/>
        </w:rPr>
        <w:t>6</w:t>
      </w:r>
      <w:r w:rsidR="00454B08" w:rsidRPr="00C07CED">
        <w:rPr>
          <w:rFonts w:ascii="Times New Roman" w:hAnsi="Times New Roman"/>
          <w:b/>
          <w:sz w:val="24"/>
          <w:szCs w:val="24"/>
        </w:rPr>
        <w:t xml:space="preserve"> </w:t>
      </w:r>
      <w:r w:rsidR="00C07CED" w:rsidRPr="00C07CED">
        <w:rPr>
          <w:rFonts w:ascii="Times New Roman" w:hAnsi="Times New Roman"/>
          <w:b/>
          <w:sz w:val="24"/>
          <w:szCs w:val="24"/>
        </w:rPr>
        <w:t>340</w:t>
      </w:r>
      <w:r w:rsidR="00C1085E" w:rsidRPr="00C07CED">
        <w:rPr>
          <w:rFonts w:ascii="Times New Roman" w:hAnsi="Times New Roman"/>
          <w:sz w:val="24"/>
          <w:szCs w:val="24"/>
        </w:rPr>
        <w:t xml:space="preserve"> </w:t>
      </w:r>
      <w:r w:rsidR="00C1085E" w:rsidRPr="00C07CED">
        <w:rPr>
          <w:rFonts w:ascii="Times New Roman" w:hAnsi="Times New Roman"/>
          <w:b/>
          <w:sz w:val="24"/>
          <w:szCs w:val="24"/>
        </w:rPr>
        <w:t>e</w:t>
      </w:r>
      <w:r w:rsidR="00F973ED" w:rsidRPr="00C07CED">
        <w:rPr>
          <w:rFonts w:ascii="Times New Roman" w:hAnsi="Times New Roman"/>
          <w:b/>
          <w:sz w:val="24"/>
          <w:szCs w:val="24"/>
        </w:rPr>
        <w:t>ur</w:t>
      </w:r>
      <w:r w:rsidR="00C1085E" w:rsidRPr="00C07CED">
        <w:rPr>
          <w:rFonts w:ascii="Times New Roman" w:hAnsi="Times New Roman"/>
          <w:b/>
          <w:sz w:val="24"/>
          <w:szCs w:val="24"/>
        </w:rPr>
        <w:t>ų</w:t>
      </w:r>
      <w:r w:rsidR="00F973ED" w:rsidRPr="00C07CED">
        <w:rPr>
          <w:rFonts w:ascii="Times New Roman" w:hAnsi="Times New Roman"/>
          <w:sz w:val="24"/>
          <w:szCs w:val="24"/>
        </w:rPr>
        <w:t xml:space="preserve"> </w:t>
      </w:r>
      <w:r w:rsidR="00F973ED" w:rsidRPr="00F2221D">
        <w:rPr>
          <w:rFonts w:ascii="Times New Roman" w:hAnsi="Times New Roman"/>
          <w:sz w:val="24"/>
          <w:szCs w:val="24"/>
        </w:rPr>
        <w:t>(iki šio sprendimo projekto patvirtintas 202</w:t>
      </w:r>
      <w:r w:rsidR="00627BF0">
        <w:rPr>
          <w:rFonts w:ascii="Times New Roman" w:hAnsi="Times New Roman"/>
          <w:sz w:val="24"/>
          <w:szCs w:val="24"/>
        </w:rPr>
        <w:t>5</w:t>
      </w:r>
      <w:r w:rsidR="00F973ED" w:rsidRPr="00F2221D">
        <w:rPr>
          <w:rFonts w:ascii="Times New Roman" w:hAnsi="Times New Roman"/>
          <w:sz w:val="24"/>
          <w:szCs w:val="24"/>
        </w:rPr>
        <w:t xml:space="preserve"> m. biudžetas buvo </w:t>
      </w:r>
      <w:r w:rsidR="00627BF0">
        <w:rPr>
          <w:rFonts w:ascii="Times New Roman" w:hAnsi="Times New Roman"/>
          <w:sz w:val="24"/>
          <w:szCs w:val="24"/>
        </w:rPr>
        <w:t>8</w:t>
      </w:r>
      <w:r w:rsidR="00C96044">
        <w:rPr>
          <w:rFonts w:ascii="Times New Roman" w:hAnsi="Times New Roman"/>
          <w:sz w:val="24"/>
          <w:szCs w:val="24"/>
        </w:rPr>
        <w:t>8</w:t>
      </w:r>
      <w:r w:rsidR="00627BF0">
        <w:rPr>
          <w:rFonts w:ascii="Times New Roman" w:hAnsi="Times New Roman"/>
          <w:sz w:val="24"/>
          <w:szCs w:val="24"/>
        </w:rPr>
        <w:t> </w:t>
      </w:r>
      <w:r w:rsidR="00C96044">
        <w:rPr>
          <w:rFonts w:ascii="Times New Roman" w:hAnsi="Times New Roman"/>
          <w:sz w:val="24"/>
          <w:szCs w:val="24"/>
        </w:rPr>
        <w:t>5</w:t>
      </w:r>
      <w:r w:rsidR="00A96799">
        <w:rPr>
          <w:rFonts w:ascii="Times New Roman" w:hAnsi="Times New Roman"/>
          <w:sz w:val="24"/>
          <w:szCs w:val="24"/>
        </w:rPr>
        <w:t>6</w:t>
      </w:r>
      <w:r w:rsidR="00C96044">
        <w:rPr>
          <w:rFonts w:ascii="Times New Roman" w:hAnsi="Times New Roman"/>
          <w:sz w:val="24"/>
          <w:szCs w:val="24"/>
        </w:rPr>
        <w:t>1</w:t>
      </w:r>
      <w:r w:rsidR="006735A6">
        <w:rPr>
          <w:rFonts w:ascii="Times New Roman" w:hAnsi="Times New Roman"/>
          <w:sz w:val="24"/>
          <w:szCs w:val="24"/>
        </w:rPr>
        <w:t> </w:t>
      </w:r>
      <w:r w:rsidR="00A96799">
        <w:rPr>
          <w:rFonts w:ascii="Times New Roman" w:hAnsi="Times New Roman"/>
          <w:sz w:val="24"/>
          <w:szCs w:val="24"/>
        </w:rPr>
        <w:t>257</w:t>
      </w:r>
      <w:r w:rsidR="00F753E8">
        <w:rPr>
          <w:rFonts w:cs="Calibri"/>
          <w:sz w:val="24"/>
          <w:szCs w:val="24"/>
        </w:rPr>
        <w:t>-</w:t>
      </w:r>
      <w:r w:rsidR="00C07CED" w:rsidRPr="00C07CED">
        <w:rPr>
          <w:rFonts w:ascii="Times New Roman" w:hAnsi="Times New Roman"/>
          <w:sz w:val="24"/>
          <w:szCs w:val="24"/>
        </w:rPr>
        <w:t>92</w:t>
      </w:r>
      <w:r w:rsidR="00C07CED">
        <w:rPr>
          <w:rFonts w:ascii="Times New Roman" w:hAnsi="Times New Roman"/>
          <w:sz w:val="24"/>
          <w:szCs w:val="24"/>
        </w:rPr>
        <w:t> </w:t>
      </w:r>
      <w:r w:rsidR="00C07CED" w:rsidRPr="00C07CED">
        <w:rPr>
          <w:rFonts w:ascii="Times New Roman" w:hAnsi="Times New Roman"/>
          <w:sz w:val="24"/>
          <w:szCs w:val="24"/>
        </w:rPr>
        <w:t>300+</w:t>
      </w:r>
      <w:r w:rsidR="00E36D7C">
        <w:rPr>
          <w:rFonts w:ascii="Times New Roman" w:hAnsi="Times New Roman"/>
          <w:sz w:val="24"/>
          <w:szCs w:val="24"/>
        </w:rPr>
        <w:t>2</w:t>
      </w:r>
      <w:r w:rsidR="00C07CED" w:rsidRPr="00C07CED">
        <w:rPr>
          <w:rFonts w:ascii="Times New Roman" w:hAnsi="Times New Roman"/>
          <w:sz w:val="24"/>
          <w:szCs w:val="24"/>
        </w:rPr>
        <w:t>0 300+39 417+27 666</w:t>
      </w:r>
      <w:r w:rsidR="00F973ED" w:rsidRPr="00C07CED">
        <w:rPr>
          <w:rFonts w:ascii="Times New Roman" w:hAnsi="Times New Roman"/>
          <w:sz w:val="24"/>
          <w:szCs w:val="24"/>
        </w:rPr>
        <w:t>).</w:t>
      </w:r>
    </w:p>
    <w:p w14:paraId="3C515002" w14:textId="77777777" w:rsidR="00F973E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B371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Lėšų poreikis ir šaltiniai</w:t>
      </w:r>
      <w:r w:rsidRPr="00AB371B">
        <w:rPr>
          <w:rFonts w:ascii="Times New Roman" w:hAnsi="Times New Roman"/>
          <w:b/>
          <w:sz w:val="24"/>
          <w:szCs w:val="24"/>
        </w:rPr>
        <w:t>.</w:t>
      </w:r>
    </w:p>
    <w:p w14:paraId="167722CA" w14:textId="77777777" w:rsidR="00B75748" w:rsidRPr="001915F8" w:rsidRDefault="00A915A8" w:rsidP="00F3671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 xml:space="preserve">Atsižvelgiant į </w:t>
      </w:r>
      <w:r w:rsidR="00F973ED" w:rsidRPr="001915F8">
        <w:rPr>
          <w:rFonts w:ascii="Times New Roman" w:hAnsi="Times New Roman"/>
          <w:sz w:val="24"/>
          <w:szCs w:val="24"/>
        </w:rPr>
        <w:t>priimtus teisės aktus</w:t>
      </w:r>
      <w:r w:rsidR="00F36713" w:rsidRPr="001915F8">
        <w:rPr>
          <w:rFonts w:ascii="Times New Roman" w:hAnsi="Times New Roman"/>
          <w:sz w:val="24"/>
          <w:szCs w:val="24"/>
        </w:rPr>
        <w:t>, 92 300 eurų mažėja speciali tikslinė dotacija valstybinėms (perduotoms savivaldybėms) funkcijoms vykdyti, iš jų:</w:t>
      </w:r>
    </w:p>
    <w:p w14:paraId="737E4C7D" w14:textId="77777777" w:rsidR="00F36713" w:rsidRPr="001915F8" w:rsidRDefault="00F36713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72 3</w:t>
      </w:r>
      <w:r w:rsidR="00C30931" w:rsidRPr="001915F8">
        <w:rPr>
          <w:rFonts w:ascii="Times New Roman" w:hAnsi="Times New Roman"/>
          <w:sz w:val="24"/>
          <w:szCs w:val="24"/>
        </w:rPr>
        <w:t xml:space="preserve">00 eurų </w:t>
      </w:r>
      <w:r w:rsidRPr="001915F8">
        <w:rPr>
          <w:rFonts w:ascii="Times New Roman" w:hAnsi="Times New Roman"/>
          <w:sz w:val="24"/>
          <w:szCs w:val="24"/>
        </w:rPr>
        <w:t>– socialinei paramai mokiniams teikti;</w:t>
      </w:r>
    </w:p>
    <w:p w14:paraId="4F493E96" w14:textId="77777777" w:rsidR="00F36713" w:rsidRPr="001915F8" w:rsidRDefault="00F36713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20 000 eurų – paramai mirties atveju užtikrinti.</w:t>
      </w:r>
    </w:p>
    <w:p w14:paraId="47F2DEFA" w14:textId="77777777" w:rsidR="00EF4B52" w:rsidRPr="001915F8" w:rsidRDefault="00EF4B52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7</w:t>
      </w:r>
      <w:r w:rsidR="009C15B1" w:rsidRPr="001915F8">
        <w:rPr>
          <w:rFonts w:ascii="Times New Roman" w:hAnsi="Times New Roman"/>
          <w:sz w:val="24"/>
          <w:szCs w:val="24"/>
        </w:rPr>
        <w:t>00 eur</w:t>
      </w:r>
      <w:r w:rsidR="00AD326C" w:rsidRPr="001915F8">
        <w:rPr>
          <w:rFonts w:ascii="Times New Roman" w:hAnsi="Times New Roman"/>
          <w:sz w:val="24"/>
          <w:szCs w:val="24"/>
        </w:rPr>
        <w:t>ų</w:t>
      </w:r>
      <w:r w:rsidR="009C15B1" w:rsidRPr="001915F8">
        <w:rPr>
          <w:rFonts w:ascii="Times New Roman" w:hAnsi="Times New Roman"/>
          <w:sz w:val="24"/>
          <w:szCs w:val="24"/>
        </w:rPr>
        <w:t xml:space="preserve"> didėja </w:t>
      </w:r>
      <w:r w:rsidRPr="001915F8">
        <w:rPr>
          <w:rFonts w:ascii="Times New Roman" w:hAnsi="Times New Roman"/>
          <w:sz w:val="24"/>
          <w:szCs w:val="24"/>
        </w:rPr>
        <w:t xml:space="preserve">valstybės biudžeto </w:t>
      </w:r>
      <w:r w:rsidR="00723265" w:rsidRPr="001915F8">
        <w:rPr>
          <w:rFonts w:ascii="Times New Roman" w:hAnsi="Times New Roman"/>
          <w:sz w:val="24"/>
          <w:szCs w:val="24"/>
        </w:rPr>
        <w:t>lėšos</w:t>
      </w:r>
      <w:r w:rsidR="003944DA" w:rsidRPr="001915F8">
        <w:rPr>
          <w:rFonts w:ascii="Times New Roman" w:hAnsi="Times New Roman"/>
          <w:sz w:val="24"/>
          <w:szCs w:val="24"/>
        </w:rPr>
        <w:t xml:space="preserve"> </w:t>
      </w:r>
      <w:r w:rsidRPr="001915F8">
        <w:rPr>
          <w:rFonts w:ascii="Times New Roman" w:hAnsi="Times New Roman"/>
          <w:sz w:val="24"/>
          <w:szCs w:val="24"/>
        </w:rPr>
        <w:t>kompleksinėms paslaugoms šeimai organizuoti.</w:t>
      </w:r>
    </w:p>
    <w:p w14:paraId="4B60F888" w14:textId="77777777" w:rsidR="00C671D9" w:rsidRPr="001915F8" w:rsidRDefault="00C671D9" w:rsidP="00C671D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 xml:space="preserve">35 000 eurų didėja valstybės biudžeto lėšos </w:t>
      </w:r>
      <w:r w:rsidR="008906B0" w:rsidRPr="001915F8">
        <w:rPr>
          <w:rFonts w:ascii="Times New Roman" w:hAnsi="Times New Roman"/>
          <w:sz w:val="24"/>
          <w:szCs w:val="24"/>
        </w:rPr>
        <w:t xml:space="preserve">(VA) </w:t>
      </w:r>
      <w:r w:rsidRPr="001915F8">
        <w:rPr>
          <w:rFonts w:ascii="Times New Roman" w:hAnsi="Times New Roman"/>
          <w:sz w:val="24"/>
          <w:szCs w:val="24"/>
        </w:rPr>
        <w:t xml:space="preserve">Savivaldybės administracijai </w:t>
      </w:r>
      <w:r w:rsidR="00B07162" w:rsidRPr="001915F8">
        <w:rPr>
          <w:rFonts w:ascii="Times New Roman" w:hAnsi="Times New Roman"/>
          <w:sz w:val="24"/>
          <w:szCs w:val="24"/>
        </w:rPr>
        <w:t xml:space="preserve">Strateginio planavimo ir investicijų programos (Nr. 04) </w:t>
      </w:r>
      <w:r w:rsidRPr="001915F8">
        <w:rPr>
          <w:rFonts w:ascii="Times New Roman" w:hAnsi="Times New Roman"/>
          <w:sz w:val="24"/>
          <w:szCs w:val="24"/>
        </w:rPr>
        <w:t>pr</w:t>
      </w:r>
      <w:r w:rsidR="00B07162" w:rsidRPr="001915F8">
        <w:rPr>
          <w:rFonts w:ascii="Times New Roman" w:hAnsi="Times New Roman"/>
          <w:sz w:val="24"/>
          <w:szCs w:val="24"/>
        </w:rPr>
        <w:t xml:space="preserve">iemonei </w:t>
      </w:r>
      <w:r w:rsidRPr="001915F8">
        <w:rPr>
          <w:rFonts w:ascii="Times New Roman" w:hAnsi="Times New Roman"/>
          <w:sz w:val="24"/>
          <w:szCs w:val="24"/>
        </w:rPr>
        <w:t>3.1.6.7 „Tarptautinių projektų įgyvendinimas“ vykdyti.</w:t>
      </w:r>
    </w:p>
    <w:p w14:paraId="622B5FD5" w14:textId="77777777" w:rsidR="009804C7" w:rsidRPr="001915F8" w:rsidRDefault="00C23CE5" w:rsidP="009804C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14</w:t>
      </w:r>
      <w:r w:rsidR="009804C7" w:rsidRPr="001915F8">
        <w:rPr>
          <w:rFonts w:ascii="Times New Roman" w:hAnsi="Times New Roman"/>
          <w:sz w:val="24"/>
          <w:szCs w:val="24"/>
        </w:rPr>
        <w:t> </w:t>
      </w:r>
      <w:r w:rsidRPr="001915F8">
        <w:rPr>
          <w:rFonts w:ascii="Times New Roman" w:hAnsi="Times New Roman"/>
          <w:sz w:val="24"/>
          <w:szCs w:val="24"/>
        </w:rPr>
        <w:t>866</w:t>
      </w:r>
      <w:r w:rsidR="009804C7" w:rsidRPr="001915F8">
        <w:rPr>
          <w:rFonts w:ascii="Times New Roman" w:hAnsi="Times New Roman"/>
          <w:sz w:val="24"/>
          <w:szCs w:val="24"/>
        </w:rPr>
        <w:t xml:space="preserve"> eurais didėja Europos Sąjungos finansinės paramos lėšos </w:t>
      </w:r>
      <w:r w:rsidRPr="001915F8">
        <w:rPr>
          <w:rFonts w:ascii="Times New Roman" w:hAnsi="Times New Roman"/>
          <w:sz w:val="24"/>
          <w:szCs w:val="24"/>
        </w:rPr>
        <w:t xml:space="preserve">ir </w:t>
      </w:r>
      <w:r w:rsidR="0049602A" w:rsidRPr="001915F8">
        <w:rPr>
          <w:rFonts w:ascii="Times New Roman" w:hAnsi="Times New Roman"/>
          <w:sz w:val="24"/>
          <w:szCs w:val="24"/>
        </w:rPr>
        <w:t xml:space="preserve">3717 eurais </w:t>
      </w:r>
      <w:r w:rsidR="00886A3C">
        <w:rPr>
          <w:rFonts w:ascii="Times New Roman" w:hAnsi="Times New Roman"/>
          <w:sz w:val="24"/>
          <w:szCs w:val="24"/>
        </w:rPr>
        <w:t xml:space="preserve">valstybės biudžeto lėšos </w:t>
      </w:r>
      <w:r w:rsidR="004063BE">
        <w:rPr>
          <w:rFonts w:ascii="Times New Roman" w:hAnsi="Times New Roman"/>
          <w:sz w:val="24"/>
          <w:szCs w:val="24"/>
        </w:rPr>
        <w:t xml:space="preserve">(VA) </w:t>
      </w:r>
      <w:r w:rsidRPr="001915F8">
        <w:rPr>
          <w:rFonts w:ascii="Times New Roman" w:hAnsi="Times New Roman"/>
          <w:sz w:val="24"/>
          <w:szCs w:val="24"/>
        </w:rPr>
        <w:t>Kretingos socialinių paslaugų centrui vykdomam projektui „Paslaugų, skatinančių ir efektyviai palaikančių globą šeimos aplinkoje“ finansuoti</w:t>
      </w:r>
      <w:r w:rsidR="0049602A" w:rsidRPr="001915F8">
        <w:rPr>
          <w:rFonts w:ascii="Times New Roman" w:hAnsi="Times New Roman"/>
          <w:sz w:val="24"/>
          <w:szCs w:val="24"/>
        </w:rPr>
        <w:t>.</w:t>
      </w:r>
    </w:p>
    <w:p w14:paraId="350853D5" w14:textId="77777777" w:rsidR="003D7C1F" w:rsidRPr="001915F8" w:rsidRDefault="0049602A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 xml:space="preserve">12 800 eurų didėja Europos Sąjungos finansinės paramos lėšos Kretingos muziejui vykdomiems projektams </w:t>
      </w:r>
      <w:r w:rsidR="00ED17C5" w:rsidRPr="001915F8">
        <w:rPr>
          <w:rFonts w:ascii="Times New Roman" w:hAnsi="Times New Roman"/>
          <w:sz w:val="24"/>
          <w:szCs w:val="24"/>
        </w:rPr>
        <w:t>pagal įstaigos pateiktą raštą finansuoti.</w:t>
      </w:r>
    </w:p>
    <w:p w14:paraId="1B84E9F9" w14:textId="2B8AD488" w:rsidR="00C501DD" w:rsidRDefault="00C501DD" w:rsidP="00C501D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10 300 eurų didėja Kretingos sporto mokyklos įstaigos pajamos, skirtos veiklos išlaidoms</w:t>
      </w:r>
      <w:r w:rsidR="004F65EF">
        <w:rPr>
          <w:rFonts w:ascii="Times New Roman" w:hAnsi="Times New Roman"/>
          <w:sz w:val="24"/>
          <w:szCs w:val="24"/>
        </w:rPr>
        <w:t>,</w:t>
      </w:r>
      <w:r w:rsidRPr="001915F8">
        <w:rPr>
          <w:rFonts w:ascii="Times New Roman" w:hAnsi="Times New Roman"/>
          <w:sz w:val="24"/>
          <w:szCs w:val="24"/>
        </w:rPr>
        <w:t xml:space="preserve"> dėl nuo 2025 m. sausio 1 d. padidėjusios kainos už teikiamas paslaugas</w:t>
      </w:r>
      <w:r w:rsidR="00901E60">
        <w:rPr>
          <w:rFonts w:ascii="Times New Roman" w:hAnsi="Times New Roman"/>
          <w:sz w:val="24"/>
          <w:szCs w:val="24"/>
        </w:rPr>
        <w:t xml:space="preserve"> (2 priedas)</w:t>
      </w:r>
      <w:r w:rsidRPr="001915F8">
        <w:rPr>
          <w:rFonts w:ascii="Times New Roman" w:hAnsi="Times New Roman"/>
          <w:sz w:val="24"/>
          <w:szCs w:val="24"/>
        </w:rPr>
        <w:t xml:space="preserve">. </w:t>
      </w:r>
    </w:p>
    <w:p w14:paraId="5510B5E5" w14:textId="080821CD" w:rsidR="00D005C1" w:rsidRPr="001915F8" w:rsidRDefault="00D005C1" w:rsidP="00C501D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10 000 eurų didėja Kretingos socialinių paslaugų centro </w:t>
      </w:r>
      <w:r w:rsidRPr="001915F8">
        <w:rPr>
          <w:rFonts w:ascii="Times New Roman" w:hAnsi="Times New Roman"/>
          <w:sz w:val="24"/>
          <w:szCs w:val="24"/>
        </w:rPr>
        <w:t>įstaigos pajamos, skirtos veiklos išlaidoms</w:t>
      </w:r>
      <w:r w:rsidR="004F65EF">
        <w:rPr>
          <w:rFonts w:ascii="Times New Roman" w:hAnsi="Times New Roman"/>
          <w:sz w:val="24"/>
          <w:szCs w:val="24"/>
        </w:rPr>
        <w:t>,</w:t>
      </w:r>
      <w:r w:rsidR="00D72F6A">
        <w:rPr>
          <w:rFonts w:ascii="Times New Roman" w:hAnsi="Times New Roman"/>
          <w:sz w:val="24"/>
          <w:szCs w:val="24"/>
        </w:rPr>
        <w:t xml:space="preserve"> dėl </w:t>
      </w:r>
      <w:r w:rsidR="00CA2008">
        <w:rPr>
          <w:rFonts w:ascii="Times New Roman" w:hAnsi="Times New Roman"/>
          <w:sz w:val="24"/>
          <w:szCs w:val="24"/>
        </w:rPr>
        <w:t xml:space="preserve">gaunamų </w:t>
      </w:r>
      <w:r w:rsidR="00D72F6A">
        <w:rPr>
          <w:rFonts w:ascii="Times New Roman" w:hAnsi="Times New Roman"/>
          <w:sz w:val="24"/>
          <w:szCs w:val="24"/>
        </w:rPr>
        <w:t xml:space="preserve">viršplaninių pajamų už prekes ir paslaugas (2 priedas). </w:t>
      </w:r>
    </w:p>
    <w:p w14:paraId="7D1EF41F" w14:textId="77777777" w:rsidR="00F973ED" w:rsidRPr="001915F8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915F8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ar paaiškinimai. </w:t>
      </w:r>
    </w:p>
    <w:p w14:paraId="2788329D" w14:textId="77777777" w:rsidR="00BF022E" w:rsidRDefault="00BF022E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Atsižvelgiant į Kretingos rajono savivaldybės priešgaisrinės tarnybos raštą, gaisrinio automobilio remonto išlaidoms skiriama 3 800 eurų. Šios lėšos skiriamos </w:t>
      </w:r>
      <w:r w:rsidR="008A12F7">
        <w:rPr>
          <w:rFonts w:ascii="Times New Roman" w:hAnsi="Times New Roman"/>
          <w:sz w:val="24"/>
          <w:szCs w:val="24"/>
        </w:rPr>
        <w:t xml:space="preserve">3 800 eurų </w:t>
      </w:r>
      <w:r>
        <w:rPr>
          <w:rFonts w:ascii="Times New Roman" w:hAnsi="Times New Roman"/>
          <w:sz w:val="24"/>
          <w:szCs w:val="24"/>
        </w:rPr>
        <w:t xml:space="preserve">mažinant </w:t>
      </w:r>
      <w:r w:rsidR="008C1B6D">
        <w:rPr>
          <w:rFonts w:ascii="Times New Roman" w:hAnsi="Times New Roman"/>
          <w:sz w:val="24"/>
          <w:szCs w:val="24"/>
        </w:rPr>
        <w:t xml:space="preserve">asignavimus </w:t>
      </w:r>
      <w:r>
        <w:rPr>
          <w:rFonts w:ascii="Times New Roman" w:hAnsi="Times New Roman"/>
          <w:sz w:val="24"/>
          <w:szCs w:val="24"/>
        </w:rPr>
        <w:t>Savivaldybės administracijos Bendrosios programos (Nr. 01) priemon</w:t>
      </w:r>
      <w:r w:rsidR="008C1B6D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 xml:space="preserve"> 4.2.4.14 „Galimybių vykdyti nenumatytas priemones užtikrinimas“.</w:t>
      </w:r>
    </w:p>
    <w:p w14:paraId="2F0A737F" w14:textId="77777777" w:rsidR="003D7C1F" w:rsidRPr="001915F8" w:rsidRDefault="000657DC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 xml:space="preserve">Atsižvelgiant į </w:t>
      </w:r>
      <w:r w:rsidR="003B5DCE">
        <w:rPr>
          <w:rFonts w:ascii="Times New Roman" w:hAnsi="Times New Roman"/>
          <w:sz w:val="24"/>
          <w:szCs w:val="24"/>
        </w:rPr>
        <w:t>S</w:t>
      </w:r>
      <w:r w:rsidR="00CF77CF" w:rsidRPr="001915F8">
        <w:rPr>
          <w:rFonts w:ascii="Times New Roman" w:hAnsi="Times New Roman"/>
          <w:sz w:val="24"/>
          <w:szCs w:val="24"/>
        </w:rPr>
        <w:t xml:space="preserve">avivaldybės administracijos Strateginio planavimo </w:t>
      </w:r>
      <w:r w:rsidR="003D7C1F" w:rsidRPr="001915F8">
        <w:rPr>
          <w:rFonts w:ascii="Times New Roman" w:hAnsi="Times New Roman"/>
          <w:sz w:val="24"/>
          <w:szCs w:val="24"/>
        </w:rPr>
        <w:t xml:space="preserve">ir investicijų skyriaus pateiktą informaciją keičiasi Strateginio planavimo ir investicijų programos (Nr. 04) priemonių 1.1.4.8 „Kretingos miesto stadiono tvarkymas“ ir 1.1.4.9 „Sporto aikštynų atnaujinimas“ finansavimo šaltiniai iš valstybės biudžeto: 437 223 eurų mažėja </w:t>
      </w:r>
      <w:r w:rsidR="00BE2008" w:rsidRPr="001915F8">
        <w:rPr>
          <w:rFonts w:ascii="Times New Roman" w:hAnsi="Times New Roman"/>
          <w:sz w:val="24"/>
          <w:szCs w:val="24"/>
        </w:rPr>
        <w:t xml:space="preserve">valstybės biudžeto lėšos </w:t>
      </w:r>
      <w:r w:rsidR="00B07162" w:rsidRPr="001915F8">
        <w:rPr>
          <w:rFonts w:ascii="Times New Roman" w:hAnsi="Times New Roman"/>
          <w:sz w:val="24"/>
          <w:szCs w:val="24"/>
        </w:rPr>
        <w:t xml:space="preserve">(VA) </w:t>
      </w:r>
      <w:r w:rsidR="003D7C1F" w:rsidRPr="001915F8">
        <w:rPr>
          <w:rFonts w:ascii="Times New Roman" w:hAnsi="Times New Roman"/>
          <w:sz w:val="24"/>
          <w:szCs w:val="24"/>
        </w:rPr>
        <w:lastRenderedPageBreak/>
        <w:t>Savivaldybės administracijai, atitinkamai 437 223 eurų didėja valstybės biudžeto lėšos</w:t>
      </w:r>
      <w:r w:rsidR="00B07162" w:rsidRPr="001915F8">
        <w:rPr>
          <w:rFonts w:ascii="Times New Roman" w:hAnsi="Times New Roman"/>
          <w:sz w:val="24"/>
          <w:szCs w:val="24"/>
        </w:rPr>
        <w:t xml:space="preserve"> (VB)</w:t>
      </w:r>
      <w:r w:rsidR="00BE2008" w:rsidRPr="001915F8">
        <w:rPr>
          <w:rFonts w:ascii="Times New Roman" w:hAnsi="Times New Roman"/>
          <w:sz w:val="24"/>
          <w:szCs w:val="24"/>
        </w:rPr>
        <w:t xml:space="preserve"> </w:t>
      </w:r>
      <w:r w:rsidR="005A4E52" w:rsidRPr="001915F8">
        <w:rPr>
          <w:rFonts w:ascii="Times New Roman" w:hAnsi="Times New Roman"/>
          <w:sz w:val="24"/>
          <w:szCs w:val="24"/>
        </w:rPr>
        <w:t>S</w:t>
      </w:r>
      <w:r w:rsidR="00BE2008" w:rsidRPr="001915F8">
        <w:rPr>
          <w:rFonts w:ascii="Times New Roman" w:hAnsi="Times New Roman"/>
          <w:sz w:val="24"/>
          <w:szCs w:val="24"/>
        </w:rPr>
        <w:t>avivaldybės iždui.</w:t>
      </w:r>
    </w:p>
    <w:p w14:paraId="3EFDAD66" w14:textId="3B057862" w:rsidR="00D15D6E" w:rsidRPr="001915F8" w:rsidRDefault="00D15D6E" w:rsidP="009972D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Kultūros programoje (Nr.07) d</w:t>
      </w:r>
      <w:r w:rsidR="00B44541" w:rsidRPr="001915F8">
        <w:rPr>
          <w:rFonts w:ascii="Times New Roman" w:hAnsi="Times New Roman"/>
          <w:sz w:val="24"/>
          <w:szCs w:val="24"/>
        </w:rPr>
        <w:t xml:space="preserve">ėl Vyskupo Motiejaus Valančiaus gimtinės muziejaus reorganizavimo ir jo prijungimo prie Kretingos muziejaus, </w:t>
      </w:r>
      <w:r w:rsidR="003B5DCE">
        <w:rPr>
          <w:rFonts w:ascii="Times New Roman" w:hAnsi="Times New Roman"/>
          <w:sz w:val="24"/>
          <w:szCs w:val="24"/>
        </w:rPr>
        <w:t>2025 m. liepos 1 d.</w:t>
      </w:r>
      <w:r w:rsidR="00B44541" w:rsidRPr="001915F8">
        <w:rPr>
          <w:rFonts w:ascii="Times New Roman" w:hAnsi="Times New Roman"/>
          <w:sz w:val="24"/>
          <w:szCs w:val="24"/>
        </w:rPr>
        <w:t xml:space="preserve"> nepanaudoti </w:t>
      </w:r>
      <w:r w:rsidR="000A0A36" w:rsidRPr="001915F8">
        <w:rPr>
          <w:rFonts w:ascii="Times New Roman" w:hAnsi="Times New Roman"/>
          <w:sz w:val="24"/>
          <w:szCs w:val="24"/>
        </w:rPr>
        <w:t xml:space="preserve">Vyskupo Motiejaus Valančiaus gimtinės muziejaus </w:t>
      </w:r>
      <w:r w:rsidR="00B44541" w:rsidRPr="001915F8">
        <w:rPr>
          <w:rFonts w:ascii="Times New Roman" w:hAnsi="Times New Roman"/>
          <w:sz w:val="24"/>
          <w:szCs w:val="24"/>
        </w:rPr>
        <w:t>biudžeto asignavimai – iš viso 43 253 eurų – perkeliami Kretingos muziejui, iš jų: 41 453 eurų biudžeto lėšų ir 1 800 eurų įstaigos pajamų</w:t>
      </w:r>
      <w:r w:rsidR="00886A3C">
        <w:rPr>
          <w:rFonts w:ascii="Times New Roman" w:hAnsi="Times New Roman"/>
          <w:sz w:val="24"/>
          <w:szCs w:val="24"/>
        </w:rPr>
        <w:t>.</w:t>
      </w:r>
    </w:p>
    <w:p w14:paraId="24F1E8DD" w14:textId="77777777" w:rsidR="009972D4" w:rsidRPr="001915F8" w:rsidRDefault="00D15D6E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 xml:space="preserve">Švietimo programoje (Nr.08), gavus informaciją iš švietimo įstaigų apie lėšų poreikį </w:t>
      </w:r>
      <w:r w:rsidR="009972D4" w:rsidRPr="001915F8">
        <w:rPr>
          <w:rFonts w:ascii="Times New Roman" w:hAnsi="Times New Roman"/>
          <w:sz w:val="24"/>
          <w:szCs w:val="24"/>
        </w:rPr>
        <w:t>už brandos egzaminų vykdymą, vertinimą, administravimą</w:t>
      </w:r>
      <w:r w:rsidRPr="001915F8">
        <w:rPr>
          <w:rFonts w:ascii="Times New Roman" w:hAnsi="Times New Roman"/>
          <w:sz w:val="24"/>
          <w:szCs w:val="24"/>
        </w:rPr>
        <w:t>,</w:t>
      </w:r>
      <w:r w:rsidR="009972D4" w:rsidRPr="001915F8">
        <w:rPr>
          <w:rFonts w:ascii="Times New Roman" w:hAnsi="Times New Roman"/>
          <w:sz w:val="24"/>
          <w:szCs w:val="24"/>
        </w:rPr>
        <w:t xml:space="preserve"> 21 375 eurų švietimo įstaigoms skiriama iš </w:t>
      </w:r>
      <w:r w:rsidR="003F115D" w:rsidRPr="001915F8">
        <w:rPr>
          <w:rFonts w:ascii="Times New Roman" w:hAnsi="Times New Roman"/>
          <w:sz w:val="24"/>
          <w:szCs w:val="24"/>
        </w:rPr>
        <w:t xml:space="preserve">Savivaldybės administracijai </w:t>
      </w:r>
      <w:r w:rsidR="009972D4" w:rsidRPr="001915F8">
        <w:rPr>
          <w:rFonts w:ascii="Times New Roman" w:hAnsi="Times New Roman"/>
          <w:sz w:val="24"/>
          <w:szCs w:val="24"/>
        </w:rPr>
        <w:t>metų pradžioje numatytų asignavimų specialiai tikslinei dotacijai ugdym</w:t>
      </w:r>
      <w:r w:rsidRPr="001915F8">
        <w:rPr>
          <w:rFonts w:ascii="Times New Roman" w:hAnsi="Times New Roman"/>
          <w:sz w:val="24"/>
          <w:szCs w:val="24"/>
        </w:rPr>
        <w:t xml:space="preserve">o reikmėms </w:t>
      </w:r>
      <w:r w:rsidR="009972D4" w:rsidRPr="001915F8">
        <w:rPr>
          <w:rFonts w:ascii="Times New Roman" w:hAnsi="Times New Roman"/>
          <w:sz w:val="24"/>
          <w:szCs w:val="24"/>
        </w:rPr>
        <w:t xml:space="preserve">finansuoti. </w:t>
      </w:r>
    </w:p>
    <w:p w14:paraId="6F7F32B6" w14:textId="77777777" w:rsidR="00F973ED" w:rsidRPr="001915F8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915F8">
        <w:rPr>
          <w:rFonts w:ascii="Times New Roman" w:hAnsi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7DC95471" w14:textId="77777777" w:rsidR="00F973ED" w:rsidRPr="001915F8" w:rsidRDefault="00F973ED" w:rsidP="00F973ED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Teisės akto projektas antikorupciniam vertinimui neteikiamas.</w:t>
      </w:r>
    </w:p>
    <w:p w14:paraId="2FB97BA5" w14:textId="77777777" w:rsidR="00F973ED" w:rsidRPr="001915F8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915F8">
        <w:rPr>
          <w:rFonts w:ascii="Times New Roman" w:hAnsi="Times New Roman"/>
          <w:b/>
          <w:sz w:val="24"/>
          <w:szCs w:val="24"/>
        </w:rPr>
        <w:t>7. Autorius ar autorių grupės.</w:t>
      </w:r>
    </w:p>
    <w:p w14:paraId="79C947DF" w14:textId="77777777" w:rsidR="00F973ED" w:rsidRPr="001915F8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15F8">
        <w:rPr>
          <w:rFonts w:ascii="Times New Roman" w:hAnsi="Times New Roman"/>
          <w:sz w:val="24"/>
          <w:szCs w:val="24"/>
        </w:rPr>
        <w:t>Ekonomikos ir biudžeto skyriaus vyr. specialistė Edita Samalienė.</w:t>
      </w:r>
    </w:p>
    <w:p w14:paraId="39D73B89" w14:textId="77777777" w:rsidR="00B31486" w:rsidRPr="001915F8" w:rsidRDefault="00B31486"/>
    <w:sectPr w:rsidR="00B31486" w:rsidRPr="001915F8" w:rsidSect="00C1085E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4D465" w14:textId="77777777" w:rsidR="0049602A" w:rsidRDefault="0049602A">
      <w:r>
        <w:separator/>
      </w:r>
    </w:p>
  </w:endnote>
  <w:endnote w:type="continuationSeparator" w:id="0">
    <w:p w14:paraId="3E245A82" w14:textId="77777777" w:rsidR="0049602A" w:rsidRDefault="0049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AD709" w14:textId="77777777" w:rsidR="0049602A" w:rsidRDefault="0049602A">
      <w:r>
        <w:separator/>
      </w:r>
    </w:p>
  </w:footnote>
  <w:footnote w:type="continuationSeparator" w:id="0">
    <w:p w14:paraId="576C0E34" w14:textId="77777777" w:rsidR="0049602A" w:rsidRDefault="0049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070479"/>
      <w:docPartObj>
        <w:docPartGallery w:val="Page Numbers (Top of Page)"/>
        <w:docPartUnique/>
      </w:docPartObj>
    </w:sdtPr>
    <w:sdtEndPr/>
    <w:sdtContent>
      <w:p w14:paraId="1A3D0C3B" w14:textId="4634D434" w:rsidR="004F65EF" w:rsidRDefault="004F6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B47">
          <w:rPr>
            <w:noProof/>
          </w:rPr>
          <w:t>2</w:t>
        </w:r>
        <w:r>
          <w:fldChar w:fldCharType="end"/>
        </w:r>
      </w:p>
    </w:sdtContent>
  </w:sdt>
  <w:p w14:paraId="7DE84642" w14:textId="77777777" w:rsidR="004F65EF" w:rsidRDefault="004F6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ED"/>
    <w:rsid w:val="00014124"/>
    <w:rsid w:val="00045DE8"/>
    <w:rsid w:val="000657DC"/>
    <w:rsid w:val="00073270"/>
    <w:rsid w:val="000843C1"/>
    <w:rsid w:val="000A0A36"/>
    <w:rsid w:val="001121A9"/>
    <w:rsid w:val="001257D0"/>
    <w:rsid w:val="0017125E"/>
    <w:rsid w:val="001915F8"/>
    <w:rsid w:val="00195A5D"/>
    <w:rsid w:val="001A1CE2"/>
    <w:rsid w:val="001C21DD"/>
    <w:rsid w:val="002167EA"/>
    <w:rsid w:val="00216909"/>
    <w:rsid w:val="00222A62"/>
    <w:rsid w:val="002234D7"/>
    <w:rsid w:val="00276D26"/>
    <w:rsid w:val="002779A8"/>
    <w:rsid w:val="002A11D7"/>
    <w:rsid w:val="002D0FD0"/>
    <w:rsid w:val="00301F47"/>
    <w:rsid w:val="003279A2"/>
    <w:rsid w:val="00356F21"/>
    <w:rsid w:val="003944DA"/>
    <w:rsid w:val="003B5DCE"/>
    <w:rsid w:val="003C6A5B"/>
    <w:rsid w:val="003D62D5"/>
    <w:rsid w:val="003D7C1F"/>
    <w:rsid w:val="003F115D"/>
    <w:rsid w:val="004063BE"/>
    <w:rsid w:val="00411C97"/>
    <w:rsid w:val="00430290"/>
    <w:rsid w:val="00432B25"/>
    <w:rsid w:val="00452360"/>
    <w:rsid w:val="00454B08"/>
    <w:rsid w:val="0049602A"/>
    <w:rsid w:val="004F613D"/>
    <w:rsid w:val="004F65EF"/>
    <w:rsid w:val="0050133F"/>
    <w:rsid w:val="005118D4"/>
    <w:rsid w:val="0053521C"/>
    <w:rsid w:val="005372C8"/>
    <w:rsid w:val="0055033F"/>
    <w:rsid w:val="005A4E52"/>
    <w:rsid w:val="005D48AE"/>
    <w:rsid w:val="005D689E"/>
    <w:rsid w:val="00600FCB"/>
    <w:rsid w:val="00627BF0"/>
    <w:rsid w:val="00655BF9"/>
    <w:rsid w:val="006735A6"/>
    <w:rsid w:val="00685B5F"/>
    <w:rsid w:val="006B248C"/>
    <w:rsid w:val="006D7ED2"/>
    <w:rsid w:val="006E13A6"/>
    <w:rsid w:val="006E6FB4"/>
    <w:rsid w:val="00715B7E"/>
    <w:rsid w:val="007225CF"/>
    <w:rsid w:val="00723265"/>
    <w:rsid w:val="0076668D"/>
    <w:rsid w:val="007903D2"/>
    <w:rsid w:val="00792A2E"/>
    <w:rsid w:val="007954D8"/>
    <w:rsid w:val="007A012B"/>
    <w:rsid w:val="007A5C0C"/>
    <w:rsid w:val="007E3776"/>
    <w:rsid w:val="00846207"/>
    <w:rsid w:val="0084669D"/>
    <w:rsid w:val="00850B71"/>
    <w:rsid w:val="00881E06"/>
    <w:rsid w:val="00886A3C"/>
    <w:rsid w:val="008906B0"/>
    <w:rsid w:val="008A12F7"/>
    <w:rsid w:val="008A285C"/>
    <w:rsid w:val="008A2FF6"/>
    <w:rsid w:val="008B2D04"/>
    <w:rsid w:val="008C1B6D"/>
    <w:rsid w:val="008C7B47"/>
    <w:rsid w:val="008D3081"/>
    <w:rsid w:val="008E2B3D"/>
    <w:rsid w:val="008F056C"/>
    <w:rsid w:val="00901E60"/>
    <w:rsid w:val="009279B6"/>
    <w:rsid w:val="009634E6"/>
    <w:rsid w:val="009804C7"/>
    <w:rsid w:val="00982BB3"/>
    <w:rsid w:val="00983AE0"/>
    <w:rsid w:val="009902F9"/>
    <w:rsid w:val="009972D4"/>
    <w:rsid w:val="009A2C13"/>
    <w:rsid w:val="009A6CEC"/>
    <w:rsid w:val="009B7106"/>
    <w:rsid w:val="009C15B1"/>
    <w:rsid w:val="009D1A89"/>
    <w:rsid w:val="009F0036"/>
    <w:rsid w:val="009F3667"/>
    <w:rsid w:val="009F517A"/>
    <w:rsid w:val="00A14D06"/>
    <w:rsid w:val="00A70927"/>
    <w:rsid w:val="00A915A8"/>
    <w:rsid w:val="00A92C0A"/>
    <w:rsid w:val="00A96799"/>
    <w:rsid w:val="00AB54B7"/>
    <w:rsid w:val="00AC5704"/>
    <w:rsid w:val="00AC7B6F"/>
    <w:rsid w:val="00AD326C"/>
    <w:rsid w:val="00B07162"/>
    <w:rsid w:val="00B22483"/>
    <w:rsid w:val="00B25094"/>
    <w:rsid w:val="00B31486"/>
    <w:rsid w:val="00B44541"/>
    <w:rsid w:val="00B75748"/>
    <w:rsid w:val="00BE2008"/>
    <w:rsid w:val="00BF022E"/>
    <w:rsid w:val="00C07CED"/>
    <w:rsid w:val="00C1085E"/>
    <w:rsid w:val="00C23CE5"/>
    <w:rsid w:val="00C259DB"/>
    <w:rsid w:val="00C30931"/>
    <w:rsid w:val="00C501DD"/>
    <w:rsid w:val="00C671D9"/>
    <w:rsid w:val="00C72437"/>
    <w:rsid w:val="00C84795"/>
    <w:rsid w:val="00C90D22"/>
    <w:rsid w:val="00C96044"/>
    <w:rsid w:val="00CA2008"/>
    <w:rsid w:val="00CA5E72"/>
    <w:rsid w:val="00CF77CF"/>
    <w:rsid w:val="00D005C1"/>
    <w:rsid w:val="00D15D6E"/>
    <w:rsid w:val="00D17702"/>
    <w:rsid w:val="00D21E4B"/>
    <w:rsid w:val="00D5119E"/>
    <w:rsid w:val="00D72F6A"/>
    <w:rsid w:val="00D8087B"/>
    <w:rsid w:val="00D82BFF"/>
    <w:rsid w:val="00DA7601"/>
    <w:rsid w:val="00DB2732"/>
    <w:rsid w:val="00DB35C6"/>
    <w:rsid w:val="00DB3907"/>
    <w:rsid w:val="00DC28E7"/>
    <w:rsid w:val="00E36D7C"/>
    <w:rsid w:val="00E61B32"/>
    <w:rsid w:val="00EB3CB4"/>
    <w:rsid w:val="00ED17C5"/>
    <w:rsid w:val="00EE05F6"/>
    <w:rsid w:val="00EF4B52"/>
    <w:rsid w:val="00F36713"/>
    <w:rsid w:val="00F56633"/>
    <w:rsid w:val="00F753E8"/>
    <w:rsid w:val="00F973ED"/>
    <w:rsid w:val="00FB5BFF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8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stinklapis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uiPriority w:val="99"/>
    <w:unhideWhenUsed/>
    <w:rsid w:val="004F65E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65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stinklapis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uiPriority w:val="99"/>
    <w:unhideWhenUsed/>
    <w:rsid w:val="004F65E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65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4054AC4B.dotm</Template>
  <TotalTime>1</TotalTime>
  <Pages>2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Samalienė</dc:creator>
  <cp:lastModifiedBy>Edita Samalienė</cp:lastModifiedBy>
  <cp:revision>2</cp:revision>
  <dcterms:created xsi:type="dcterms:W3CDTF">2025-08-12T13:47:00Z</dcterms:created>
  <dcterms:modified xsi:type="dcterms:W3CDTF">2025-08-12T13:47:00Z</dcterms:modified>
</cp:coreProperties>
</file>